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11" w:rsidRDefault="004F5611" w:rsidP="004F5611">
      <w:pPr>
        <w:rPr>
          <w:rFonts w:cs="Tahoma"/>
        </w:rPr>
      </w:pPr>
      <w:r>
        <w:rPr>
          <w:rFonts w:cs="Tahoma"/>
        </w:rPr>
        <w:t>For this Scope of Work, HRP Associates, Inc. (HRP) understands that our firm will be responsible</w:t>
      </w:r>
      <w:r w:rsidR="005B0732">
        <w:rPr>
          <w:rFonts w:cs="Tahoma"/>
        </w:rPr>
        <w:t xml:space="preserve"> to provide continuous operation of the treatment system associated with the Stanton Cleaners (the Site).  To accomplish this goal the scope of work has been broken up into severa</w:t>
      </w:r>
      <w:r w:rsidR="00911396">
        <w:rPr>
          <w:rFonts w:cs="Tahoma"/>
        </w:rPr>
        <w:t>l tasks</w:t>
      </w:r>
      <w:r w:rsidR="00136107">
        <w:rPr>
          <w:rFonts w:cs="Tahoma"/>
        </w:rPr>
        <w:t xml:space="preserve"> as summarized below, and include system operations and maintenance and monitoring, system expansion and optimization, and reporting</w:t>
      </w:r>
      <w:r w:rsidR="00E67853">
        <w:rPr>
          <w:rFonts w:cs="Tahoma"/>
        </w:rPr>
        <w:t xml:space="preserve">. </w:t>
      </w:r>
      <w:r>
        <w:rPr>
          <w:rFonts w:cs="Tahoma"/>
        </w:rPr>
        <w:t>All</w:t>
      </w:r>
      <w:r w:rsidRPr="00CD5D05">
        <w:rPr>
          <w:rFonts w:cs="Tahoma"/>
        </w:rPr>
        <w:t xml:space="preserve"> activities</w:t>
      </w:r>
      <w:r>
        <w:rPr>
          <w:rFonts w:cs="Tahoma"/>
        </w:rPr>
        <w:t xml:space="preserve"> below</w:t>
      </w:r>
      <w:r w:rsidRPr="00CD5D05">
        <w:rPr>
          <w:rFonts w:cs="Tahoma"/>
        </w:rPr>
        <w:t xml:space="preserve"> were budgeted to be completed in the state fiscal year</w:t>
      </w:r>
      <w:r w:rsidR="00136107">
        <w:rPr>
          <w:rFonts w:cs="Tahoma"/>
        </w:rPr>
        <w:t>s</w:t>
      </w:r>
      <w:r w:rsidRPr="00CD5D05">
        <w:rPr>
          <w:rFonts w:cs="Tahoma"/>
        </w:rPr>
        <w:t xml:space="preserve"> of 2020</w:t>
      </w:r>
      <w:r>
        <w:rPr>
          <w:rFonts w:cs="Tahoma"/>
        </w:rPr>
        <w:t xml:space="preserve"> and </w:t>
      </w:r>
      <w:r w:rsidR="0086697D">
        <w:rPr>
          <w:rFonts w:cs="Tahoma"/>
        </w:rPr>
        <w:t>2021.</w:t>
      </w:r>
      <w:r w:rsidRPr="00CD5D05">
        <w:rPr>
          <w:rFonts w:cs="Tahoma"/>
        </w:rPr>
        <w:t xml:space="preserve">  </w:t>
      </w:r>
    </w:p>
    <w:p w:rsidR="004F5611" w:rsidRDefault="004F5611" w:rsidP="004F5611">
      <w:pPr>
        <w:rPr>
          <w:rFonts w:cs="Tahoma"/>
          <w:b/>
          <w:u w:val="single"/>
        </w:rPr>
      </w:pPr>
    </w:p>
    <w:p w:rsidR="004F5611" w:rsidRPr="00CD5D05" w:rsidRDefault="004F5611" w:rsidP="004F5611">
      <w:pPr>
        <w:rPr>
          <w:rFonts w:cs="Tahoma"/>
        </w:rPr>
      </w:pPr>
      <w:r w:rsidRPr="00CD5D05">
        <w:rPr>
          <w:rFonts w:cs="Tahoma"/>
          <w:b/>
          <w:u w:val="single"/>
        </w:rPr>
        <w:t>Task 1 – Preliminary Activities:</w:t>
      </w:r>
      <w:r w:rsidRPr="00CD5D05">
        <w:rPr>
          <w:rFonts w:cs="Tahoma"/>
        </w:rPr>
        <w:t xml:space="preserve">  Costs were included for the preparation of 2.11s including accompanying documentation.  </w:t>
      </w:r>
      <w:r>
        <w:rPr>
          <w:rFonts w:cs="Tahoma"/>
        </w:rPr>
        <w:t xml:space="preserve">This task includes the following actions. </w:t>
      </w:r>
    </w:p>
    <w:p w:rsidR="004F5611" w:rsidRPr="00CD5D05" w:rsidRDefault="004F5611" w:rsidP="004F5611">
      <w:pPr>
        <w:rPr>
          <w:rFonts w:cs="Tahoma"/>
        </w:rPr>
      </w:pPr>
    </w:p>
    <w:p w:rsidR="004F5611" w:rsidRPr="00CD5D05" w:rsidRDefault="004F5611" w:rsidP="004F5611">
      <w:pPr>
        <w:pStyle w:val="ListParagraph"/>
        <w:numPr>
          <w:ilvl w:val="0"/>
          <w:numId w:val="6"/>
        </w:numPr>
        <w:spacing w:after="0" w:line="240" w:lineRule="auto"/>
        <w:jc w:val="both"/>
        <w:rPr>
          <w:rFonts w:ascii="Tahoma" w:hAnsi="Tahoma" w:cs="Tahoma"/>
        </w:rPr>
      </w:pPr>
      <w:r w:rsidRPr="00CD5D05">
        <w:rPr>
          <w:rFonts w:ascii="Tahoma" w:hAnsi="Tahoma" w:cs="Tahoma"/>
        </w:rPr>
        <w:t>Fil</w:t>
      </w:r>
      <w:r w:rsidR="001C7B4D">
        <w:rPr>
          <w:rFonts w:ascii="Tahoma" w:hAnsi="Tahoma" w:cs="Tahoma"/>
        </w:rPr>
        <w:t>e Review by the Project Manager;</w:t>
      </w:r>
    </w:p>
    <w:p w:rsidR="004F5611" w:rsidRPr="00CD5D05" w:rsidRDefault="004F5611" w:rsidP="004F5611">
      <w:pPr>
        <w:pStyle w:val="ListParagraph"/>
        <w:numPr>
          <w:ilvl w:val="0"/>
          <w:numId w:val="6"/>
        </w:numPr>
        <w:spacing w:after="0" w:line="240" w:lineRule="auto"/>
        <w:jc w:val="both"/>
        <w:rPr>
          <w:rFonts w:ascii="Tahoma" w:hAnsi="Tahoma" w:cs="Tahoma"/>
        </w:rPr>
      </w:pPr>
      <w:r w:rsidRPr="00CD5D05">
        <w:rPr>
          <w:rFonts w:ascii="Tahoma" w:hAnsi="Tahoma" w:cs="Tahoma"/>
        </w:rPr>
        <w:t>A trip by the Project Manager, Contract Manager</w:t>
      </w:r>
      <w:r w:rsidR="00136107">
        <w:rPr>
          <w:rFonts w:ascii="Tahoma" w:hAnsi="Tahoma" w:cs="Tahoma"/>
        </w:rPr>
        <w:t>, and a Senior Technician</w:t>
      </w:r>
      <w:r w:rsidRPr="00CD5D05">
        <w:rPr>
          <w:rFonts w:ascii="Tahoma" w:hAnsi="Tahoma" w:cs="Tahoma"/>
        </w:rPr>
        <w:t xml:space="preserve"> to the Site on March </w:t>
      </w:r>
      <w:r w:rsidR="00175F64">
        <w:rPr>
          <w:rFonts w:ascii="Tahoma" w:hAnsi="Tahoma" w:cs="Tahoma"/>
        </w:rPr>
        <w:t>17</w:t>
      </w:r>
      <w:r w:rsidRPr="00CD5D05">
        <w:rPr>
          <w:rFonts w:ascii="Tahoma" w:hAnsi="Tahoma" w:cs="Tahoma"/>
        </w:rPr>
        <w:t xml:space="preserve">, 2020 for a site visit with the </w:t>
      </w:r>
      <w:r w:rsidR="00136107">
        <w:rPr>
          <w:rFonts w:ascii="Tahoma" w:hAnsi="Tahoma" w:cs="Tahoma"/>
        </w:rPr>
        <w:t xml:space="preserve">current </w:t>
      </w:r>
      <w:r w:rsidR="001C7B4D">
        <w:rPr>
          <w:rFonts w:ascii="Tahoma" w:hAnsi="Tahoma" w:cs="Tahoma"/>
        </w:rPr>
        <w:t>remedial contractor</w:t>
      </w:r>
      <w:r w:rsidR="00136107">
        <w:rPr>
          <w:rFonts w:ascii="Tahoma" w:hAnsi="Tahoma" w:cs="Tahoma"/>
        </w:rPr>
        <w:t>. I</w:t>
      </w:r>
      <w:r w:rsidR="00175F64">
        <w:rPr>
          <w:rFonts w:ascii="Tahoma" w:hAnsi="Tahoma" w:cs="Tahoma"/>
        </w:rPr>
        <w:t>t should be noted the Department was not able to send a representative due to travel restrictions put in place in response to COVID-19</w:t>
      </w:r>
      <w:r w:rsidR="001C7B4D">
        <w:rPr>
          <w:rFonts w:ascii="Tahoma" w:hAnsi="Tahoma" w:cs="Tahoma"/>
        </w:rPr>
        <w:t>;</w:t>
      </w:r>
    </w:p>
    <w:p w:rsidR="004F5611" w:rsidRPr="00CD5D05" w:rsidRDefault="004F5611" w:rsidP="004F5611">
      <w:pPr>
        <w:pStyle w:val="ListParagraph"/>
        <w:numPr>
          <w:ilvl w:val="0"/>
          <w:numId w:val="6"/>
        </w:numPr>
        <w:spacing w:after="0" w:line="240" w:lineRule="auto"/>
        <w:jc w:val="both"/>
        <w:rPr>
          <w:rFonts w:ascii="Tahoma" w:hAnsi="Tahoma" w:cs="Tahoma"/>
        </w:rPr>
      </w:pPr>
      <w:r w:rsidRPr="00CD5D05">
        <w:rPr>
          <w:rFonts w:ascii="Tahoma" w:hAnsi="Tahoma" w:cs="Tahoma"/>
        </w:rPr>
        <w:t xml:space="preserve">Phone calls with HRP and the DEC </w:t>
      </w:r>
      <w:r>
        <w:rPr>
          <w:rFonts w:ascii="Tahoma" w:hAnsi="Tahoma" w:cs="Tahoma"/>
        </w:rPr>
        <w:t>P</w:t>
      </w:r>
      <w:r w:rsidRPr="00CD5D05">
        <w:rPr>
          <w:rFonts w:ascii="Tahoma" w:hAnsi="Tahoma" w:cs="Tahoma"/>
        </w:rPr>
        <w:t xml:space="preserve">roject </w:t>
      </w:r>
      <w:r>
        <w:rPr>
          <w:rFonts w:ascii="Tahoma" w:hAnsi="Tahoma" w:cs="Tahoma"/>
        </w:rPr>
        <w:t>M</w:t>
      </w:r>
      <w:r w:rsidRPr="00CD5D05">
        <w:rPr>
          <w:rFonts w:ascii="Tahoma" w:hAnsi="Tahoma" w:cs="Tahoma"/>
        </w:rPr>
        <w:t>anager to discuss the plannin</w:t>
      </w:r>
      <w:r w:rsidR="001C7B4D">
        <w:rPr>
          <w:rFonts w:ascii="Tahoma" w:hAnsi="Tahoma" w:cs="Tahoma"/>
        </w:rPr>
        <w:t>g and scoping tasks for project;</w:t>
      </w:r>
    </w:p>
    <w:p w:rsidR="004F5611" w:rsidRDefault="004F5611" w:rsidP="004F5611">
      <w:pPr>
        <w:pStyle w:val="ListParagraph"/>
        <w:numPr>
          <w:ilvl w:val="0"/>
          <w:numId w:val="6"/>
        </w:numPr>
        <w:spacing w:after="0" w:line="240" w:lineRule="auto"/>
        <w:jc w:val="both"/>
        <w:rPr>
          <w:rFonts w:ascii="Tahoma" w:hAnsi="Tahoma" w:cs="Tahoma"/>
        </w:rPr>
      </w:pPr>
      <w:r w:rsidRPr="00CD5D05">
        <w:rPr>
          <w:rFonts w:ascii="Tahoma" w:hAnsi="Tahoma" w:cs="Tahoma"/>
        </w:rPr>
        <w:t>Development of Schedule 2.11’s</w:t>
      </w:r>
      <w:r w:rsidR="001C7B4D">
        <w:rPr>
          <w:rFonts w:ascii="Tahoma" w:hAnsi="Tahoma" w:cs="Tahoma"/>
        </w:rPr>
        <w:t xml:space="preserve"> and Work Assignment Packages;</w:t>
      </w:r>
    </w:p>
    <w:p w:rsidR="00175F64" w:rsidRPr="00CD5D05" w:rsidRDefault="00175F64" w:rsidP="004F5611">
      <w:pPr>
        <w:pStyle w:val="ListParagraph"/>
        <w:numPr>
          <w:ilvl w:val="0"/>
          <w:numId w:val="6"/>
        </w:numPr>
        <w:spacing w:after="0" w:line="240" w:lineRule="auto"/>
        <w:jc w:val="both"/>
        <w:rPr>
          <w:rFonts w:ascii="Tahoma" w:hAnsi="Tahoma" w:cs="Tahoma"/>
        </w:rPr>
      </w:pPr>
      <w:r>
        <w:rPr>
          <w:rFonts w:ascii="Tahoma" w:hAnsi="Tahoma" w:cs="Tahoma"/>
        </w:rPr>
        <w:t>Development of Site Specific HASP, FAP and QAPP;</w:t>
      </w:r>
    </w:p>
    <w:p w:rsidR="004F5611" w:rsidRPr="00CD5D05" w:rsidRDefault="001C7B4D" w:rsidP="004F5611">
      <w:pPr>
        <w:pStyle w:val="ListParagraph"/>
        <w:numPr>
          <w:ilvl w:val="0"/>
          <w:numId w:val="6"/>
        </w:numPr>
        <w:spacing w:after="0" w:line="240" w:lineRule="auto"/>
        <w:jc w:val="both"/>
        <w:rPr>
          <w:rFonts w:ascii="Tahoma" w:hAnsi="Tahoma" w:cs="Tahoma"/>
        </w:rPr>
      </w:pPr>
      <w:r>
        <w:rPr>
          <w:rFonts w:ascii="Tahoma" w:hAnsi="Tahoma" w:cs="Tahoma"/>
        </w:rPr>
        <w:t>Regular Progress Updates;</w:t>
      </w:r>
    </w:p>
    <w:p w:rsidR="004F5611" w:rsidRPr="00CD5D05" w:rsidRDefault="004F5611" w:rsidP="004F5611">
      <w:pPr>
        <w:pStyle w:val="ListParagraph"/>
        <w:numPr>
          <w:ilvl w:val="0"/>
          <w:numId w:val="6"/>
        </w:numPr>
        <w:spacing w:after="0" w:line="240" w:lineRule="auto"/>
        <w:jc w:val="both"/>
        <w:rPr>
          <w:rFonts w:ascii="Tahoma" w:hAnsi="Tahoma" w:cs="Tahoma"/>
        </w:rPr>
      </w:pPr>
      <w:r w:rsidRPr="00CD5D05">
        <w:rPr>
          <w:rFonts w:ascii="Tahoma" w:hAnsi="Tahoma" w:cs="Tahoma"/>
        </w:rPr>
        <w:t>Histori</w:t>
      </w:r>
      <w:r w:rsidR="001C7B4D">
        <w:rPr>
          <w:rFonts w:ascii="Tahoma" w:hAnsi="Tahoma" w:cs="Tahoma"/>
        </w:rPr>
        <w:t>cal File Review; and</w:t>
      </w:r>
    </w:p>
    <w:p w:rsidR="004F5611" w:rsidRDefault="001C7B4D" w:rsidP="004F5611">
      <w:pPr>
        <w:pStyle w:val="ListParagraph"/>
        <w:numPr>
          <w:ilvl w:val="0"/>
          <w:numId w:val="6"/>
        </w:numPr>
        <w:spacing w:after="0" w:line="240" w:lineRule="auto"/>
        <w:jc w:val="both"/>
        <w:rPr>
          <w:rFonts w:ascii="Tahoma" w:hAnsi="Tahoma" w:cs="Tahoma"/>
        </w:rPr>
      </w:pPr>
      <w:r>
        <w:rPr>
          <w:rFonts w:ascii="Tahoma" w:hAnsi="Tahoma" w:cs="Tahoma"/>
        </w:rPr>
        <w:t>Procurement of</w:t>
      </w:r>
      <w:r w:rsidR="004F5611" w:rsidRPr="00CD5D05">
        <w:rPr>
          <w:rFonts w:ascii="Tahoma" w:hAnsi="Tahoma" w:cs="Tahoma"/>
        </w:rPr>
        <w:t xml:space="preserve"> subcontractors for services not pr</w:t>
      </w:r>
      <w:r w:rsidR="003709E7">
        <w:rPr>
          <w:rFonts w:ascii="Tahoma" w:hAnsi="Tahoma" w:cs="Tahoma"/>
        </w:rPr>
        <w:t>ovided by standby subcontractors</w:t>
      </w:r>
      <w:r w:rsidR="004F5611" w:rsidRPr="00CD5D05">
        <w:rPr>
          <w:rFonts w:ascii="Tahoma" w:hAnsi="Tahoma" w:cs="Tahoma"/>
        </w:rPr>
        <w:t>.</w:t>
      </w:r>
    </w:p>
    <w:p w:rsidR="004F5611" w:rsidRDefault="004F5611" w:rsidP="004F5611">
      <w:pPr>
        <w:rPr>
          <w:rFonts w:cs="Tahoma"/>
          <w:b/>
          <w:u w:val="single"/>
        </w:rPr>
      </w:pPr>
    </w:p>
    <w:p w:rsidR="004F5611" w:rsidRDefault="004F5611" w:rsidP="004F5611">
      <w:pPr>
        <w:rPr>
          <w:rFonts w:cs="Tahoma"/>
        </w:rPr>
      </w:pPr>
      <w:r>
        <w:rPr>
          <w:rFonts w:cs="Tahoma"/>
          <w:b/>
          <w:u w:val="single"/>
        </w:rPr>
        <w:t>T</w:t>
      </w:r>
      <w:r w:rsidRPr="00CD5D05">
        <w:rPr>
          <w:rFonts w:cs="Tahoma"/>
          <w:b/>
          <w:u w:val="single"/>
        </w:rPr>
        <w:t>ask 2</w:t>
      </w:r>
      <w:r>
        <w:rPr>
          <w:rFonts w:cs="Tahoma"/>
          <w:b/>
          <w:u w:val="single"/>
        </w:rPr>
        <w:t xml:space="preserve"> </w:t>
      </w:r>
      <w:r w:rsidR="00175F64">
        <w:rPr>
          <w:rFonts w:cs="Tahoma"/>
          <w:b/>
          <w:u w:val="single"/>
        </w:rPr>
        <w:t>–</w:t>
      </w:r>
      <w:r w:rsidRPr="00CD5D05">
        <w:rPr>
          <w:rFonts w:cs="Tahoma"/>
          <w:b/>
          <w:u w:val="single"/>
        </w:rPr>
        <w:t xml:space="preserve"> </w:t>
      </w:r>
      <w:r w:rsidR="00175F64">
        <w:rPr>
          <w:rFonts w:cs="Tahoma"/>
          <w:b/>
          <w:u w:val="single"/>
        </w:rPr>
        <w:t>Site Management Plan</w:t>
      </w:r>
      <w:r w:rsidRPr="00CD5D05">
        <w:rPr>
          <w:rFonts w:cs="Tahoma"/>
          <w:b/>
          <w:u w:val="single"/>
        </w:rPr>
        <w:t>:</w:t>
      </w:r>
      <w:r w:rsidRPr="00CD5D05">
        <w:rPr>
          <w:rFonts w:cs="Tahoma"/>
        </w:rPr>
        <w:t xml:space="preserve">  This task consists of </w:t>
      </w:r>
      <w:r w:rsidR="00175F64">
        <w:rPr>
          <w:rFonts w:cs="Tahoma"/>
        </w:rPr>
        <w:t xml:space="preserve">updates to the Site Management Plan (SMP). HRP will review the SMP and update it as necessary to ensure the SMP reflects current </w:t>
      </w:r>
      <w:r w:rsidR="003709E7">
        <w:rPr>
          <w:rFonts w:cs="Tahoma"/>
        </w:rPr>
        <w:t xml:space="preserve">and anticipated future </w:t>
      </w:r>
      <w:r w:rsidR="00175F64">
        <w:rPr>
          <w:rFonts w:cs="Tahoma"/>
        </w:rPr>
        <w:t>site con</w:t>
      </w:r>
      <w:r w:rsidR="00631705">
        <w:rPr>
          <w:rFonts w:cs="Tahoma"/>
        </w:rPr>
        <w:t>ditions</w:t>
      </w:r>
      <w:r w:rsidR="003709E7">
        <w:rPr>
          <w:rFonts w:cs="Tahoma"/>
        </w:rPr>
        <w:t xml:space="preserve"> following expansion of the system to include two new horizontal soil vapor extraction (HSVE) lines.  </w:t>
      </w:r>
      <w:r w:rsidR="00631705">
        <w:rPr>
          <w:rFonts w:cs="Tahoma"/>
        </w:rPr>
        <w:t>Additionally,</w:t>
      </w:r>
      <w:r w:rsidR="00175F64">
        <w:rPr>
          <w:rFonts w:cs="Tahoma"/>
        </w:rPr>
        <w:t xml:space="preserve"> HRP will review </w:t>
      </w:r>
      <w:r w:rsidR="00631705">
        <w:rPr>
          <w:rFonts w:cs="Tahoma"/>
        </w:rPr>
        <w:t>p</w:t>
      </w:r>
      <w:r w:rsidR="00175F64">
        <w:rPr>
          <w:rFonts w:cs="Tahoma"/>
        </w:rPr>
        <w:t xml:space="preserve">roscribed institutional </w:t>
      </w:r>
      <w:r w:rsidR="00631705">
        <w:rPr>
          <w:rFonts w:cs="Tahoma"/>
        </w:rPr>
        <w:t xml:space="preserve">controls (ICs) </w:t>
      </w:r>
      <w:r w:rsidR="00175F64">
        <w:rPr>
          <w:rFonts w:cs="Tahoma"/>
        </w:rPr>
        <w:t>and eng</w:t>
      </w:r>
      <w:r w:rsidR="00631705">
        <w:rPr>
          <w:rFonts w:cs="Tahoma"/>
        </w:rPr>
        <w:t xml:space="preserve">ineering </w:t>
      </w:r>
      <w:r w:rsidR="00175F64">
        <w:rPr>
          <w:rFonts w:cs="Tahoma"/>
        </w:rPr>
        <w:t>controls</w:t>
      </w:r>
      <w:r w:rsidR="00631705">
        <w:rPr>
          <w:rFonts w:cs="Tahoma"/>
        </w:rPr>
        <w:t xml:space="preserve"> (ECs)</w:t>
      </w:r>
      <w:r w:rsidR="00175F64">
        <w:rPr>
          <w:rFonts w:cs="Tahoma"/>
        </w:rPr>
        <w:t xml:space="preserve"> at </w:t>
      </w:r>
      <w:r w:rsidR="00631705">
        <w:rPr>
          <w:rFonts w:cs="Tahoma"/>
        </w:rPr>
        <w:t>the</w:t>
      </w:r>
      <w:r w:rsidR="00175F64">
        <w:rPr>
          <w:rFonts w:cs="Tahoma"/>
        </w:rPr>
        <w:t xml:space="preserve"> site </w:t>
      </w:r>
      <w:r w:rsidR="00631705">
        <w:rPr>
          <w:rFonts w:cs="Tahoma"/>
        </w:rPr>
        <w:t>to ensure they are protective of human health and the environment. All revisions to the SMP will be completed in accordance with DER 10 Section 6.2.</w:t>
      </w:r>
    </w:p>
    <w:p w:rsidR="004F5611" w:rsidRPr="00CD5D05" w:rsidRDefault="004F5611" w:rsidP="00631705">
      <w:pPr>
        <w:tabs>
          <w:tab w:val="left" w:pos="5157"/>
        </w:tabs>
        <w:rPr>
          <w:rFonts w:cs="Tahoma"/>
          <w:b/>
          <w:u w:val="single"/>
        </w:rPr>
      </w:pPr>
    </w:p>
    <w:p w:rsidR="00FE33F0" w:rsidRDefault="004F5611" w:rsidP="004F5611">
      <w:pPr>
        <w:rPr>
          <w:rFonts w:cs="Tahoma"/>
        </w:rPr>
      </w:pPr>
      <w:r w:rsidRPr="00CD5D05">
        <w:rPr>
          <w:rFonts w:cs="Tahoma"/>
          <w:b/>
          <w:u w:val="single"/>
        </w:rPr>
        <w:t>T</w:t>
      </w:r>
      <w:r>
        <w:rPr>
          <w:rFonts w:cs="Tahoma"/>
          <w:b/>
          <w:u w:val="single"/>
        </w:rPr>
        <w:t xml:space="preserve">ask 3- </w:t>
      </w:r>
      <w:r w:rsidR="00631705">
        <w:rPr>
          <w:rFonts w:cs="Tahoma"/>
          <w:b/>
          <w:u w:val="single"/>
        </w:rPr>
        <w:t>Treatment System Operations and Maintenance (O&amp;M)</w:t>
      </w:r>
      <w:r w:rsidRPr="00CD5D05">
        <w:rPr>
          <w:rFonts w:cs="Tahoma"/>
          <w:b/>
          <w:u w:val="single"/>
        </w:rPr>
        <w:t>:</w:t>
      </w:r>
      <w:r w:rsidRPr="00CD5D05">
        <w:rPr>
          <w:rFonts w:cs="Tahoma"/>
        </w:rPr>
        <w:t xml:space="preserve">  </w:t>
      </w:r>
      <w:r w:rsidR="00FE33F0">
        <w:rPr>
          <w:rFonts w:cs="Tahoma"/>
        </w:rPr>
        <w:t xml:space="preserve">In general, this task will include the following components as defined in the WA Issuance/NTP document. </w:t>
      </w:r>
    </w:p>
    <w:p w:rsidR="00FE33F0" w:rsidRPr="00837087" w:rsidRDefault="00FE33F0" w:rsidP="00FE33F0">
      <w:pPr>
        <w:pStyle w:val="ListParagraph"/>
        <w:numPr>
          <w:ilvl w:val="0"/>
          <w:numId w:val="9"/>
        </w:numPr>
        <w:rPr>
          <w:rFonts w:ascii="Tahoma" w:eastAsia="Times New Roman" w:hAnsi="Tahoma" w:cs="Tahoma"/>
          <w:szCs w:val="20"/>
        </w:rPr>
      </w:pPr>
      <w:r w:rsidRPr="00837087">
        <w:rPr>
          <w:rFonts w:ascii="Tahoma" w:eastAsia="Times New Roman" w:hAnsi="Tahoma" w:cs="Tahoma"/>
          <w:szCs w:val="20"/>
        </w:rPr>
        <w:t>Inspections and Oversight</w:t>
      </w:r>
    </w:p>
    <w:p w:rsidR="00FE33F0" w:rsidRPr="00837087" w:rsidRDefault="00FE33F0" w:rsidP="00FE33F0">
      <w:pPr>
        <w:pStyle w:val="ListParagraph"/>
        <w:numPr>
          <w:ilvl w:val="0"/>
          <w:numId w:val="9"/>
        </w:numPr>
        <w:rPr>
          <w:rFonts w:ascii="Tahoma" w:eastAsia="Times New Roman" w:hAnsi="Tahoma" w:cs="Tahoma"/>
          <w:szCs w:val="20"/>
        </w:rPr>
      </w:pPr>
      <w:r w:rsidRPr="00837087">
        <w:rPr>
          <w:rFonts w:ascii="Tahoma" w:eastAsia="Times New Roman" w:hAnsi="Tahoma" w:cs="Tahoma"/>
          <w:szCs w:val="20"/>
        </w:rPr>
        <w:t xml:space="preserve">Site </w:t>
      </w:r>
      <w:r w:rsidR="007D1F6B">
        <w:rPr>
          <w:rFonts w:ascii="Tahoma" w:eastAsia="Times New Roman" w:hAnsi="Tahoma" w:cs="Tahoma"/>
          <w:szCs w:val="20"/>
        </w:rPr>
        <w:t>M</w:t>
      </w:r>
      <w:r w:rsidRPr="00837087">
        <w:rPr>
          <w:rFonts w:ascii="Tahoma" w:eastAsia="Times New Roman" w:hAnsi="Tahoma" w:cs="Tahoma"/>
          <w:szCs w:val="20"/>
        </w:rPr>
        <w:t>aintenance</w:t>
      </w:r>
    </w:p>
    <w:p w:rsidR="00FE33F0" w:rsidRPr="00837087" w:rsidRDefault="00FE33F0" w:rsidP="00FE33F0">
      <w:pPr>
        <w:pStyle w:val="ListParagraph"/>
        <w:numPr>
          <w:ilvl w:val="0"/>
          <w:numId w:val="9"/>
        </w:numPr>
        <w:rPr>
          <w:rFonts w:ascii="Tahoma" w:eastAsia="Times New Roman" w:hAnsi="Tahoma" w:cs="Tahoma"/>
          <w:szCs w:val="20"/>
        </w:rPr>
      </w:pPr>
      <w:r w:rsidRPr="00837087">
        <w:rPr>
          <w:rFonts w:ascii="Tahoma" w:eastAsia="Times New Roman" w:hAnsi="Tahoma" w:cs="Tahoma"/>
          <w:szCs w:val="20"/>
        </w:rPr>
        <w:t>Treatment System O&amp;M</w:t>
      </w:r>
    </w:p>
    <w:p w:rsidR="00FE33F0" w:rsidRPr="00837087" w:rsidRDefault="00FE33F0" w:rsidP="00FE33F0">
      <w:pPr>
        <w:pStyle w:val="ListParagraph"/>
        <w:numPr>
          <w:ilvl w:val="0"/>
          <w:numId w:val="9"/>
        </w:numPr>
        <w:rPr>
          <w:rFonts w:ascii="Tahoma" w:eastAsia="Times New Roman" w:hAnsi="Tahoma" w:cs="Tahoma"/>
          <w:szCs w:val="20"/>
        </w:rPr>
      </w:pPr>
      <w:r w:rsidRPr="00837087">
        <w:rPr>
          <w:rFonts w:ascii="Tahoma" w:eastAsia="Times New Roman" w:hAnsi="Tahoma" w:cs="Tahoma"/>
          <w:szCs w:val="20"/>
        </w:rPr>
        <w:t>Leachate Collection Facility</w:t>
      </w:r>
    </w:p>
    <w:p w:rsidR="00FE33F0" w:rsidRDefault="00FE33F0" w:rsidP="00FE33F0">
      <w:pPr>
        <w:pStyle w:val="ListParagraph"/>
        <w:numPr>
          <w:ilvl w:val="0"/>
          <w:numId w:val="9"/>
        </w:numPr>
        <w:rPr>
          <w:rFonts w:ascii="Tahoma" w:eastAsia="Times New Roman" w:hAnsi="Tahoma" w:cs="Tahoma"/>
          <w:szCs w:val="20"/>
        </w:rPr>
      </w:pPr>
      <w:r w:rsidRPr="00837087">
        <w:rPr>
          <w:rFonts w:ascii="Tahoma" w:eastAsia="Times New Roman" w:hAnsi="Tahoma" w:cs="Tahoma"/>
          <w:szCs w:val="20"/>
        </w:rPr>
        <w:t>Cont</w:t>
      </w:r>
      <w:r w:rsidR="007D1F6B">
        <w:rPr>
          <w:rFonts w:ascii="Tahoma" w:eastAsia="Times New Roman" w:hAnsi="Tahoma" w:cs="Tahoma"/>
          <w:szCs w:val="20"/>
        </w:rPr>
        <w:t>r</w:t>
      </w:r>
      <w:r w:rsidRPr="00837087">
        <w:rPr>
          <w:rFonts w:ascii="Tahoma" w:eastAsia="Times New Roman" w:hAnsi="Tahoma" w:cs="Tahoma"/>
          <w:szCs w:val="20"/>
        </w:rPr>
        <w:t>act Development and Management</w:t>
      </w:r>
    </w:p>
    <w:p w:rsidR="007D1F6B" w:rsidRPr="00837087" w:rsidRDefault="007D1F6B" w:rsidP="00FE33F0">
      <w:pPr>
        <w:pStyle w:val="ListParagraph"/>
        <w:numPr>
          <w:ilvl w:val="0"/>
          <w:numId w:val="9"/>
        </w:numPr>
        <w:rPr>
          <w:rFonts w:ascii="Tahoma" w:eastAsia="Times New Roman" w:hAnsi="Tahoma" w:cs="Tahoma"/>
          <w:szCs w:val="20"/>
        </w:rPr>
      </w:pPr>
      <w:r>
        <w:rPr>
          <w:rFonts w:ascii="Tahoma" w:eastAsia="Times New Roman" w:hAnsi="Tahoma" w:cs="Tahoma"/>
          <w:szCs w:val="20"/>
        </w:rPr>
        <w:t>O&amp;M Reporting and Documentation</w:t>
      </w:r>
    </w:p>
    <w:p w:rsidR="004F5611" w:rsidRDefault="00631705" w:rsidP="004F5611">
      <w:pPr>
        <w:rPr>
          <w:rFonts w:cs="Tahoma"/>
        </w:rPr>
      </w:pPr>
      <w:r>
        <w:rPr>
          <w:rFonts w:cs="Tahoma"/>
        </w:rPr>
        <w:t>To ensure the continued, effective operation of the onsite Soil Vapor Extraction (SVE) system and Groundwater Extraction and Treatment (GWE&amp;T) System HRP will perform the following O&amp;M Activities:</w:t>
      </w:r>
    </w:p>
    <w:p w:rsidR="004F5611" w:rsidRPr="00CD5D05" w:rsidRDefault="004F5611" w:rsidP="004F5611">
      <w:pPr>
        <w:rPr>
          <w:rFonts w:cs="Tahoma"/>
        </w:rPr>
      </w:pPr>
    </w:p>
    <w:p w:rsidR="003D71B8" w:rsidRDefault="003D71B8" w:rsidP="004F5611">
      <w:pPr>
        <w:pStyle w:val="ListParagraph"/>
        <w:numPr>
          <w:ilvl w:val="0"/>
          <w:numId w:val="6"/>
        </w:numPr>
        <w:spacing w:after="0" w:line="240" w:lineRule="auto"/>
        <w:jc w:val="both"/>
        <w:rPr>
          <w:rFonts w:ascii="Tahoma" w:hAnsi="Tahoma" w:cs="Tahoma"/>
        </w:rPr>
      </w:pPr>
      <w:r>
        <w:rPr>
          <w:rFonts w:ascii="Tahoma" w:hAnsi="Tahoma" w:cs="Tahoma"/>
        </w:rPr>
        <w:t>Monthly fire/safety inspection and corrective actions</w:t>
      </w:r>
      <w:r w:rsidR="0099561C">
        <w:rPr>
          <w:rFonts w:ascii="Tahoma" w:hAnsi="Tahoma" w:cs="Tahoma"/>
        </w:rPr>
        <w:t>, including a corrective actions work plan to bring the site into compliance with local fire codes</w:t>
      </w:r>
      <w:r w:rsidR="00FF07F7">
        <w:rPr>
          <w:rFonts w:ascii="Tahoma" w:hAnsi="Tahoma" w:cs="Tahoma"/>
        </w:rPr>
        <w:t>;</w:t>
      </w:r>
    </w:p>
    <w:p w:rsidR="003D71B8" w:rsidRDefault="003D71B8" w:rsidP="004F5611">
      <w:pPr>
        <w:pStyle w:val="ListParagraph"/>
        <w:numPr>
          <w:ilvl w:val="0"/>
          <w:numId w:val="6"/>
        </w:numPr>
        <w:spacing w:after="0" w:line="240" w:lineRule="auto"/>
        <w:jc w:val="both"/>
        <w:rPr>
          <w:rFonts w:ascii="Tahoma" w:hAnsi="Tahoma" w:cs="Tahoma"/>
        </w:rPr>
      </w:pPr>
      <w:r>
        <w:rPr>
          <w:rFonts w:ascii="Tahoma" w:hAnsi="Tahoma" w:cs="Tahoma"/>
        </w:rPr>
        <w:t>Monthly treatment system inspection and preventive maintenance</w:t>
      </w:r>
      <w:r w:rsidR="00FF07F7">
        <w:rPr>
          <w:rFonts w:ascii="Tahoma" w:hAnsi="Tahoma" w:cs="Tahoma"/>
        </w:rPr>
        <w:t>;</w:t>
      </w:r>
    </w:p>
    <w:p w:rsidR="003D71B8" w:rsidRDefault="003D71B8" w:rsidP="004F5611">
      <w:pPr>
        <w:pStyle w:val="ListParagraph"/>
        <w:numPr>
          <w:ilvl w:val="0"/>
          <w:numId w:val="6"/>
        </w:numPr>
        <w:spacing w:after="0" w:line="240" w:lineRule="auto"/>
        <w:jc w:val="both"/>
        <w:rPr>
          <w:rFonts w:ascii="Tahoma" w:hAnsi="Tahoma" w:cs="Tahoma"/>
        </w:rPr>
      </w:pPr>
      <w:r>
        <w:rPr>
          <w:rFonts w:ascii="Tahoma" w:hAnsi="Tahoma" w:cs="Tahoma"/>
        </w:rPr>
        <w:t>Monthly screening of SVE system with PID</w:t>
      </w:r>
      <w:r w:rsidR="00FF07F7">
        <w:rPr>
          <w:rFonts w:ascii="Tahoma" w:hAnsi="Tahoma" w:cs="Tahoma"/>
        </w:rPr>
        <w:t>;</w:t>
      </w:r>
    </w:p>
    <w:p w:rsidR="003C267C" w:rsidRDefault="003C267C" w:rsidP="004F5611">
      <w:pPr>
        <w:pStyle w:val="ListParagraph"/>
        <w:numPr>
          <w:ilvl w:val="0"/>
          <w:numId w:val="6"/>
        </w:numPr>
        <w:spacing w:after="0" w:line="240" w:lineRule="auto"/>
        <w:jc w:val="both"/>
        <w:rPr>
          <w:rFonts w:ascii="Tahoma" w:hAnsi="Tahoma" w:cs="Tahoma"/>
        </w:rPr>
      </w:pPr>
      <w:r>
        <w:rPr>
          <w:rFonts w:ascii="Tahoma" w:hAnsi="Tahoma" w:cs="Tahoma"/>
        </w:rPr>
        <w:t>Monthly gauging of 16 monitor wells for water level;</w:t>
      </w:r>
    </w:p>
    <w:p w:rsidR="003D71B8" w:rsidRDefault="003D71B8" w:rsidP="004F5611">
      <w:pPr>
        <w:pStyle w:val="ListParagraph"/>
        <w:numPr>
          <w:ilvl w:val="0"/>
          <w:numId w:val="6"/>
        </w:numPr>
        <w:spacing w:after="0" w:line="240" w:lineRule="auto"/>
        <w:jc w:val="both"/>
        <w:rPr>
          <w:rFonts w:ascii="Tahoma" w:hAnsi="Tahoma" w:cs="Tahoma"/>
        </w:rPr>
      </w:pPr>
      <w:r>
        <w:rPr>
          <w:rFonts w:ascii="Tahoma" w:hAnsi="Tahoma" w:cs="Tahoma"/>
        </w:rPr>
        <w:t>Monthly tracking of quantity and volume at leachate collection facility</w:t>
      </w:r>
      <w:r w:rsidR="00FF07F7">
        <w:rPr>
          <w:rFonts w:ascii="Tahoma" w:hAnsi="Tahoma" w:cs="Tahoma"/>
        </w:rPr>
        <w:t>;</w:t>
      </w:r>
    </w:p>
    <w:p w:rsidR="003D71B8" w:rsidRDefault="003D71B8" w:rsidP="004F5611">
      <w:pPr>
        <w:pStyle w:val="ListParagraph"/>
        <w:numPr>
          <w:ilvl w:val="0"/>
          <w:numId w:val="6"/>
        </w:numPr>
        <w:spacing w:after="0" w:line="240" w:lineRule="auto"/>
        <w:jc w:val="both"/>
        <w:rPr>
          <w:rFonts w:ascii="Tahoma" w:hAnsi="Tahoma" w:cs="Tahoma"/>
        </w:rPr>
      </w:pPr>
      <w:r>
        <w:rPr>
          <w:rFonts w:ascii="Tahoma" w:hAnsi="Tahoma" w:cs="Tahoma"/>
        </w:rPr>
        <w:t>Monthly reporting on results of inspections, corrective actions</w:t>
      </w:r>
      <w:r w:rsidR="00FF07F7">
        <w:rPr>
          <w:rFonts w:ascii="Tahoma" w:hAnsi="Tahoma" w:cs="Tahoma"/>
        </w:rPr>
        <w:t>; and</w:t>
      </w:r>
    </w:p>
    <w:p w:rsidR="003D71B8" w:rsidRDefault="003709E7" w:rsidP="004F5611">
      <w:pPr>
        <w:pStyle w:val="ListParagraph"/>
        <w:numPr>
          <w:ilvl w:val="0"/>
          <w:numId w:val="6"/>
        </w:numPr>
        <w:spacing w:after="0" w:line="240" w:lineRule="auto"/>
        <w:jc w:val="both"/>
        <w:rPr>
          <w:rFonts w:ascii="Tahoma" w:hAnsi="Tahoma" w:cs="Tahoma"/>
        </w:rPr>
      </w:pPr>
      <w:r>
        <w:rPr>
          <w:rFonts w:ascii="Tahoma" w:hAnsi="Tahoma" w:cs="Tahoma"/>
        </w:rPr>
        <w:t xml:space="preserve">Quarterly O&amp;M report submittals. </w:t>
      </w:r>
    </w:p>
    <w:p w:rsidR="003D71B8" w:rsidRDefault="003D71B8" w:rsidP="003D71B8">
      <w:pPr>
        <w:rPr>
          <w:rFonts w:cs="Tahoma"/>
        </w:rPr>
      </w:pPr>
    </w:p>
    <w:p w:rsidR="003D71B8" w:rsidRDefault="005A5E41" w:rsidP="003D71B8">
      <w:pPr>
        <w:rPr>
          <w:rFonts w:cs="Tahoma"/>
        </w:rPr>
      </w:pPr>
      <w:r>
        <w:rPr>
          <w:rFonts w:cs="Tahoma"/>
        </w:rPr>
        <w:t>Additionally</w:t>
      </w:r>
      <w:r w:rsidR="003D71B8">
        <w:rPr>
          <w:rFonts w:cs="Tahoma"/>
        </w:rPr>
        <w:t xml:space="preserve"> under this task HRP will perform an </w:t>
      </w:r>
      <w:r w:rsidR="00FF07F7">
        <w:rPr>
          <w:rFonts w:cs="Tahoma"/>
        </w:rPr>
        <w:t xml:space="preserve">installation of two </w:t>
      </w:r>
      <w:r w:rsidR="007D1F6B">
        <w:rPr>
          <w:rFonts w:cs="Tahoma"/>
        </w:rPr>
        <w:t>H</w:t>
      </w:r>
      <w:r w:rsidR="00FF07F7">
        <w:rPr>
          <w:rFonts w:cs="Tahoma"/>
        </w:rPr>
        <w:t xml:space="preserve">SVE </w:t>
      </w:r>
      <w:r w:rsidR="007D1F6B">
        <w:rPr>
          <w:rFonts w:cs="Tahoma"/>
        </w:rPr>
        <w:t>lines</w:t>
      </w:r>
      <w:r w:rsidR="00FF07F7">
        <w:rPr>
          <w:rFonts w:cs="Tahoma"/>
        </w:rPr>
        <w:t xml:space="preserve"> under and adjacent to the vacant Stanton Cleaners Building. This work will be performed </w:t>
      </w:r>
      <w:r w:rsidR="007D1F6B">
        <w:rPr>
          <w:rFonts w:cs="Tahoma"/>
        </w:rPr>
        <w:t>in accordance with</w:t>
      </w:r>
      <w:r w:rsidR="00FF07F7">
        <w:rPr>
          <w:rFonts w:cs="Tahoma"/>
        </w:rPr>
        <w:t xml:space="preserve"> an </w:t>
      </w:r>
      <w:r w:rsidR="007D1F6B">
        <w:rPr>
          <w:rFonts w:cs="Tahoma"/>
        </w:rPr>
        <w:t>approved</w:t>
      </w:r>
      <w:r w:rsidR="00FF07F7">
        <w:rPr>
          <w:rFonts w:cs="Tahoma"/>
        </w:rPr>
        <w:t xml:space="preserve"> work plan prepared by the previous site consultant</w:t>
      </w:r>
      <w:r w:rsidR="00FF07F7" w:rsidRPr="007D1F6B">
        <w:rPr>
          <w:rFonts w:cs="Tahoma"/>
          <w:highlight w:val="yellow"/>
        </w:rPr>
        <w:t xml:space="preserve">. </w:t>
      </w:r>
      <w:r w:rsidR="007D1F6B" w:rsidRPr="007D1F6B">
        <w:rPr>
          <w:rFonts w:cs="Tahoma"/>
          <w:highlight w:val="yellow"/>
        </w:rPr>
        <w:t>For the purposes of this estimate, HRP has assumed that our firm would be responsible for contracting with the horizontal/directional drilling subcontractor.</w:t>
      </w:r>
      <w:r w:rsidR="007D1F6B">
        <w:rPr>
          <w:rFonts w:cs="Tahoma"/>
        </w:rPr>
        <w:t xml:space="preserve"> </w:t>
      </w:r>
    </w:p>
    <w:p w:rsidR="00FF07F7" w:rsidRDefault="00FF07F7" w:rsidP="003D71B8">
      <w:pPr>
        <w:rPr>
          <w:rFonts w:cs="Tahoma"/>
        </w:rPr>
      </w:pPr>
    </w:p>
    <w:p w:rsidR="00FF07F7" w:rsidRDefault="004F5611" w:rsidP="004F5611">
      <w:pPr>
        <w:rPr>
          <w:rFonts w:cs="Tahoma"/>
        </w:rPr>
      </w:pPr>
      <w:r w:rsidRPr="00CD5D05">
        <w:rPr>
          <w:rFonts w:cs="Tahoma"/>
          <w:b/>
          <w:u w:val="single"/>
        </w:rPr>
        <w:t xml:space="preserve">Task 4- </w:t>
      </w:r>
      <w:r w:rsidR="00FF07F7">
        <w:rPr>
          <w:rFonts w:cs="Tahoma"/>
          <w:b/>
          <w:u w:val="single"/>
        </w:rPr>
        <w:t>Monitoring and Reporting</w:t>
      </w:r>
      <w:r w:rsidRPr="00CD5D05">
        <w:rPr>
          <w:rFonts w:cs="Tahoma"/>
          <w:b/>
          <w:u w:val="single"/>
        </w:rPr>
        <w:t>:</w:t>
      </w:r>
      <w:r w:rsidR="00FF07F7">
        <w:rPr>
          <w:rFonts w:cs="Tahoma"/>
        </w:rPr>
        <w:t xml:space="preserve">  </w:t>
      </w:r>
      <w:r w:rsidR="00FE33F0">
        <w:rPr>
          <w:rFonts w:cs="Tahoma"/>
        </w:rPr>
        <w:t>To</w:t>
      </w:r>
      <w:r w:rsidR="00FF07F7">
        <w:rPr>
          <w:rFonts w:cs="Tahoma"/>
        </w:rPr>
        <w:t xml:space="preserve"> ensure the selected remedy is effective HRP will perform the following monitoring and reporting tasks:</w:t>
      </w:r>
    </w:p>
    <w:p w:rsidR="00FF07F7" w:rsidRDefault="00FF07F7" w:rsidP="004F5611">
      <w:pPr>
        <w:rPr>
          <w:rFonts w:cs="Tahoma"/>
        </w:rPr>
      </w:pPr>
    </w:p>
    <w:p w:rsidR="00FF07F7" w:rsidRDefault="003C267C" w:rsidP="004F5611">
      <w:pPr>
        <w:pStyle w:val="ListParagraph"/>
        <w:numPr>
          <w:ilvl w:val="0"/>
          <w:numId w:val="8"/>
        </w:numPr>
        <w:spacing w:after="0" w:line="240" w:lineRule="auto"/>
        <w:jc w:val="both"/>
        <w:rPr>
          <w:rFonts w:ascii="Tahoma" w:hAnsi="Tahoma" w:cs="Tahoma"/>
        </w:rPr>
      </w:pPr>
      <w:r>
        <w:rPr>
          <w:rFonts w:ascii="Tahoma" w:hAnsi="Tahoma" w:cs="Tahoma"/>
        </w:rPr>
        <w:t>Monthly</w:t>
      </w:r>
      <w:r w:rsidR="00FF07F7">
        <w:rPr>
          <w:rFonts w:ascii="Tahoma" w:hAnsi="Tahoma" w:cs="Tahoma"/>
        </w:rPr>
        <w:t xml:space="preserve"> sampling and laboratory analysis of GWE&amp;T system influent</w:t>
      </w:r>
      <w:r>
        <w:rPr>
          <w:rFonts w:ascii="Tahoma" w:hAnsi="Tahoma" w:cs="Tahoma"/>
        </w:rPr>
        <w:t xml:space="preserve"> and effluent. </w:t>
      </w:r>
      <w:r w:rsidR="00FF07F7">
        <w:rPr>
          <w:rFonts w:ascii="Tahoma" w:hAnsi="Tahoma" w:cs="Tahoma"/>
        </w:rPr>
        <w:t xml:space="preserve">Samples will be analyzed for VOCs via EPA </w:t>
      </w:r>
      <w:r w:rsidR="00FE33F0">
        <w:rPr>
          <w:rFonts w:ascii="Tahoma" w:hAnsi="Tahoma" w:cs="Tahoma"/>
        </w:rPr>
        <w:t>Method 8260;</w:t>
      </w:r>
      <w:r w:rsidR="00FF07F7">
        <w:rPr>
          <w:rFonts w:ascii="Tahoma" w:hAnsi="Tahoma" w:cs="Tahoma"/>
        </w:rPr>
        <w:t xml:space="preserve"> </w:t>
      </w:r>
    </w:p>
    <w:p w:rsidR="00E1470C" w:rsidRDefault="003C267C" w:rsidP="004F5611">
      <w:pPr>
        <w:pStyle w:val="ListParagraph"/>
        <w:numPr>
          <w:ilvl w:val="0"/>
          <w:numId w:val="8"/>
        </w:numPr>
        <w:spacing w:after="0" w:line="240" w:lineRule="auto"/>
        <w:jc w:val="both"/>
        <w:rPr>
          <w:rFonts w:ascii="Tahoma" w:hAnsi="Tahoma" w:cs="Tahoma"/>
        </w:rPr>
      </w:pPr>
      <w:r w:rsidRPr="003C267C">
        <w:rPr>
          <w:rFonts w:ascii="Tahoma" w:hAnsi="Tahoma" w:cs="Tahoma"/>
        </w:rPr>
        <w:t xml:space="preserve">Quarterly sampling </w:t>
      </w:r>
      <w:r>
        <w:rPr>
          <w:rFonts w:ascii="Tahoma" w:hAnsi="Tahoma" w:cs="Tahoma"/>
        </w:rPr>
        <w:t xml:space="preserve">of SVE system influent and effluent. </w:t>
      </w:r>
      <w:r w:rsidR="00E1470C">
        <w:rPr>
          <w:rFonts w:ascii="Tahoma" w:hAnsi="Tahoma" w:cs="Tahoma"/>
        </w:rPr>
        <w:t>Samples will be analyzed</w:t>
      </w:r>
      <w:r w:rsidR="00FE33F0">
        <w:rPr>
          <w:rFonts w:ascii="Tahoma" w:hAnsi="Tahoma" w:cs="Tahoma"/>
        </w:rPr>
        <w:t xml:space="preserve"> for VOCs via EPA method TO-15;</w:t>
      </w:r>
    </w:p>
    <w:p w:rsidR="00E1470C" w:rsidRDefault="00E1470C" w:rsidP="004F5611">
      <w:pPr>
        <w:pStyle w:val="ListParagraph"/>
        <w:numPr>
          <w:ilvl w:val="0"/>
          <w:numId w:val="8"/>
        </w:numPr>
        <w:spacing w:after="0" w:line="240" w:lineRule="auto"/>
        <w:jc w:val="both"/>
        <w:rPr>
          <w:rFonts w:ascii="Tahoma" w:hAnsi="Tahoma" w:cs="Tahoma"/>
        </w:rPr>
      </w:pPr>
      <w:r>
        <w:rPr>
          <w:rFonts w:ascii="Tahoma" w:hAnsi="Tahoma" w:cs="Tahoma"/>
        </w:rPr>
        <w:t>Annually sampling the system discharge point to the city sewer. Samples will be analyzed for SPEDES Equivalency Parameters;</w:t>
      </w:r>
    </w:p>
    <w:p w:rsidR="00E1470C" w:rsidRDefault="00E1470C" w:rsidP="004F5611">
      <w:pPr>
        <w:pStyle w:val="ListParagraph"/>
        <w:numPr>
          <w:ilvl w:val="0"/>
          <w:numId w:val="8"/>
        </w:numPr>
        <w:spacing w:after="0" w:line="240" w:lineRule="auto"/>
        <w:jc w:val="both"/>
        <w:rPr>
          <w:rFonts w:ascii="Tahoma" w:hAnsi="Tahoma" w:cs="Tahoma"/>
        </w:rPr>
      </w:pPr>
      <w:commentRangeStart w:id="0"/>
      <w:r w:rsidRPr="00FE33F0">
        <w:rPr>
          <w:rFonts w:ascii="Tahoma" w:hAnsi="Tahoma" w:cs="Tahoma"/>
          <w:highlight w:val="yellow"/>
        </w:rPr>
        <w:t>Every fifth quarter the groundwater monitoring</w:t>
      </w:r>
      <w:r>
        <w:rPr>
          <w:rFonts w:ascii="Tahoma" w:hAnsi="Tahoma" w:cs="Tahoma"/>
        </w:rPr>
        <w:t xml:space="preserve"> </w:t>
      </w:r>
      <w:commentRangeEnd w:id="0"/>
      <w:r w:rsidR="00837087">
        <w:rPr>
          <w:rStyle w:val="CommentReference"/>
          <w:rFonts w:ascii="Tahoma" w:eastAsia="Times New Roman" w:hAnsi="Tahoma" w:cs="Times New Roman"/>
        </w:rPr>
        <w:commentReference w:id="0"/>
      </w:r>
      <w:r>
        <w:rPr>
          <w:rFonts w:ascii="Tahoma" w:hAnsi="Tahoma" w:cs="Tahoma"/>
        </w:rPr>
        <w:t>well network will be sampled. Samples will be analyz</w:t>
      </w:r>
      <w:r w:rsidR="00FE33F0">
        <w:rPr>
          <w:rFonts w:ascii="Tahoma" w:hAnsi="Tahoma" w:cs="Tahoma"/>
        </w:rPr>
        <w:t>ed for VOCs via EPA Method 8260;</w:t>
      </w:r>
    </w:p>
    <w:p w:rsidR="007D1F6B" w:rsidRDefault="007D1F6B" w:rsidP="004F5611">
      <w:pPr>
        <w:pStyle w:val="ListParagraph"/>
        <w:numPr>
          <w:ilvl w:val="0"/>
          <w:numId w:val="8"/>
        </w:numPr>
        <w:spacing w:after="0" w:line="240" w:lineRule="auto"/>
        <w:jc w:val="both"/>
        <w:rPr>
          <w:rFonts w:ascii="Tahoma" w:hAnsi="Tahoma" w:cs="Tahoma"/>
        </w:rPr>
      </w:pPr>
      <w:r w:rsidRPr="00D64A9B">
        <w:rPr>
          <w:rFonts w:ascii="Tahoma" w:hAnsi="Tahoma" w:cs="Tahoma"/>
          <w:color w:val="000000"/>
          <w:sz w:val="24"/>
          <w:szCs w:val="24"/>
        </w:rPr>
        <w:t>Indoor air monitoring of aff</w:t>
      </w:r>
      <w:r>
        <w:rPr>
          <w:rFonts w:cs="Tahoma"/>
          <w:color w:val="000000"/>
          <w:sz w:val="24"/>
          <w:szCs w:val="24"/>
        </w:rPr>
        <w:t>e</w:t>
      </w:r>
      <w:r w:rsidRPr="00D64A9B">
        <w:rPr>
          <w:rFonts w:ascii="Tahoma" w:hAnsi="Tahoma" w:cs="Tahoma"/>
          <w:color w:val="000000"/>
          <w:sz w:val="24"/>
          <w:szCs w:val="24"/>
        </w:rPr>
        <w:t xml:space="preserve">cted buildings near the Stanton Cleaners Property, with </w:t>
      </w:r>
      <w:r>
        <w:rPr>
          <w:rFonts w:cs="Tahoma"/>
          <w:color w:val="000000"/>
          <w:sz w:val="24"/>
          <w:szCs w:val="24"/>
        </w:rPr>
        <w:t xml:space="preserve"> i</w:t>
      </w:r>
      <w:r w:rsidRPr="00D64A9B">
        <w:rPr>
          <w:rFonts w:ascii="Tahoma" w:hAnsi="Tahoma" w:cs="Tahoma"/>
          <w:color w:val="000000"/>
          <w:sz w:val="24"/>
          <w:szCs w:val="24"/>
        </w:rPr>
        <w:t>nterventions, if</w:t>
      </w:r>
      <w:r>
        <w:rPr>
          <w:rFonts w:cs="Tahoma"/>
          <w:color w:val="000000"/>
          <w:sz w:val="24"/>
          <w:szCs w:val="24"/>
        </w:rPr>
        <w:t xml:space="preserve"> </w:t>
      </w:r>
      <w:r>
        <w:rPr>
          <w:rFonts w:ascii="Tahoma" w:hAnsi="Tahoma" w:cs="Tahoma"/>
          <w:color w:val="000000"/>
          <w:sz w:val="24"/>
          <w:szCs w:val="24"/>
        </w:rPr>
        <w:t>necessary;</w:t>
      </w:r>
    </w:p>
    <w:p w:rsidR="00E1470C" w:rsidRDefault="00FF07F7" w:rsidP="004F5611">
      <w:pPr>
        <w:pStyle w:val="ListParagraph"/>
        <w:numPr>
          <w:ilvl w:val="0"/>
          <w:numId w:val="8"/>
        </w:numPr>
        <w:spacing w:after="0" w:line="240" w:lineRule="auto"/>
        <w:jc w:val="both"/>
        <w:rPr>
          <w:rFonts w:ascii="Tahoma" w:hAnsi="Tahoma" w:cs="Tahoma"/>
        </w:rPr>
      </w:pPr>
      <w:r w:rsidRPr="003C267C">
        <w:rPr>
          <w:rFonts w:ascii="Tahoma" w:hAnsi="Tahoma" w:cs="Tahoma"/>
        </w:rPr>
        <w:t xml:space="preserve">All samples will be submitted to the Department’s requested laboratory Test America, Inc., a New York State Department of Health (NYSDOH) Environmental Laboratory Approval Program (ELAP) certified laboratory; </w:t>
      </w:r>
      <w:r w:rsidR="00E1470C">
        <w:rPr>
          <w:rFonts w:ascii="Tahoma" w:hAnsi="Tahoma" w:cs="Tahoma"/>
        </w:rPr>
        <w:t>and</w:t>
      </w:r>
    </w:p>
    <w:p w:rsidR="00E1470C" w:rsidRDefault="00E1470C" w:rsidP="004F5611">
      <w:pPr>
        <w:pStyle w:val="ListParagraph"/>
        <w:numPr>
          <w:ilvl w:val="0"/>
          <w:numId w:val="8"/>
        </w:numPr>
        <w:spacing w:after="0" w:line="240" w:lineRule="auto"/>
        <w:jc w:val="both"/>
        <w:rPr>
          <w:rFonts w:ascii="Tahoma" w:hAnsi="Tahoma" w:cs="Tahoma"/>
        </w:rPr>
      </w:pPr>
      <w:r>
        <w:rPr>
          <w:rFonts w:ascii="Tahoma" w:hAnsi="Tahoma" w:cs="Tahoma"/>
        </w:rPr>
        <w:t xml:space="preserve">Each monitoring event will be documented and summarized in the quarterly O&amp;M reports. </w:t>
      </w:r>
    </w:p>
    <w:p w:rsidR="00E1470C" w:rsidRPr="00E1470C" w:rsidRDefault="008C027C" w:rsidP="008C027C">
      <w:pPr>
        <w:pStyle w:val="ListParagraph"/>
        <w:tabs>
          <w:tab w:val="left" w:pos="6999"/>
        </w:tabs>
        <w:spacing w:after="0" w:line="240" w:lineRule="auto"/>
        <w:jc w:val="both"/>
        <w:rPr>
          <w:rFonts w:cs="Tahoma"/>
        </w:rPr>
      </w:pPr>
      <w:r>
        <w:rPr>
          <w:rFonts w:cs="Tahoma"/>
        </w:rPr>
        <w:tab/>
      </w:r>
    </w:p>
    <w:p w:rsidR="004F5611" w:rsidRDefault="004F5611" w:rsidP="008C027C">
      <w:pPr>
        <w:rPr>
          <w:rFonts w:cs="Tahoma"/>
        </w:rPr>
      </w:pPr>
      <w:r w:rsidRPr="00CD5D05">
        <w:rPr>
          <w:rFonts w:cs="Tahoma"/>
          <w:b/>
          <w:u w:val="single"/>
        </w:rPr>
        <w:t xml:space="preserve">Task 5- </w:t>
      </w:r>
      <w:r w:rsidR="00DC5E19">
        <w:rPr>
          <w:rFonts w:cs="Tahoma"/>
          <w:b/>
          <w:u w:val="single"/>
        </w:rPr>
        <w:t>Periodic Review (PR) and Report (PRR)</w:t>
      </w:r>
      <w:r w:rsidRPr="00CD5D05">
        <w:rPr>
          <w:rFonts w:cs="Tahoma"/>
          <w:b/>
          <w:u w:val="single"/>
        </w:rPr>
        <w:t>:</w:t>
      </w:r>
      <w:r w:rsidRPr="00CD5D05">
        <w:rPr>
          <w:rFonts w:cs="Tahoma"/>
        </w:rPr>
        <w:t xml:space="preserve"> </w:t>
      </w:r>
      <w:r w:rsidR="008C027C">
        <w:rPr>
          <w:rFonts w:cs="Tahoma"/>
        </w:rPr>
        <w:t xml:space="preserve">The PR and PRR for the site will be completed on an annual basis. The PRR will include the IC/EC certification forms and will summarize all site </w:t>
      </w:r>
      <w:r w:rsidR="0099561C">
        <w:rPr>
          <w:rFonts w:cs="Tahoma"/>
        </w:rPr>
        <w:t>activities</w:t>
      </w:r>
      <w:r w:rsidR="008C027C">
        <w:rPr>
          <w:rFonts w:cs="Tahoma"/>
        </w:rPr>
        <w:t xml:space="preserve"> and data for the review period.  The PR and PRR will be compl</w:t>
      </w:r>
      <w:r w:rsidR="00FE33F0">
        <w:rPr>
          <w:rFonts w:cs="Tahoma"/>
        </w:rPr>
        <w:t>eted in accordance with DER 10 S</w:t>
      </w:r>
      <w:r w:rsidR="008C027C">
        <w:rPr>
          <w:rFonts w:cs="Tahoma"/>
        </w:rPr>
        <w:t xml:space="preserve">ection 6.3. </w:t>
      </w:r>
    </w:p>
    <w:p w:rsidR="004F5611" w:rsidRPr="00CD5D05" w:rsidRDefault="004F5611" w:rsidP="004F5611">
      <w:pPr>
        <w:rPr>
          <w:rFonts w:cs="Tahoma"/>
        </w:rPr>
      </w:pPr>
    </w:p>
    <w:p w:rsidR="007D1F6B" w:rsidRDefault="004F5611" w:rsidP="004F5611">
      <w:pPr>
        <w:rPr>
          <w:rFonts w:cs="Tahoma"/>
        </w:rPr>
      </w:pPr>
      <w:r w:rsidRPr="00CD5D05">
        <w:rPr>
          <w:rFonts w:cs="Tahoma"/>
          <w:b/>
          <w:u w:val="single"/>
        </w:rPr>
        <w:t xml:space="preserve">Task 6- </w:t>
      </w:r>
      <w:r w:rsidR="0099561C" w:rsidRPr="0099561C">
        <w:rPr>
          <w:rFonts w:cs="Tahoma"/>
          <w:b/>
          <w:u w:val="single"/>
        </w:rPr>
        <w:t>Remedial Systems Optimization</w:t>
      </w:r>
      <w:r w:rsidR="0099561C">
        <w:rPr>
          <w:rFonts w:cs="Tahoma"/>
          <w:b/>
          <w:u w:val="single"/>
        </w:rPr>
        <w:t>:</w:t>
      </w:r>
      <w:r w:rsidR="0099561C">
        <w:rPr>
          <w:rFonts w:cs="Tahoma"/>
        </w:rPr>
        <w:t xml:space="preserve"> HRP will complete a Remedial Systems Optimization Plan. </w:t>
      </w:r>
      <w:r w:rsidR="0099561C" w:rsidRPr="00FE33F0">
        <w:rPr>
          <w:rFonts w:cs="Tahoma"/>
        </w:rPr>
        <w:t xml:space="preserve">The plan will be completed after the new </w:t>
      </w:r>
      <w:r w:rsidR="00FE33F0">
        <w:rPr>
          <w:rFonts w:cs="Tahoma"/>
        </w:rPr>
        <w:t>lines</w:t>
      </w:r>
      <w:r w:rsidR="0099561C" w:rsidRPr="00FE33F0">
        <w:rPr>
          <w:rFonts w:cs="Tahoma"/>
        </w:rPr>
        <w:t xml:space="preserve"> of the </w:t>
      </w:r>
      <w:r w:rsidR="00FE33F0" w:rsidRPr="00FE33F0">
        <w:rPr>
          <w:rFonts w:cs="Tahoma"/>
        </w:rPr>
        <w:t>HSVE</w:t>
      </w:r>
      <w:r w:rsidR="0099561C" w:rsidRPr="00FE33F0">
        <w:rPr>
          <w:rFonts w:cs="Tahoma"/>
        </w:rPr>
        <w:t xml:space="preserve"> system are installed and operational. The</w:t>
      </w:r>
      <w:r w:rsidR="0099561C">
        <w:rPr>
          <w:rFonts w:cs="Tahoma"/>
        </w:rPr>
        <w:t xml:space="preserve"> Remedial System Optimization study will include a review of current and historical O&amp;M data and will include recommendations to increase the effectiveness and efficiency of the SVE and GWE&amp;T Systems.</w:t>
      </w:r>
      <w:r w:rsidR="007D1F6B">
        <w:rPr>
          <w:rFonts w:cs="Tahoma"/>
        </w:rPr>
        <w:t xml:space="preserve"> This may include both minor recommendations (changes in system operations to enhance recovery or balance recovery rates), to advanced modeling of the system and hydraulic influence to ascertain if additional upgrades would benefit the comprehensive groundwater cleanup at the site. </w:t>
      </w:r>
    </w:p>
    <w:p w:rsidR="0099561C" w:rsidRPr="00CD5D05" w:rsidRDefault="0099561C" w:rsidP="004F5611">
      <w:pPr>
        <w:rPr>
          <w:rFonts w:cs="Tahoma"/>
        </w:rPr>
      </w:pPr>
    </w:p>
    <w:p w:rsidR="004F5611" w:rsidRPr="00CD5D05" w:rsidRDefault="004F5611" w:rsidP="004F5611">
      <w:pPr>
        <w:rPr>
          <w:rFonts w:cs="Tahoma"/>
        </w:rPr>
      </w:pPr>
    </w:p>
    <w:p w:rsidR="004F5611" w:rsidRPr="00CD5D05" w:rsidRDefault="004F5611" w:rsidP="004F5611">
      <w:pPr>
        <w:rPr>
          <w:rFonts w:cs="Tahoma"/>
        </w:rPr>
      </w:pPr>
      <w:r w:rsidRPr="00CD5D05">
        <w:rPr>
          <w:rFonts w:cs="Tahoma"/>
          <w:b/>
          <w:u w:val="single"/>
        </w:rPr>
        <w:t>Schedule:</w:t>
      </w:r>
      <w:r w:rsidRPr="00CD5D05">
        <w:rPr>
          <w:rFonts w:cs="Tahoma"/>
        </w:rPr>
        <w:tab/>
        <w:t>This WA will be performed according to the following time frames</w:t>
      </w:r>
      <w:r w:rsidR="0099561C">
        <w:rPr>
          <w:rFonts w:cs="Tahoma"/>
        </w:rPr>
        <w:t>:</w:t>
      </w:r>
    </w:p>
    <w:tbl>
      <w:tblPr>
        <w:tblStyle w:val="TableGrid"/>
        <w:tblW w:w="9180" w:type="dxa"/>
        <w:tblInd w:w="108" w:type="dxa"/>
        <w:tblLook w:val="04A0" w:firstRow="1" w:lastRow="0" w:firstColumn="1" w:lastColumn="0" w:noHBand="0" w:noVBand="1"/>
      </w:tblPr>
      <w:tblGrid>
        <w:gridCol w:w="3960"/>
        <w:gridCol w:w="1350"/>
        <w:gridCol w:w="1620"/>
        <w:gridCol w:w="900"/>
        <w:gridCol w:w="1350"/>
      </w:tblGrid>
      <w:tr w:rsidR="004F5611" w:rsidRPr="00CD5D05" w:rsidTr="00110F79">
        <w:trPr>
          <w:trHeight w:val="3021"/>
        </w:trPr>
        <w:tc>
          <w:tcPr>
            <w:tcW w:w="5310" w:type="dxa"/>
            <w:gridSpan w:val="2"/>
          </w:tcPr>
          <w:p w:rsidR="004F5611" w:rsidRPr="00CD5D05" w:rsidRDefault="004F5611" w:rsidP="00110F79">
            <w:pPr>
              <w:jc w:val="center"/>
              <w:rPr>
                <w:rFonts w:cs="Tahoma"/>
                <w:u w:val="single"/>
              </w:rPr>
            </w:pPr>
          </w:p>
          <w:p w:rsidR="004F5611" w:rsidRDefault="004F5611" w:rsidP="00110F79">
            <w:pPr>
              <w:ind w:left="882"/>
              <w:rPr>
                <w:rFonts w:cs="Tahoma"/>
                <w:u w:val="single"/>
              </w:rPr>
            </w:pPr>
            <w:r w:rsidRPr="00CD5D05">
              <w:rPr>
                <w:rFonts w:cs="Tahoma"/>
                <w:u w:val="single"/>
              </w:rPr>
              <w:t>Work Element</w:t>
            </w:r>
          </w:p>
          <w:p w:rsidR="004F5611" w:rsidRDefault="004F5611" w:rsidP="00110F79">
            <w:pPr>
              <w:ind w:left="882"/>
              <w:rPr>
                <w:rFonts w:cs="Tahoma"/>
                <w:u w:val="single"/>
              </w:rPr>
            </w:pPr>
          </w:p>
          <w:p w:rsidR="004F5611" w:rsidRPr="00CD5D05" w:rsidRDefault="004F5611" w:rsidP="00110F79">
            <w:pPr>
              <w:ind w:left="882"/>
              <w:rPr>
                <w:rFonts w:cs="Tahoma"/>
                <w:u w:val="single"/>
              </w:rPr>
            </w:pPr>
          </w:p>
          <w:p w:rsidR="004F5611" w:rsidRDefault="004F5611" w:rsidP="004F5611">
            <w:pPr>
              <w:ind w:left="342"/>
              <w:jc w:val="left"/>
              <w:rPr>
                <w:rFonts w:cs="Tahoma"/>
              </w:rPr>
            </w:pPr>
            <w:r>
              <w:rPr>
                <w:rFonts w:cs="Tahoma"/>
              </w:rPr>
              <w:t>Task 1 - Preliminary Activities</w:t>
            </w:r>
          </w:p>
          <w:p w:rsidR="004F5611" w:rsidRDefault="004F5611" w:rsidP="004F5611">
            <w:pPr>
              <w:ind w:left="342"/>
              <w:jc w:val="left"/>
              <w:rPr>
                <w:rFonts w:cs="Tahoma"/>
              </w:rPr>
            </w:pPr>
            <w:r>
              <w:rPr>
                <w:rFonts w:cs="Tahoma"/>
              </w:rPr>
              <w:t xml:space="preserve">     </w:t>
            </w:r>
            <w:r w:rsidRPr="00CD5D05">
              <w:rPr>
                <w:rFonts w:cs="Tahoma"/>
              </w:rPr>
              <w:t>Notice to Proceed  2.11s</w:t>
            </w:r>
            <w:r>
              <w:rPr>
                <w:rFonts w:cs="Tahoma"/>
              </w:rPr>
              <w:t xml:space="preserve"> </w:t>
            </w:r>
          </w:p>
          <w:p w:rsidR="004F5611" w:rsidRDefault="004F5611" w:rsidP="004F5611">
            <w:pPr>
              <w:ind w:left="342"/>
              <w:jc w:val="left"/>
              <w:rPr>
                <w:rFonts w:cs="Tahoma"/>
              </w:rPr>
            </w:pPr>
            <w:r>
              <w:rPr>
                <w:rFonts w:cs="Tahoma"/>
              </w:rPr>
              <w:t xml:space="preserve">     Submit Work Assignment Package</w:t>
            </w:r>
          </w:p>
          <w:p w:rsidR="004F5611" w:rsidRPr="00CD5D05" w:rsidRDefault="004F5611" w:rsidP="004F5611">
            <w:pPr>
              <w:ind w:left="342"/>
              <w:jc w:val="left"/>
              <w:rPr>
                <w:rFonts w:cs="Tahoma"/>
              </w:rPr>
            </w:pPr>
            <w:r>
              <w:rPr>
                <w:rFonts w:cs="Tahoma"/>
              </w:rPr>
              <w:t xml:space="preserve">     </w:t>
            </w:r>
            <w:r w:rsidRPr="00CD5D05">
              <w:rPr>
                <w:rFonts w:cs="Tahoma"/>
              </w:rPr>
              <w:t>Budget Approval</w:t>
            </w:r>
          </w:p>
          <w:p w:rsidR="004F5611" w:rsidRDefault="004F5611" w:rsidP="004F5611">
            <w:pPr>
              <w:ind w:left="342"/>
              <w:jc w:val="left"/>
              <w:rPr>
                <w:rFonts w:cs="Tahoma"/>
              </w:rPr>
            </w:pPr>
          </w:p>
          <w:p w:rsidR="004F5611" w:rsidRDefault="004F5611" w:rsidP="004F5611">
            <w:pPr>
              <w:ind w:left="702" w:hanging="360"/>
              <w:jc w:val="left"/>
              <w:rPr>
                <w:rFonts w:cs="Tahoma"/>
              </w:rPr>
            </w:pPr>
            <w:r w:rsidRPr="00CD5D05">
              <w:rPr>
                <w:rFonts w:cs="Tahoma"/>
              </w:rPr>
              <w:t>Task 2</w:t>
            </w:r>
            <w:r>
              <w:rPr>
                <w:rFonts w:cs="Tahoma"/>
              </w:rPr>
              <w:t>-</w:t>
            </w:r>
            <w:r w:rsidR="0099561C">
              <w:t xml:space="preserve"> </w:t>
            </w:r>
            <w:r w:rsidR="0099561C" w:rsidRPr="0099561C">
              <w:rPr>
                <w:rFonts w:cs="Tahoma"/>
              </w:rPr>
              <w:t>Site Management Plan</w:t>
            </w:r>
          </w:p>
          <w:p w:rsidR="004F5611" w:rsidRDefault="004F5611" w:rsidP="004F5611">
            <w:pPr>
              <w:ind w:left="702" w:hanging="360"/>
              <w:jc w:val="left"/>
              <w:rPr>
                <w:rFonts w:cs="Tahoma"/>
              </w:rPr>
            </w:pPr>
          </w:p>
          <w:p w:rsidR="004F5611" w:rsidRPr="009C0D79" w:rsidRDefault="004F5611" w:rsidP="004F5611">
            <w:pPr>
              <w:ind w:left="702" w:hanging="360"/>
              <w:jc w:val="left"/>
              <w:rPr>
                <w:rFonts w:cs="Tahoma"/>
              </w:rPr>
            </w:pPr>
            <w:r w:rsidRPr="00CD5D05">
              <w:rPr>
                <w:rFonts w:cs="Tahoma"/>
              </w:rPr>
              <w:t>Task 3</w:t>
            </w:r>
            <w:r>
              <w:rPr>
                <w:rFonts w:cs="Tahoma"/>
              </w:rPr>
              <w:t xml:space="preserve"> - </w:t>
            </w:r>
            <w:r w:rsidR="00D73492" w:rsidRPr="00D73492">
              <w:rPr>
                <w:rFonts w:cs="Tahoma"/>
              </w:rPr>
              <w:t>Treatment System Operations and Maintenance (O&amp;M)</w:t>
            </w:r>
          </w:p>
          <w:p w:rsidR="004F5611" w:rsidRDefault="004F5611" w:rsidP="004F5611">
            <w:pPr>
              <w:ind w:left="342"/>
              <w:jc w:val="left"/>
              <w:rPr>
                <w:rFonts w:cs="Tahoma"/>
              </w:rPr>
            </w:pPr>
          </w:p>
          <w:p w:rsidR="004F5611" w:rsidRPr="009C0D79" w:rsidRDefault="004F5611" w:rsidP="004F5611">
            <w:pPr>
              <w:ind w:left="342"/>
              <w:jc w:val="left"/>
              <w:rPr>
                <w:rFonts w:cs="Tahoma"/>
              </w:rPr>
            </w:pPr>
            <w:r w:rsidRPr="00CD5D05">
              <w:rPr>
                <w:rFonts w:cs="Tahoma"/>
              </w:rPr>
              <w:t xml:space="preserve">Task </w:t>
            </w:r>
            <w:r>
              <w:rPr>
                <w:rFonts w:cs="Tahoma"/>
              </w:rPr>
              <w:t xml:space="preserve">4 - </w:t>
            </w:r>
            <w:r w:rsidR="00D73492" w:rsidRPr="00D73492">
              <w:rPr>
                <w:rFonts w:cs="Tahoma"/>
              </w:rPr>
              <w:t>Monitoring and Reporting</w:t>
            </w:r>
          </w:p>
          <w:p w:rsidR="004F5611" w:rsidRDefault="004F5611" w:rsidP="004F5611">
            <w:pPr>
              <w:ind w:left="342"/>
              <w:jc w:val="left"/>
              <w:rPr>
                <w:rFonts w:cs="Tahoma"/>
              </w:rPr>
            </w:pPr>
          </w:p>
          <w:p w:rsidR="004F5611" w:rsidRDefault="00D73492" w:rsidP="00240948">
            <w:pPr>
              <w:ind w:left="702" w:hanging="360"/>
              <w:jc w:val="left"/>
              <w:rPr>
                <w:rFonts w:cs="Tahoma"/>
              </w:rPr>
            </w:pPr>
            <w:r w:rsidRPr="00D73492">
              <w:rPr>
                <w:rFonts w:cs="Tahoma"/>
              </w:rPr>
              <w:t>Task 5- Periodic Review (PR) and Report (PRR)</w:t>
            </w:r>
          </w:p>
          <w:p w:rsidR="004F5611" w:rsidRDefault="004F5611" w:rsidP="00240948">
            <w:pPr>
              <w:ind w:left="342" w:firstLine="360"/>
              <w:jc w:val="left"/>
              <w:rPr>
                <w:rFonts w:cs="Tahoma"/>
              </w:rPr>
            </w:pPr>
            <w:r>
              <w:rPr>
                <w:rFonts w:cs="Tahoma"/>
              </w:rPr>
              <w:t xml:space="preserve">    </w:t>
            </w:r>
          </w:p>
          <w:p w:rsidR="004F5611" w:rsidRPr="00CD5D05" w:rsidRDefault="00D73492" w:rsidP="00110F79">
            <w:pPr>
              <w:ind w:left="342"/>
              <w:rPr>
                <w:rFonts w:cs="Tahoma"/>
              </w:rPr>
            </w:pPr>
            <w:r w:rsidRPr="00D73492">
              <w:rPr>
                <w:rFonts w:cs="Tahoma"/>
              </w:rPr>
              <w:t xml:space="preserve">Task 6- Remedial Systems Optimization </w:t>
            </w:r>
          </w:p>
          <w:p w:rsidR="004F5611" w:rsidRPr="00CD5D05" w:rsidRDefault="004F5611" w:rsidP="00110F79">
            <w:pPr>
              <w:ind w:left="342"/>
              <w:rPr>
                <w:rFonts w:cs="Tahoma"/>
              </w:rPr>
            </w:pPr>
          </w:p>
        </w:tc>
        <w:tc>
          <w:tcPr>
            <w:tcW w:w="2520" w:type="dxa"/>
            <w:gridSpan w:val="2"/>
          </w:tcPr>
          <w:p w:rsidR="004F5611" w:rsidRPr="00CD5D05" w:rsidRDefault="004F5611" w:rsidP="00110F79">
            <w:pPr>
              <w:ind w:left="-108"/>
              <w:jc w:val="center"/>
              <w:rPr>
                <w:rFonts w:cs="Tahoma"/>
                <w:u w:val="single"/>
              </w:rPr>
            </w:pPr>
          </w:p>
          <w:p w:rsidR="004F5611" w:rsidRDefault="004F5611" w:rsidP="00110F79">
            <w:pPr>
              <w:jc w:val="center"/>
              <w:rPr>
                <w:rFonts w:cs="Tahoma"/>
              </w:rPr>
            </w:pPr>
            <w:r>
              <w:rPr>
                <w:rFonts w:cs="Tahoma"/>
                <w:u w:val="single"/>
              </w:rPr>
              <w:t>C</w:t>
            </w:r>
            <w:r w:rsidRPr="00CD5D05">
              <w:rPr>
                <w:rFonts w:cs="Tahoma"/>
                <w:u w:val="single"/>
              </w:rPr>
              <w:t>alendar Days</w:t>
            </w:r>
            <w:r>
              <w:rPr>
                <w:rFonts w:cs="Tahoma"/>
                <w:u w:val="single"/>
              </w:rPr>
              <w:t xml:space="preserve"> </w:t>
            </w:r>
            <w:r w:rsidRPr="00CD5D05">
              <w:rPr>
                <w:rFonts w:cs="Tahoma"/>
                <w:u w:val="single"/>
              </w:rPr>
              <w:t>From NTP</w:t>
            </w:r>
          </w:p>
          <w:p w:rsidR="004F5611" w:rsidRDefault="004F5611" w:rsidP="00110F79">
            <w:pPr>
              <w:jc w:val="right"/>
              <w:rPr>
                <w:rFonts w:cs="Tahoma"/>
              </w:rPr>
            </w:pPr>
          </w:p>
          <w:p w:rsidR="004F5611" w:rsidRDefault="004F5611" w:rsidP="00110F79">
            <w:pPr>
              <w:jc w:val="center"/>
              <w:rPr>
                <w:rFonts w:cs="Tahoma"/>
              </w:rPr>
            </w:pPr>
          </w:p>
          <w:p w:rsidR="004F5611" w:rsidRDefault="004F5611" w:rsidP="00110F79">
            <w:pPr>
              <w:jc w:val="center"/>
              <w:rPr>
                <w:rFonts w:cs="Tahoma"/>
              </w:rPr>
            </w:pPr>
            <w:r w:rsidRPr="00CD5D05">
              <w:rPr>
                <w:rFonts w:cs="Tahoma"/>
              </w:rPr>
              <w:t>0</w:t>
            </w:r>
            <w:r>
              <w:rPr>
                <w:rFonts w:cs="Tahoma"/>
              </w:rPr>
              <w:t>-21</w:t>
            </w:r>
          </w:p>
          <w:p w:rsidR="004F5611" w:rsidRPr="00CD5D05" w:rsidRDefault="004F5611" w:rsidP="00110F79">
            <w:pPr>
              <w:jc w:val="center"/>
              <w:rPr>
                <w:rFonts w:cs="Tahoma"/>
              </w:rPr>
            </w:pPr>
            <w:r>
              <w:rPr>
                <w:rFonts w:cs="Tahoma"/>
              </w:rPr>
              <w:t>21</w:t>
            </w:r>
          </w:p>
          <w:p w:rsidR="004F5611" w:rsidRPr="00CD5D05" w:rsidRDefault="004F5611" w:rsidP="00110F79">
            <w:pPr>
              <w:jc w:val="center"/>
              <w:rPr>
                <w:rFonts w:cs="Tahoma"/>
              </w:rPr>
            </w:pPr>
            <w:r>
              <w:rPr>
                <w:rFonts w:cs="Tahoma"/>
              </w:rPr>
              <w:t>21-60</w:t>
            </w:r>
          </w:p>
          <w:p w:rsidR="004F5611" w:rsidRDefault="004F5611" w:rsidP="00110F79">
            <w:pPr>
              <w:jc w:val="center"/>
              <w:rPr>
                <w:rFonts w:cs="Tahoma"/>
              </w:rPr>
            </w:pPr>
          </w:p>
          <w:p w:rsidR="004F5611" w:rsidRPr="00CD5D05" w:rsidRDefault="00D73492" w:rsidP="00110F79">
            <w:pPr>
              <w:jc w:val="center"/>
              <w:rPr>
                <w:rFonts w:cs="Tahoma"/>
              </w:rPr>
            </w:pPr>
            <w:r>
              <w:rPr>
                <w:rFonts w:cs="Tahoma"/>
              </w:rPr>
              <w:t>30</w:t>
            </w:r>
            <w:r w:rsidR="004F5611">
              <w:rPr>
                <w:rFonts w:cs="Tahoma"/>
              </w:rPr>
              <w:t>-</w:t>
            </w:r>
            <w:r w:rsidR="0099561C">
              <w:rPr>
                <w:rFonts w:cs="Tahoma"/>
              </w:rPr>
              <w:t>730</w:t>
            </w:r>
          </w:p>
          <w:p w:rsidR="004F5611" w:rsidRDefault="004F5611" w:rsidP="00110F79">
            <w:pPr>
              <w:jc w:val="center"/>
              <w:rPr>
                <w:rFonts w:cs="Tahoma"/>
              </w:rPr>
            </w:pPr>
          </w:p>
          <w:p w:rsidR="00D73492" w:rsidRPr="00CD5D05" w:rsidRDefault="00D73492" w:rsidP="00D73492">
            <w:pPr>
              <w:jc w:val="center"/>
              <w:rPr>
                <w:rFonts w:cs="Tahoma"/>
              </w:rPr>
            </w:pPr>
            <w:r>
              <w:rPr>
                <w:rFonts w:cs="Tahoma"/>
              </w:rPr>
              <w:t>30-730</w:t>
            </w:r>
          </w:p>
          <w:p w:rsidR="004F5611" w:rsidRDefault="004F5611" w:rsidP="00110F79">
            <w:pPr>
              <w:jc w:val="center"/>
              <w:rPr>
                <w:rFonts w:cs="Tahoma"/>
              </w:rPr>
            </w:pPr>
          </w:p>
          <w:p w:rsidR="004F5611" w:rsidRDefault="004F5611" w:rsidP="00110F79">
            <w:pPr>
              <w:jc w:val="center"/>
              <w:rPr>
                <w:rFonts w:cs="Tahoma"/>
              </w:rPr>
            </w:pPr>
          </w:p>
          <w:p w:rsidR="004F5611" w:rsidRPr="00CD5D05" w:rsidRDefault="00D73492" w:rsidP="00110F79">
            <w:pPr>
              <w:jc w:val="center"/>
              <w:rPr>
                <w:rFonts w:cs="Tahoma"/>
              </w:rPr>
            </w:pPr>
            <w:r>
              <w:rPr>
                <w:rFonts w:cs="Tahoma"/>
              </w:rPr>
              <w:t>30-730</w:t>
            </w:r>
          </w:p>
          <w:p w:rsidR="004F5611" w:rsidRDefault="004F5611" w:rsidP="00110F79">
            <w:pPr>
              <w:jc w:val="center"/>
              <w:rPr>
                <w:rFonts w:cs="Tahoma"/>
              </w:rPr>
            </w:pPr>
          </w:p>
          <w:p w:rsidR="004F5611" w:rsidRDefault="00D73492" w:rsidP="00110F79">
            <w:pPr>
              <w:jc w:val="center"/>
              <w:rPr>
                <w:rFonts w:cs="Tahoma"/>
              </w:rPr>
            </w:pPr>
            <w:r>
              <w:rPr>
                <w:rFonts w:cs="Tahoma"/>
              </w:rPr>
              <w:t>30-730</w:t>
            </w:r>
          </w:p>
          <w:p w:rsidR="004F5611" w:rsidRDefault="004F5611" w:rsidP="00110F79">
            <w:pPr>
              <w:jc w:val="center"/>
              <w:rPr>
                <w:rFonts w:cs="Tahoma"/>
              </w:rPr>
            </w:pPr>
          </w:p>
          <w:p w:rsidR="004F5611" w:rsidRPr="00CD5D05" w:rsidRDefault="00D73492" w:rsidP="00D73492">
            <w:pPr>
              <w:jc w:val="center"/>
              <w:rPr>
                <w:rFonts w:cs="Tahoma"/>
              </w:rPr>
            </w:pPr>
            <w:r>
              <w:rPr>
                <w:rFonts w:cs="Tahoma"/>
              </w:rPr>
              <w:t>30-730</w:t>
            </w:r>
          </w:p>
        </w:tc>
        <w:tc>
          <w:tcPr>
            <w:tcW w:w="1350" w:type="dxa"/>
          </w:tcPr>
          <w:p w:rsidR="004F5611" w:rsidRPr="00CD5D05" w:rsidRDefault="004F5611" w:rsidP="00110F79">
            <w:pPr>
              <w:jc w:val="center"/>
              <w:rPr>
                <w:rFonts w:cs="Tahoma"/>
                <w:u w:val="single"/>
              </w:rPr>
            </w:pPr>
          </w:p>
          <w:p w:rsidR="004F5611" w:rsidRPr="00CD5D05" w:rsidRDefault="004F5611" w:rsidP="00110F79">
            <w:pPr>
              <w:jc w:val="center"/>
              <w:rPr>
                <w:rFonts w:cs="Tahoma"/>
                <w:u w:val="single"/>
              </w:rPr>
            </w:pPr>
            <w:r>
              <w:rPr>
                <w:rFonts w:cs="Tahoma"/>
                <w:u w:val="single"/>
              </w:rPr>
              <w:t>Est. Latest Start</w:t>
            </w:r>
            <w:r w:rsidRPr="00CD5D05">
              <w:rPr>
                <w:rFonts w:cs="Tahoma"/>
                <w:u w:val="single"/>
              </w:rPr>
              <w:t xml:space="preserve"> Date</w:t>
            </w:r>
          </w:p>
          <w:p w:rsidR="004F5611" w:rsidRDefault="004F5611" w:rsidP="00110F79">
            <w:pPr>
              <w:jc w:val="center"/>
              <w:rPr>
                <w:rFonts w:cs="Tahoma"/>
              </w:rPr>
            </w:pPr>
          </w:p>
          <w:p w:rsidR="004F5611" w:rsidRDefault="004F5611" w:rsidP="00110F79">
            <w:pPr>
              <w:jc w:val="center"/>
              <w:rPr>
                <w:rFonts w:cs="Tahoma"/>
              </w:rPr>
            </w:pPr>
          </w:p>
          <w:p w:rsidR="004F5611" w:rsidRPr="00CD5D05" w:rsidRDefault="0099561C" w:rsidP="00110F79">
            <w:pPr>
              <w:jc w:val="center"/>
              <w:rPr>
                <w:rFonts w:cs="Tahoma"/>
              </w:rPr>
            </w:pPr>
            <w:r>
              <w:rPr>
                <w:rFonts w:cs="Tahoma"/>
              </w:rPr>
              <w:t>3</w:t>
            </w:r>
            <w:r w:rsidR="004F5611">
              <w:rPr>
                <w:rFonts w:cs="Tahoma"/>
              </w:rPr>
              <w:t>/</w:t>
            </w:r>
            <w:r>
              <w:rPr>
                <w:rFonts w:cs="Tahoma"/>
              </w:rPr>
              <w:t>3</w:t>
            </w:r>
            <w:r w:rsidR="004F5611" w:rsidRPr="00CD5D05">
              <w:rPr>
                <w:rFonts w:cs="Tahoma"/>
              </w:rPr>
              <w:t>/20</w:t>
            </w:r>
            <w:r w:rsidR="004F5611">
              <w:rPr>
                <w:rFonts w:cs="Tahoma"/>
              </w:rPr>
              <w:t>20</w:t>
            </w:r>
          </w:p>
          <w:p w:rsidR="004F5611" w:rsidRDefault="004F5611" w:rsidP="00110F79">
            <w:pPr>
              <w:jc w:val="center"/>
              <w:rPr>
                <w:rFonts w:cs="Tahoma"/>
              </w:rPr>
            </w:pPr>
            <w:r>
              <w:rPr>
                <w:rFonts w:cs="Tahoma"/>
              </w:rPr>
              <w:t>3/</w:t>
            </w:r>
            <w:r w:rsidR="0099561C">
              <w:rPr>
                <w:rFonts w:cs="Tahoma"/>
              </w:rPr>
              <w:t>24</w:t>
            </w:r>
            <w:r>
              <w:rPr>
                <w:rFonts w:cs="Tahoma"/>
              </w:rPr>
              <w:t>/2020</w:t>
            </w:r>
          </w:p>
          <w:p w:rsidR="004F5611" w:rsidRPr="00CD5D05" w:rsidRDefault="0099561C" w:rsidP="00110F79">
            <w:pPr>
              <w:jc w:val="center"/>
              <w:rPr>
                <w:rFonts w:cs="Tahoma"/>
              </w:rPr>
            </w:pPr>
            <w:r>
              <w:rPr>
                <w:rFonts w:cs="Tahoma"/>
              </w:rPr>
              <w:t>5/2</w:t>
            </w:r>
            <w:r w:rsidR="004F5611" w:rsidRPr="00CD5D05">
              <w:rPr>
                <w:rFonts w:cs="Tahoma"/>
              </w:rPr>
              <w:t>/20</w:t>
            </w:r>
            <w:r w:rsidR="004F5611">
              <w:rPr>
                <w:rFonts w:cs="Tahoma"/>
              </w:rPr>
              <w:t>20</w:t>
            </w:r>
          </w:p>
          <w:p w:rsidR="004F5611" w:rsidRDefault="004F5611" w:rsidP="00110F79">
            <w:pPr>
              <w:jc w:val="center"/>
              <w:rPr>
                <w:rFonts w:cs="Tahoma"/>
              </w:rPr>
            </w:pPr>
          </w:p>
          <w:p w:rsidR="004F5611" w:rsidRPr="00CD5D05" w:rsidRDefault="004F5611" w:rsidP="00110F79">
            <w:pPr>
              <w:jc w:val="center"/>
              <w:rPr>
                <w:rFonts w:cs="Tahoma"/>
              </w:rPr>
            </w:pPr>
            <w:r>
              <w:rPr>
                <w:rFonts w:cs="Tahoma"/>
              </w:rPr>
              <w:t>4/2/2020</w:t>
            </w:r>
          </w:p>
          <w:p w:rsidR="004F5611" w:rsidRDefault="004F5611" w:rsidP="00110F79">
            <w:pPr>
              <w:jc w:val="center"/>
              <w:rPr>
                <w:rFonts w:cs="Tahoma"/>
              </w:rPr>
            </w:pPr>
          </w:p>
          <w:p w:rsidR="004F5611" w:rsidRPr="00CD5D05" w:rsidRDefault="004F5611" w:rsidP="00110F79">
            <w:pPr>
              <w:jc w:val="center"/>
              <w:rPr>
                <w:rFonts w:cs="Tahoma"/>
              </w:rPr>
            </w:pPr>
            <w:r>
              <w:rPr>
                <w:rFonts w:cs="Tahoma"/>
              </w:rPr>
              <w:t>4</w:t>
            </w:r>
            <w:r w:rsidRPr="00CD5D05">
              <w:rPr>
                <w:rFonts w:cs="Tahoma"/>
              </w:rPr>
              <w:t>/2/20</w:t>
            </w:r>
            <w:r>
              <w:rPr>
                <w:rFonts w:cs="Tahoma"/>
              </w:rPr>
              <w:t>20</w:t>
            </w:r>
          </w:p>
          <w:p w:rsidR="00D73492" w:rsidRDefault="00D73492" w:rsidP="00D73492">
            <w:pPr>
              <w:jc w:val="center"/>
              <w:rPr>
                <w:rFonts w:cs="Tahoma"/>
              </w:rPr>
            </w:pPr>
          </w:p>
          <w:p w:rsidR="00D73492" w:rsidRDefault="00D73492" w:rsidP="00D73492">
            <w:pPr>
              <w:jc w:val="center"/>
              <w:rPr>
                <w:rFonts w:cs="Tahoma"/>
              </w:rPr>
            </w:pPr>
          </w:p>
          <w:p w:rsidR="00D73492" w:rsidRPr="00CD5D05" w:rsidRDefault="00D73492" w:rsidP="00D73492">
            <w:pPr>
              <w:jc w:val="center"/>
              <w:rPr>
                <w:rFonts w:cs="Tahoma"/>
              </w:rPr>
            </w:pPr>
            <w:r>
              <w:rPr>
                <w:rFonts w:cs="Tahoma"/>
              </w:rPr>
              <w:t>4</w:t>
            </w:r>
            <w:r w:rsidRPr="00CD5D05">
              <w:rPr>
                <w:rFonts w:cs="Tahoma"/>
              </w:rPr>
              <w:t>/2/20</w:t>
            </w:r>
            <w:r>
              <w:rPr>
                <w:rFonts w:cs="Tahoma"/>
              </w:rPr>
              <w:t>20</w:t>
            </w:r>
          </w:p>
          <w:p w:rsidR="00D73492" w:rsidRDefault="00D73492" w:rsidP="00D73492">
            <w:pPr>
              <w:jc w:val="center"/>
              <w:rPr>
                <w:rFonts w:cs="Tahoma"/>
              </w:rPr>
            </w:pPr>
          </w:p>
          <w:p w:rsidR="00D73492" w:rsidRPr="00CD5D05" w:rsidRDefault="00D73492" w:rsidP="00D73492">
            <w:pPr>
              <w:jc w:val="center"/>
              <w:rPr>
                <w:rFonts w:cs="Tahoma"/>
              </w:rPr>
            </w:pPr>
            <w:r>
              <w:rPr>
                <w:rFonts w:cs="Tahoma"/>
              </w:rPr>
              <w:t>4</w:t>
            </w:r>
            <w:r w:rsidRPr="00CD5D05">
              <w:rPr>
                <w:rFonts w:cs="Tahoma"/>
              </w:rPr>
              <w:t>/2/20</w:t>
            </w:r>
            <w:r>
              <w:rPr>
                <w:rFonts w:cs="Tahoma"/>
              </w:rPr>
              <w:t>20</w:t>
            </w:r>
          </w:p>
          <w:p w:rsidR="00D73492" w:rsidRDefault="00D73492" w:rsidP="00D73492">
            <w:pPr>
              <w:jc w:val="center"/>
              <w:rPr>
                <w:rFonts w:cs="Tahoma"/>
              </w:rPr>
            </w:pPr>
          </w:p>
          <w:p w:rsidR="004F5611" w:rsidRDefault="00D73492" w:rsidP="00D73492">
            <w:pPr>
              <w:jc w:val="center"/>
              <w:rPr>
                <w:rFonts w:cs="Tahoma"/>
              </w:rPr>
            </w:pPr>
            <w:r>
              <w:rPr>
                <w:rFonts w:cs="Tahoma"/>
              </w:rPr>
              <w:t>4</w:t>
            </w:r>
            <w:r w:rsidRPr="00CD5D05">
              <w:rPr>
                <w:rFonts w:cs="Tahoma"/>
              </w:rPr>
              <w:t>/2/20</w:t>
            </w:r>
            <w:r>
              <w:rPr>
                <w:rFonts w:cs="Tahoma"/>
              </w:rPr>
              <w:t>20</w:t>
            </w:r>
          </w:p>
          <w:p w:rsidR="004F5611" w:rsidRPr="00CD5D05" w:rsidRDefault="004F5611" w:rsidP="00110F79">
            <w:pPr>
              <w:jc w:val="center"/>
              <w:rPr>
                <w:rFonts w:cs="Tahoma"/>
              </w:rPr>
            </w:pPr>
          </w:p>
        </w:tc>
      </w:tr>
      <w:tr w:rsidR="004F5611" w:rsidRPr="00CD5D05" w:rsidTr="0011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3960" w:type="dxa"/>
          </w:tcPr>
          <w:p w:rsidR="004F5611" w:rsidRPr="00CD5D05" w:rsidRDefault="004F5611" w:rsidP="00110F79">
            <w:pPr>
              <w:rPr>
                <w:rFonts w:cs="Tahoma"/>
              </w:rPr>
            </w:pPr>
          </w:p>
        </w:tc>
        <w:tc>
          <w:tcPr>
            <w:tcW w:w="2970" w:type="dxa"/>
            <w:gridSpan w:val="2"/>
          </w:tcPr>
          <w:p w:rsidR="004F5611" w:rsidRPr="00CD5D05" w:rsidRDefault="004F5611" w:rsidP="00110F79">
            <w:pPr>
              <w:rPr>
                <w:rFonts w:cs="Tahoma"/>
              </w:rPr>
            </w:pPr>
          </w:p>
        </w:tc>
        <w:tc>
          <w:tcPr>
            <w:tcW w:w="2250" w:type="dxa"/>
            <w:gridSpan w:val="2"/>
          </w:tcPr>
          <w:p w:rsidR="004F5611" w:rsidRPr="00CD5D05" w:rsidRDefault="004F5611" w:rsidP="00110F79">
            <w:pPr>
              <w:rPr>
                <w:rFonts w:cs="Tahoma"/>
              </w:rPr>
            </w:pPr>
          </w:p>
        </w:tc>
      </w:tr>
    </w:tbl>
    <w:p w:rsidR="004F5611" w:rsidRPr="00CD5D05" w:rsidRDefault="004F5611" w:rsidP="004F5611">
      <w:pPr>
        <w:rPr>
          <w:rFonts w:cs="Tahoma"/>
        </w:rPr>
      </w:pPr>
      <w:r w:rsidRPr="00CD5D05">
        <w:rPr>
          <w:rFonts w:cs="Tahoma"/>
        </w:rPr>
        <w:t xml:space="preserve"> </w:t>
      </w:r>
    </w:p>
    <w:p w:rsidR="003575DF" w:rsidRPr="004F5611" w:rsidRDefault="003575DF" w:rsidP="004F5611">
      <w:pPr>
        <w:rPr>
          <w:rFonts w:eastAsia="Kozuka Gothic Pro R"/>
        </w:rPr>
      </w:pPr>
    </w:p>
    <w:sectPr w:rsidR="003575DF" w:rsidRPr="004F5611" w:rsidSect="00240948">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1440" w:left="1440" w:header="720"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R. Kruczek" w:date="2020-03-25T16:20:00Z" w:initials="JRK">
    <w:p w:rsidR="00837087" w:rsidRDefault="00837087">
      <w:pPr>
        <w:pStyle w:val="CommentText"/>
      </w:pPr>
      <w:r>
        <w:rPr>
          <w:rStyle w:val="CommentReference"/>
        </w:rPr>
        <w:annotationRef/>
      </w:r>
      <w:r>
        <w:t>O</w:t>
      </w:r>
      <w:r w:rsidR="007D1F6B">
        <w:t>&amp;</w:t>
      </w:r>
      <w:r>
        <w:t>M reports say semi-annual, WA says 5/4 ly</w:t>
      </w:r>
      <w:r w:rsidR="007D1F6B">
        <w:t xml:space="preserve">.  Hours in the WA/NTP suggest qrtly.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B9" w:rsidRDefault="00F01AB9" w:rsidP="00CA573F">
      <w:r>
        <w:separator/>
      </w:r>
    </w:p>
  </w:endnote>
  <w:endnote w:type="continuationSeparator" w:id="0">
    <w:p w:rsidR="00F01AB9" w:rsidRDefault="00F01AB9" w:rsidP="00CA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B">
    <w:altName w:val="MS Gothic"/>
    <w:panose1 w:val="00000000000000000000"/>
    <w:charset w:val="80"/>
    <w:family w:val="swiss"/>
    <w:notTrueType/>
    <w:pitch w:val="variable"/>
    <w:sig w:usb0="00000000" w:usb1="2AC71C11" w:usb2="00000012" w:usb3="00000000" w:csb0="00020005" w:csb1="00000000"/>
  </w:font>
  <w:font w:name="Kozuka Gothic Pro L">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Kozuka Gothic Pro R">
    <w:panose1 w:val="00000000000000000000"/>
    <w:charset w:val="80"/>
    <w:family w:val="swiss"/>
    <w:notTrueType/>
    <w:pitch w:val="variable"/>
    <w:sig w:usb0="00000283" w:usb1="2AC71C11" w:usb2="00000012" w:usb3="00000000" w:csb0="00020005"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8" w:rsidRDefault="00486C78" w:rsidP="00486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3F" w:rsidRPr="00A372B3" w:rsidRDefault="00AE54D8" w:rsidP="00486C78">
    <w:pPr>
      <w:pStyle w:val="Footer"/>
    </w:pPr>
    <w:r w:rsidRPr="00AE54D8">
      <w:rPr>
        <w:noProof/>
      </w:rPr>
      <w:drawing>
        <wp:anchor distT="0" distB="0" distL="114300" distR="114300" simplePos="0" relativeHeight="251661312" behindDoc="0" locked="0" layoutInCell="1" allowOverlap="1" wp14:anchorId="71D99B3D" wp14:editId="442573BD">
          <wp:simplePos x="0" y="0"/>
          <wp:positionH relativeFrom="column">
            <wp:posOffset>-1971</wp:posOffset>
          </wp:positionH>
          <wp:positionV relativeFrom="paragraph">
            <wp:posOffset>-195383</wp:posOffset>
          </wp:positionV>
          <wp:extent cx="758716" cy="252248"/>
          <wp:effectExtent l="1905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P-logo-final.jpg"/>
                  <pic:cNvPicPr/>
                </pic:nvPicPr>
                <pic:blipFill>
                  <a:blip r:embed="rId1"/>
                  <a:stretch>
                    <a:fillRect/>
                  </a:stretch>
                </pic:blipFill>
                <pic:spPr bwMode="auto">
                  <a:xfrm>
                    <a:off x="0" y="0"/>
                    <a:ext cx="762000" cy="253413"/>
                  </a:xfrm>
                  <a:prstGeom prst="rect">
                    <a:avLst/>
                  </a:prstGeom>
                  <a:ln>
                    <a:noFill/>
                  </a:ln>
                  <a:extLst>
                    <a:ext uri="{53640926-AAD7-44D8-BBD7-CCE9431645EC}">
                      <a14:shadowObscured xmlns:a14="http://schemas.microsoft.com/office/drawing/2010/main"/>
                    </a:ext>
                  </a:extLst>
                </pic:spPr>
              </pic:pic>
            </a:graphicData>
          </a:graphic>
        </wp:anchor>
      </w:drawing>
    </w:r>
    <w:r w:rsidR="004F5611" w:rsidRPr="00A372B3">
      <w:t xml:space="preserve"> </w:t>
    </w:r>
    <w:fldSimple w:instr=" FILENAME  \p  \* MERGEFORMAT ">
      <w:r w:rsidR="00486C78">
        <w:rPr>
          <w:noProof/>
        </w:rPr>
        <w:t>S:\Data\N\NYDEC - NEW YORK STATE DEPARTMENT OF ENVIRONMENTAL CONSERVATION\NORTH HEMPSTEAD\110 CUTTER MILL ROAD, VILLAGE OF GREAT NECK PLAZA\DEC1003OM\Budget\WA Package\Schedule 1\report.hw130072.2020-03-18.StantonCleaners_HRP SOW summary.docx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DB" w:rsidRDefault="00240948" w:rsidP="00486C78">
    <w:pPr>
      <w:pStyle w:val="Footer"/>
    </w:pPr>
    <w:r w:rsidRPr="00AE54D8">
      <w:rPr>
        <w:noProof/>
      </w:rPr>
      <w:drawing>
        <wp:anchor distT="0" distB="0" distL="114300" distR="114300" simplePos="0" relativeHeight="251663360" behindDoc="0" locked="0" layoutInCell="1" allowOverlap="1" wp14:anchorId="6F2DB56E" wp14:editId="47961D78">
          <wp:simplePos x="0" y="0"/>
          <wp:positionH relativeFrom="column">
            <wp:posOffset>26412</wp:posOffset>
          </wp:positionH>
          <wp:positionV relativeFrom="paragraph">
            <wp:posOffset>-181610</wp:posOffset>
          </wp:positionV>
          <wp:extent cx="758716" cy="252248"/>
          <wp:effectExtent l="0" t="0" r="381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P-logo-final.jpg"/>
                  <pic:cNvPicPr/>
                </pic:nvPicPr>
                <pic:blipFill>
                  <a:blip r:embed="rId1"/>
                  <a:stretch>
                    <a:fillRect/>
                  </a:stretch>
                </pic:blipFill>
                <pic:spPr bwMode="auto">
                  <a:xfrm>
                    <a:off x="0" y="0"/>
                    <a:ext cx="758716" cy="252248"/>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B9" w:rsidRDefault="00F01AB9" w:rsidP="00CA573F">
      <w:r>
        <w:separator/>
      </w:r>
    </w:p>
  </w:footnote>
  <w:footnote w:type="continuationSeparator" w:id="0">
    <w:p w:rsidR="00F01AB9" w:rsidRDefault="00F01AB9" w:rsidP="00CA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8" w:rsidRDefault="00486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11" w:rsidRDefault="004F5611" w:rsidP="004F5611">
    <w:pPr>
      <w:pStyle w:val="Header"/>
      <w:jc w:val="right"/>
    </w:pPr>
    <w:r>
      <w:t>HRP Associates, Inc., NYSDEC Standby Contract</w:t>
    </w:r>
  </w:p>
  <w:p w:rsidR="004F5611" w:rsidRDefault="004F5611" w:rsidP="004F5611">
    <w:pPr>
      <w:pStyle w:val="Header"/>
      <w:jc w:val="right"/>
    </w:pPr>
    <w:r>
      <w:t>WA # D009808-0</w:t>
    </w:r>
    <w:r w:rsidR="00554A5D">
      <w:t>3</w:t>
    </w:r>
    <w:r>
      <w:t xml:space="preserve">, </w:t>
    </w:r>
    <w:r w:rsidR="00911396">
      <w:t xml:space="preserve">Site </w:t>
    </w:r>
    <w:r w:rsidR="00554A5D">
      <w:t xml:space="preserve"> No. 130072</w:t>
    </w:r>
  </w:p>
  <w:p w:rsidR="004F5611" w:rsidRDefault="004F5611" w:rsidP="004F5611">
    <w:pPr>
      <w:pStyle w:val="Header"/>
      <w:jc w:val="right"/>
    </w:pPr>
    <w:r>
      <w:t xml:space="preserve"> Scope of Work Summary – March </w:t>
    </w:r>
    <w:r w:rsidR="00554A5D">
      <w:t>2</w:t>
    </w:r>
    <w:r w:rsidR="00911396">
      <w:t>5</w:t>
    </w:r>
    <w:r>
      <w:t xml:space="preserve">, 2020 </w:t>
    </w:r>
  </w:p>
  <w:sdt>
    <w:sdtPr>
      <w:id w:val="-1662614500"/>
      <w:docPartObj>
        <w:docPartGallery w:val="Page Numbers (Top of Page)"/>
        <w:docPartUnique/>
      </w:docPartObj>
    </w:sdtPr>
    <w:sdtEndPr>
      <w:rPr>
        <w:rFonts w:cs="Tahoma"/>
      </w:rPr>
    </w:sdtEndPr>
    <w:sdtContent>
      <w:p w:rsidR="004F5611" w:rsidRPr="00240948" w:rsidRDefault="004F5611" w:rsidP="004F5611">
        <w:pPr>
          <w:pStyle w:val="Header"/>
          <w:rPr>
            <w:rFonts w:cs="Tahoma"/>
          </w:rPr>
        </w:pPr>
        <w:r w:rsidRPr="00240948">
          <w:rPr>
            <w:rFonts w:cs="Tahoma"/>
            <w:b/>
          </w:rPr>
          <w:t>SCHEDULE  1 – SCOPE OF WORK</w:t>
        </w:r>
        <w:r w:rsidRPr="00240948">
          <w:rPr>
            <w:rFonts w:cs="Tahoma"/>
            <w:b/>
          </w:rPr>
          <w:tab/>
        </w:r>
        <w:r w:rsidR="00240948">
          <w:rPr>
            <w:rFonts w:cs="Tahoma"/>
            <w:b/>
          </w:rPr>
          <w:t xml:space="preserve">   </w:t>
        </w:r>
        <w:r w:rsidRPr="00240948">
          <w:rPr>
            <w:rFonts w:cs="Tahoma"/>
            <w:b/>
          </w:rPr>
          <w:t xml:space="preserve">                                                                                         </w:t>
        </w:r>
        <w:r w:rsidRPr="00240948">
          <w:rPr>
            <w:rFonts w:cs="Tahoma"/>
          </w:rPr>
          <w:t xml:space="preserve">Page </w:t>
        </w:r>
        <w:r w:rsidRPr="00240948">
          <w:rPr>
            <w:rFonts w:cs="Tahoma"/>
          </w:rPr>
          <w:fldChar w:fldCharType="begin"/>
        </w:r>
        <w:r w:rsidRPr="00240948">
          <w:rPr>
            <w:rFonts w:cs="Tahoma"/>
          </w:rPr>
          <w:instrText xml:space="preserve"> PAGE </w:instrText>
        </w:r>
        <w:r w:rsidRPr="00240948">
          <w:rPr>
            <w:rFonts w:cs="Tahoma"/>
          </w:rPr>
          <w:fldChar w:fldCharType="separate"/>
        </w:r>
        <w:r w:rsidR="006A3B13">
          <w:rPr>
            <w:rFonts w:cs="Tahoma"/>
            <w:noProof/>
          </w:rPr>
          <w:t>1</w:t>
        </w:r>
        <w:r w:rsidRPr="00240948">
          <w:rPr>
            <w:rFonts w:cs="Tahoma"/>
            <w:noProof/>
          </w:rPr>
          <w:fldChar w:fldCharType="end"/>
        </w:r>
        <w:r w:rsidRPr="00240948">
          <w:rPr>
            <w:rFonts w:cs="Tahoma"/>
          </w:rPr>
          <w:t xml:space="preserve"> of </w:t>
        </w:r>
        <w:r w:rsidRPr="00240948">
          <w:rPr>
            <w:rFonts w:cs="Tahoma"/>
          </w:rPr>
          <w:fldChar w:fldCharType="begin"/>
        </w:r>
        <w:r w:rsidRPr="00240948">
          <w:rPr>
            <w:rFonts w:cs="Tahoma"/>
          </w:rPr>
          <w:instrText xml:space="preserve"> NUMPAGES  </w:instrText>
        </w:r>
        <w:r w:rsidRPr="00240948">
          <w:rPr>
            <w:rFonts w:cs="Tahoma"/>
          </w:rPr>
          <w:fldChar w:fldCharType="separate"/>
        </w:r>
        <w:r w:rsidR="006A3B13">
          <w:rPr>
            <w:rFonts w:cs="Tahoma"/>
            <w:noProof/>
          </w:rPr>
          <w:t>3</w:t>
        </w:r>
        <w:r w:rsidRPr="00240948">
          <w:rPr>
            <w:rFonts w:cs="Tahoma"/>
            <w:noProof/>
          </w:rPr>
          <w:fldChar w:fldCharType="end"/>
        </w:r>
      </w:p>
    </w:sdtContent>
  </w:sdt>
  <w:p w:rsidR="003575DF" w:rsidRPr="00144E44" w:rsidRDefault="003575DF" w:rsidP="00144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11" w:rsidRDefault="004F5611" w:rsidP="004F5611">
    <w:pPr>
      <w:pStyle w:val="Header"/>
      <w:jc w:val="right"/>
    </w:pPr>
    <w:r>
      <w:t>HRP Associates, Inc., NYSDEC Standby Contract</w:t>
    </w:r>
  </w:p>
  <w:p w:rsidR="004F5611" w:rsidRDefault="004F5611" w:rsidP="004F5611">
    <w:pPr>
      <w:pStyle w:val="Header"/>
      <w:jc w:val="right"/>
    </w:pPr>
    <w:r>
      <w:t>WA # D009808-01, Spill No.  9406581</w:t>
    </w:r>
  </w:p>
  <w:p w:rsidR="004F5611" w:rsidRDefault="004F5611" w:rsidP="004F5611">
    <w:pPr>
      <w:pStyle w:val="Header"/>
      <w:jc w:val="right"/>
    </w:pPr>
    <w:r>
      <w:t xml:space="preserve"> Scope of Work Summary – March 17, 2020 </w:t>
    </w:r>
  </w:p>
  <w:sdt>
    <w:sdtPr>
      <w:id w:val="13206690"/>
      <w:docPartObj>
        <w:docPartGallery w:val="Page Numbers (Top of Page)"/>
        <w:docPartUnique/>
      </w:docPartObj>
    </w:sdtPr>
    <w:sdtEndPr/>
    <w:sdtContent>
      <w:p w:rsidR="004F5611" w:rsidRDefault="004F5611" w:rsidP="004F5611">
        <w:pPr>
          <w:pStyle w:val="Header"/>
        </w:pPr>
        <w:r w:rsidRPr="00240948">
          <w:rPr>
            <w:rFonts w:cs="Tahoma"/>
            <w:b/>
          </w:rPr>
          <w:t>SCHEDULE  1 – SCOPE OF WORK</w:t>
        </w:r>
        <w:r w:rsidRPr="00240948">
          <w:rPr>
            <w:rFonts w:cs="Tahoma"/>
            <w:b/>
          </w:rPr>
          <w:tab/>
        </w:r>
        <w:r>
          <w:rPr>
            <w:rFonts w:ascii="Book Antiqua" w:hAnsi="Book Antiqua"/>
            <w:b/>
          </w:rPr>
          <w:tab/>
          <w:t xml:space="preserve">                                                                                       </w:t>
        </w:r>
        <w:r>
          <w:t xml:space="preserve">Page </w:t>
        </w:r>
        <w:r>
          <w:fldChar w:fldCharType="begin"/>
        </w:r>
        <w:r>
          <w:instrText xml:space="preserve"> PAGE </w:instrText>
        </w:r>
        <w:r>
          <w:fldChar w:fldCharType="separate"/>
        </w:r>
        <w:r w:rsidR="00240948">
          <w:rPr>
            <w:noProof/>
          </w:rPr>
          <w:t>1</w:t>
        </w:r>
        <w:r>
          <w:rPr>
            <w:noProof/>
          </w:rPr>
          <w:fldChar w:fldCharType="end"/>
        </w:r>
        <w:r>
          <w:t xml:space="preserve"> of </w:t>
        </w:r>
        <w:fldSimple w:instr=" NUMPAGES  ">
          <w:r w:rsidR="00240948">
            <w:rPr>
              <w:noProof/>
            </w:rPr>
            <w:t>3</w:t>
          </w:r>
        </w:fldSimple>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A73"/>
    <w:multiLevelType w:val="hybridMultilevel"/>
    <w:tmpl w:val="8CB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A5ACB"/>
    <w:multiLevelType w:val="hybridMultilevel"/>
    <w:tmpl w:val="E2963F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B610C9"/>
    <w:multiLevelType w:val="hybridMultilevel"/>
    <w:tmpl w:val="326847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3A3AD5"/>
    <w:multiLevelType w:val="hybridMultilevel"/>
    <w:tmpl w:val="5D749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8D535F"/>
    <w:multiLevelType w:val="hybridMultilevel"/>
    <w:tmpl w:val="3ECED3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CDD47D2"/>
    <w:multiLevelType w:val="hybridMultilevel"/>
    <w:tmpl w:val="2D1C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85C4F75"/>
    <w:multiLevelType w:val="hybridMultilevel"/>
    <w:tmpl w:val="CB88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711F2"/>
    <w:multiLevelType w:val="hybridMultilevel"/>
    <w:tmpl w:val="253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9A730C"/>
    <w:multiLevelType w:val="hybridMultilevel"/>
    <w:tmpl w:val="DC1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3F"/>
    <w:rsid w:val="00021086"/>
    <w:rsid w:val="000534E7"/>
    <w:rsid w:val="000A6D20"/>
    <w:rsid w:val="001119AC"/>
    <w:rsid w:val="00136107"/>
    <w:rsid w:val="00142769"/>
    <w:rsid w:val="001446B4"/>
    <w:rsid w:val="00144E44"/>
    <w:rsid w:val="00175F64"/>
    <w:rsid w:val="001879DE"/>
    <w:rsid w:val="00191C83"/>
    <w:rsid w:val="00196A89"/>
    <w:rsid w:val="00197ADB"/>
    <w:rsid w:val="001A02C0"/>
    <w:rsid w:val="001A5020"/>
    <w:rsid w:val="001B7EA3"/>
    <w:rsid w:val="001C7B4D"/>
    <w:rsid w:val="001D0998"/>
    <w:rsid w:val="001D69DA"/>
    <w:rsid w:val="001E71E1"/>
    <w:rsid w:val="001F25EA"/>
    <w:rsid w:val="00240948"/>
    <w:rsid w:val="00246451"/>
    <w:rsid w:val="002910A2"/>
    <w:rsid w:val="002A7BA0"/>
    <w:rsid w:val="002B4FD1"/>
    <w:rsid w:val="002D5605"/>
    <w:rsid w:val="002E6500"/>
    <w:rsid w:val="00312D65"/>
    <w:rsid w:val="003575DF"/>
    <w:rsid w:val="003709E7"/>
    <w:rsid w:val="00385ECE"/>
    <w:rsid w:val="003A2A35"/>
    <w:rsid w:val="003B0749"/>
    <w:rsid w:val="003B3960"/>
    <w:rsid w:val="003C267C"/>
    <w:rsid w:val="003D13BD"/>
    <w:rsid w:val="003D71B8"/>
    <w:rsid w:val="003E3973"/>
    <w:rsid w:val="00401BAE"/>
    <w:rsid w:val="00406D3C"/>
    <w:rsid w:val="004177E5"/>
    <w:rsid w:val="00445A3E"/>
    <w:rsid w:val="00452A73"/>
    <w:rsid w:val="00473409"/>
    <w:rsid w:val="00486C78"/>
    <w:rsid w:val="004C7E2A"/>
    <w:rsid w:val="004E649B"/>
    <w:rsid w:val="004F5611"/>
    <w:rsid w:val="00554A5D"/>
    <w:rsid w:val="00560351"/>
    <w:rsid w:val="005712AB"/>
    <w:rsid w:val="005A5E41"/>
    <w:rsid w:val="005A7B63"/>
    <w:rsid w:val="005B0732"/>
    <w:rsid w:val="005B3F63"/>
    <w:rsid w:val="005D1A2D"/>
    <w:rsid w:val="005D38D7"/>
    <w:rsid w:val="005D3F17"/>
    <w:rsid w:val="005E0793"/>
    <w:rsid w:val="005E4DF2"/>
    <w:rsid w:val="0061393A"/>
    <w:rsid w:val="0062799F"/>
    <w:rsid w:val="00631705"/>
    <w:rsid w:val="006374AA"/>
    <w:rsid w:val="0064054F"/>
    <w:rsid w:val="0065146A"/>
    <w:rsid w:val="00660C5D"/>
    <w:rsid w:val="0068186C"/>
    <w:rsid w:val="00693FF6"/>
    <w:rsid w:val="006A3B13"/>
    <w:rsid w:val="006D403B"/>
    <w:rsid w:val="006D64AD"/>
    <w:rsid w:val="0073014F"/>
    <w:rsid w:val="00746FE1"/>
    <w:rsid w:val="00753D5A"/>
    <w:rsid w:val="00756956"/>
    <w:rsid w:val="00760115"/>
    <w:rsid w:val="007776DB"/>
    <w:rsid w:val="0079402B"/>
    <w:rsid w:val="00795546"/>
    <w:rsid w:val="007B57F0"/>
    <w:rsid w:val="007D1F6B"/>
    <w:rsid w:val="007F6249"/>
    <w:rsid w:val="00803FE1"/>
    <w:rsid w:val="008157DB"/>
    <w:rsid w:val="00837087"/>
    <w:rsid w:val="008561BC"/>
    <w:rsid w:val="0086697D"/>
    <w:rsid w:val="0086723A"/>
    <w:rsid w:val="008A1537"/>
    <w:rsid w:val="008C027C"/>
    <w:rsid w:val="008D6525"/>
    <w:rsid w:val="008D7158"/>
    <w:rsid w:val="008F11DA"/>
    <w:rsid w:val="00911396"/>
    <w:rsid w:val="009210F4"/>
    <w:rsid w:val="0093685C"/>
    <w:rsid w:val="00977D65"/>
    <w:rsid w:val="00980E32"/>
    <w:rsid w:val="0099561C"/>
    <w:rsid w:val="009A2C88"/>
    <w:rsid w:val="009B53E8"/>
    <w:rsid w:val="009C0060"/>
    <w:rsid w:val="009D4D28"/>
    <w:rsid w:val="00A05647"/>
    <w:rsid w:val="00A1752E"/>
    <w:rsid w:val="00A372B3"/>
    <w:rsid w:val="00A629E5"/>
    <w:rsid w:val="00A6743D"/>
    <w:rsid w:val="00A90E04"/>
    <w:rsid w:val="00A93519"/>
    <w:rsid w:val="00A94AC7"/>
    <w:rsid w:val="00AB1CCB"/>
    <w:rsid w:val="00AE54D8"/>
    <w:rsid w:val="00B26FDD"/>
    <w:rsid w:val="00B369E3"/>
    <w:rsid w:val="00B83106"/>
    <w:rsid w:val="00B96F79"/>
    <w:rsid w:val="00BB3840"/>
    <w:rsid w:val="00BC4EDD"/>
    <w:rsid w:val="00C051D3"/>
    <w:rsid w:val="00C33BC1"/>
    <w:rsid w:val="00C620CB"/>
    <w:rsid w:val="00C81429"/>
    <w:rsid w:val="00C86E0B"/>
    <w:rsid w:val="00C953CF"/>
    <w:rsid w:val="00CA573F"/>
    <w:rsid w:val="00CA7399"/>
    <w:rsid w:val="00CB5C02"/>
    <w:rsid w:val="00CC25A9"/>
    <w:rsid w:val="00CC7F4F"/>
    <w:rsid w:val="00CD20AA"/>
    <w:rsid w:val="00CD7714"/>
    <w:rsid w:val="00D02DE9"/>
    <w:rsid w:val="00D1729E"/>
    <w:rsid w:val="00D20721"/>
    <w:rsid w:val="00D45060"/>
    <w:rsid w:val="00D60A40"/>
    <w:rsid w:val="00D64A9B"/>
    <w:rsid w:val="00D73492"/>
    <w:rsid w:val="00D74097"/>
    <w:rsid w:val="00DB16EA"/>
    <w:rsid w:val="00DB22BE"/>
    <w:rsid w:val="00DC5136"/>
    <w:rsid w:val="00DC5E19"/>
    <w:rsid w:val="00DD02E4"/>
    <w:rsid w:val="00DE07C2"/>
    <w:rsid w:val="00DE5B0B"/>
    <w:rsid w:val="00DE6616"/>
    <w:rsid w:val="00DF0FA8"/>
    <w:rsid w:val="00DF3B67"/>
    <w:rsid w:val="00E115E4"/>
    <w:rsid w:val="00E1470C"/>
    <w:rsid w:val="00E402B1"/>
    <w:rsid w:val="00E51BC9"/>
    <w:rsid w:val="00E67853"/>
    <w:rsid w:val="00E75248"/>
    <w:rsid w:val="00ED28F0"/>
    <w:rsid w:val="00F01AB9"/>
    <w:rsid w:val="00F23682"/>
    <w:rsid w:val="00F40E36"/>
    <w:rsid w:val="00F43E93"/>
    <w:rsid w:val="00F75961"/>
    <w:rsid w:val="00F77A0E"/>
    <w:rsid w:val="00FD54FA"/>
    <w:rsid w:val="00FE33F0"/>
    <w:rsid w:val="00FF07F7"/>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C"/>
    <w:pPr>
      <w:spacing w:after="0" w:line="240" w:lineRule="auto"/>
      <w:jc w:val="both"/>
    </w:pPr>
    <w:rPr>
      <w:rFonts w:ascii="Tahoma" w:eastAsia="Times New Roman" w:hAnsi="Tahoma" w:cs="Times New Roman"/>
      <w:szCs w:val="20"/>
    </w:rPr>
  </w:style>
  <w:style w:type="paragraph" w:styleId="Heading1">
    <w:name w:val="heading 1"/>
    <w:basedOn w:val="NoSpacing"/>
    <w:next w:val="Normal"/>
    <w:link w:val="Heading1Char"/>
    <w:uiPriority w:val="9"/>
    <w:rsid w:val="00BC4EDD"/>
    <w:pPr>
      <w:spacing w:line="180" w:lineRule="auto"/>
      <w:ind w:left="720" w:hanging="720"/>
      <w:jc w:val="both"/>
      <w:outlineLvl w:val="0"/>
    </w:pPr>
    <w:rPr>
      <w:rFonts w:ascii="Kozuka Gothic Pro B" w:eastAsia="Kozuka Gothic Pro B" w:hAnsi="Kozuka Gothic Pro B"/>
      <w:b/>
    </w:rPr>
  </w:style>
  <w:style w:type="paragraph" w:styleId="Heading2">
    <w:name w:val="heading 2"/>
    <w:basedOn w:val="Normal"/>
    <w:next w:val="Normal"/>
    <w:link w:val="Heading2Char"/>
    <w:uiPriority w:val="9"/>
    <w:unhideWhenUsed/>
    <w:rsid w:val="00BC4EDD"/>
    <w:pPr>
      <w:jc w:val="right"/>
      <w:outlineLvl w:val="1"/>
    </w:pPr>
    <w:rPr>
      <w:rFonts w:eastAsia="Kozuka Gothic Pro L"/>
      <w:sz w:val="72"/>
      <w:szCs w:val="72"/>
    </w:rPr>
  </w:style>
  <w:style w:type="paragraph" w:styleId="Heading3">
    <w:name w:val="heading 3"/>
    <w:basedOn w:val="Normal"/>
    <w:next w:val="Normal"/>
    <w:link w:val="Heading3Char"/>
    <w:uiPriority w:val="9"/>
    <w:unhideWhenUsed/>
    <w:rsid w:val="00BC4EDD"/>
    <w:pPr>
      <w:jc w:val="right"/>
      <w:outlineLvl w:val="2"/>
    </w:pPr>
    <w:rPr>
      <w:rFonts w:eastAsia="Kozuka Gothic Pro L" w:cs="Arial"/>
      <w:bCs/>
      <w:sz w:val="48"/>
      <w:szCs w:val="48"/>
    </w:rPr>
  </w:style>
  <w:style w:type="paragraph" w:styleId="Heading4">
    <w:name w:val="heading 4"/>
    <w:basedOn w:val="Normal"/>
    <w:next w:val="Normal"/>
    <w:link w:val="Heading4Char"/>
    <w:uiPriority w:val="9"/>
    <w:unhideWhenUsed/>
    <w:rsid w:val="00BC4E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144E44"/>
    <w:pPr>
      <w:jc w:val="left"/>
    </w:pPr>
    <w:rPr>
      <w:rFonts w:eastAsiaTheme="minorHAnsi" w:cstheme="minorBidi"/>
      <w:sz w:val="18"/>
      <w:szCs w:val="22"/>
    </w:rPr>
  </w:style>
  <w:style w:type="character" w:customStyle="1" w:styleId="HeaderChar">
    <w:name w:val="Header Char"/>
    <w:basedOn w:val="DefaultParagraphFont"/>
    <w:link w:val="Header"/>
    <w:uiPriority w:val="99"/>
    <w:rsid w:val="00144E44"/>
    <w:rPr>
      <w:rFonts w:ascii="Tahoma" w:hAnsi="Tahoma"/>
      <w:sz w:val="18"/>
    </w:rPr>
  </w:style>
  <w:style w:type="paragraph" w:styleId="Footer">
    <w:name w:val="footer"/>
    <w:basedOn w:val="Normal"/>
    <w:link w:val="FooterChar"/>
    <w:autoRedefine/>
    <w:uiPriority w:val="99"/>
    <w:unhideWhenUsed/>
    <w:qFormat/>
    <w:rsid w:val="00486C78"/>
    <w:pPr>
      <w:jc w:val="right"/>
    </w:pPr>
    <w:rPr>
      <w:rFonts w:eastAsiaTheme="minorHAnsi" w:cstheme="minorBidi"/>
      <w:sz w:val="10"/>
      <w:szCs w:val="22"/>
    </w:rPr>
  </w:style>
  <w:style w:type="character" w:customStyle="1" w:styleId="FooterChar">
    <w:name w:val="Footer Char"/>
    <w:basedOn w:val="DefaultParagraphFont"/>
    <w:link w:val="Footer"/>
    <w:uiPriority w:val="99"/>
    <w:rsid w:val="00486C78"/>
    <w:rPr>
      <w:rFonts w:ascii="Tahoma" w:hAnsi="Tahoma"/>
      <w:sz w:val="10"/>
    </w:rPr>
  </w:style>
  <w:style w:type="paragraph" w:styleId="BalloonText">
    <w:name w:val="Balloon Text"/>
    <w:basedOn w:val="Normal"/>
    <w:link w:val="BalloonTextChar"/>
    <w:uiPriority w:val="99"/>
    <w:semiHidden/>
    <w:unhideWhenUsed/>
    <w:rsid w:val="00BC4EDD"/>
    <w:rPr>
      <w:rFonts w:cs="Tahoma"/>
      <w:sz w:val="16"/>
      <w:szCs w:val="16"/>
    </w:rPr>
  </w:style>
  <w:style w:type="character" w:customStyle="1" w:styleId="BalloonTextChar">
    <w:name w:val="Balloon Text Char"/>
    <w:basedOn w:val="DefaultParagraphFont"/>
    <w:link w:val="BalloonText"/>
    <w:uiPriority w:val="99"/>
    <w:semiHidden/>
    <w:rsid w:val="00CA573F"/>
    <w:rPr>
      <w:rFonts w:ascii="Tahoma" w:eastAsia="Times New Roman" w:hAnsi="Tahoma" w:cs="Tahoma"/>
      <w:sz w:val="16"/>
      <w:szCs w:val="16"/>
    </w:rPr>
  </w:style>
  <w:style w:type="paragraph" w:styleId="NoSpacing">
    <w:name w:val="No Spacing"/>
    <w:uiPriority w:val="1"/>
    <w:rsid w:val="00BC4EDD"/>
    <w:pPr>
      <w:spacing w:after="0" w:line="240" w:lineRule="auto"/>
    </w:pPr>
  </w:style>
  <w:style w:type="character" w:customStyle="1" w:styleId="Heading4Char">
    <w:name w:val="Heading 4 Char"/>
    <w:basedOn w:val="DefaultParagraphFont"/>
    <w:link w:val="Heading4"/>
    <w:uiPriority w:val="9"/>
    <w:rsid w:val="00F23682"/>
    <w:rPr>
      <w:rFonts w:asciiTheme="majorHAnsi" w:eastAsiaTheme="majorEastAsia" w:hAnsiTheme="majorHAnsi" w:cstheme="majorBidi"/>
      <w:b/>
      <w:bCs/>
      <w:i/>
      <w:iCs/>
      <w:color w:val="4F81BD" w:themeColor="accent1"/>
      <w:szCs w:val="20"/>
    </w:rPr>
  </w:style>
  <w:style w:type="paragraph" w:styleId="Quote">
    <w:name w:val="Quote"/>
    <w:basedOn w:val="Normal"/>
    <w:next w:val="Normal"/>
    <w:link w:val="QuoteChar"/>
    <w:uiPriority w:val="29"/>
    <w:rsid w:val="00BC4EDD"/>
    <w:rPr>
      <w:i/>
      <w:iCs/>
      <w:color w:val="000000" w:themeColor="text1"/>
    </w:rPr>
  </w:style>
  <w:style w:type="character" w:customStyle="1" w:styleId="QuoteChar">
    <w:name w:val="Quote Char"/>
    <w:basedOn w:val="DefaultParagraphFont"/>
    <w:link w:val="Quote"/>
    <w:uiPriority w:val="29"/>
    <w:rsid w:val="00F23682"/>
    <w:rPr>
      <w:rFonts w:ascii="Kozuka Gothic Pro L" w:eastAsia="Times New Roman" w:hAnsi="Kozuka Gothic Pro L" w:cs="Times New Roman"/>
      <w:i/>
      <w:iCs/>
      <w:color w:val="000000" w:themeColor="text1"/>
      <w:szCs w:val="20"/>
    </w:rPr>
  </w:style>
  <w:style w:type="character" w:styleId="SubtleEmphasis">
    <w:name w:val="Subtle Emphasis"/>
    <w:basedOn w:val="DefaultParagraphFont"/>
    <w:uiPriority w:val="19"/>
    <w:rsid w:val="00BC4EDD"/>
    <w:rPr>
      <w:rFonts w:ascii="Kozuka Gothic Pro L" w:hAnsi="Kozuka Gothic Pro L"/>
      <w:i/>
      <w:iCs/>
      <w:color w:val="auto"/>
      <w:sz w:val="22"/>
    </w:rPr>
  </w:style>
  <w:style w:type="character" w:styleId="Emphasis">
    <w:name w:val="Emphasis"/>
    <w:basedOn w:val="DefaultParagraphFont"/>
    <w:uiPriority w:val="20"/>
    <w:rsid w:val="00BC4EDD"/>
    <w:rPr>
      <w:rFonts w:ascii="Kozuka Gothic Pro B" w:hAnsi="Kozuka Gothic Pro B"/>
      <w:i/>
      <w:iCs/>
      <w:sz w:val="22"/>
    </w:rPr>
  </w:style>
  <w:style w:type="character" w:customStyle="1" w:styleId="Heading1Char">
    <w:name w:val="Heading 1 Char"/>
    <w:basedOn w:val="DefaultParagraphFont"/>
    <w:link w:val="Heading1"/>
    <w:uiPriority w:val="9"/>
    <w:rsid w:val="00BC4EDD"/>
    <w:rPr>
      <w:rFonts w:ascii="Kozuka Gothic Pro B" w:eastAsia="Kozuka Gothic Pro B" w:hAnsi="Kozuka Gothic Pro B"/>
      <w:b/>
    </w:rPr>
  </w:style>
  <w:style w:type="character" w:customStyle="1" w:styleId="Heading2Char">
    <w:name w:val="Heading 2 Char"/>
    <w:basedOn w:val="DefaultParagraphFont"/>
    <w:link w:val="Heading2"/>
    <w:uiPriority w:val="9"/>
    <w:rsid w:val="00BC4EDD"/>
    <w:rPr>
      <w:rFonts w:ascii="Kozuka Gothic Pro L" w:eastAsia="Kozuka Gothic Pro L" w:hAnsi="Kozuka Gothic Pro L" w:cs="Times New Roman"/>
      <w:sz w:val="72"/>
      <w:szCs w:val="72"/>
    </w:rPr>
  </w:style>
  <w:style w:type="character" w:customStyle="1" w:styleId="Heading3Char">
    <w:name w:val="Heading 3 Char"/>
    <w:basedOn w:val="DefaultParagraphFont"/>
    <w:link w:val="Heading3"/>
    <w:uiPriority w:val="9"/>
    <w:rsid w:val="00BC4EDD"/>
    <w:rPr>
      <w:rFonts w:ascii="Kozuka Gothic Pro L" w:eastAsia="Kozuka Gothic Pro L" w:hAnsi="Kozuka Gothic Pro L" w:cs="Arial"/>
      <w:bCs/>
      <w:sz w:val="48"/>
      <w:szCs w:val="48"/>
    </w:rPr>
  </w:style>
  <w:style w:type="character" w:styleId="BookTitle">
    <w:name w:val="Book Title"/>
    <w:aliases w:val="Subject Line"/>
    <w:basedOn w:val="DefaultParagraphFont"/>
    <w:uiPriority w:val="33"/>
    <w:qFormat/>
    <w:rsid w:val="001119AC"/>
    <w:rPr>
      <w:b/>
      <w:bCs/>
      <w:smallCaps/>
      <w:spacing w:val="5"/>
    </w:rPr>
  </w:style>
  <w:style w:type="paragraph" w:styleId="ListParagraph">
    <w:name w:val="List Paragraph"/>
    <w:basedOn w:val="Normal"/>
    <w:uiPriority w:val="34"/>
    <w:qFormat/>
    <w:rsid w:val="004F5611"/>
    <w:pPr>
      <w:spacing w:after="200" w:line="276" w:lineRule="auto"/>
      <w:ind w:left="720"/>
      <w:contextualSpacing/>
      <w:jc w:val="left"/>
    </w:pPr>
    <w:rPr>
      <w:rFonts w:asciiTheme="minorHAnsi" w:eastAsiaTheme="minorEastAsia" w:hAnsiTheme="minorHAnsi" w:cstheme="minorBidi"/>
      <w:szCs w:val="22"/>
    </w:rPr>
  </w:style>
  <w:style w:type="table" w:styleId="TableGrid">
    <w:name w:val="Table Grid"/>
    <w:basedOn w:val="TableNormal"/>
    <w:uiPriority w:val="59"/>
    <w:rsid w:val="004F5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F5611"/>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837087"/>
    <w:rPr>
      <w:sz w:val="16"/>
      <w:szCs w:val="16"/>
    </w:rPr>
  </w:style>
  <w:style w:type="paragraph" w:styleId="CommentText">
    <w:name w:val="annotation text"/>
    <w:basedOn w:val="Normal"/>
    <w:link w:val="CommentTextChar"/>
    <w:uiPriority w:val="99"/>
    <w:semiHidden/>
    <w:unhideWhenUsed/>
    <w:rsid w:val="00837087"/>
    <w:rPr>
      <w:sz w:val="20"/>
    </w:rPr>
  </w:style>
  <w:style w:type="character" w:customStyle="1" w:styleId="CommentTextChar">
    <w:name w:val="Comment Text Char"/>
    <w:basedOn w:val="DefaultParagraphFont"/>
    <w:link w:val="CommentText"/>
    <w:uiPriority w:val="99"/>
    <w:semiHidden/>
    <w:rsid w:val="0083708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837087"/>
    <w:rPr>
      <w:b/>
      <w:bCs/>
    </w:rPr>
  </w:style>
  <w:style w:type="character" w:customStyle="1" w:styleId="CommentSubjectChar">
    <w:name w:val="Comment Subject Char"/>
    <w:basedOn w:val="CommentTextChar"/>
    <w:link w:val="CommentSubject"/>
    <w:uiPriority w:val="99"/>
    <w:semiHidden/>
    <w:rsid w:val="00837087"/>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C"/>
    <w:pPr>
      <w:spacing w:after="0" w:line="240" w:lineRule="auto"/>
      <w:jc w:val="both"/>
    </w:pPr>
    <w:rPr>
      <w:rFonts w:ascii="Tahoma" w:eastAsia="Times New Roman" w:hAnsi="Tahoma" w:cs="Times New Roman"/>
      <w:szCs w:val="20"/>
    </w:rPr>
  </w:style>
  <w:style w:type="paragraph" w:styleId="Heading1">
    <w:name w:val="heading 1"/>
    <w:basedOn w:val="NoSpacing"/>
    <w:next w:val="Normal"/>
    <w:link w:val="Heading1Char"/>
    <w:uiPriority w:val="9"/>
    <w:rsid w:val="00BC4EDD"/>
    <w:pPr>
      <w:spacing w:line="180" w:lineRule="auto"/>
      <w:ind w:left="720" w:hanging="720"/>
      <w:jc w:val="both"/>
      <w:outlineLvl w:val="0"/>
    </w:pPr>
    <w:rPr>
      <w:rFonts w:ascii="Kozuka Gothic Pro B" w:eastAsia="Kozuka Gothic Pro B" w:hAnsi="Kozuka Gothic Pro B"/>
      <w:b/>
    </w:rPr>
  </w:style>
  <w:style w:type="paragraph" w:styleId="Heading2">
    <w:name w:val="heading 2"/>
    <w:basedOn w:val="Normal"/>
    <w:next w:val="Normal"/>
    <w:link w:val="Heading2Char"/>
    <w:uiPriority w:val="9"/>
    <w:unhideWhenUsed/>
    <w:rsid w:val="00BC4EDD"/>
    <w:pPr>
      <w:jc w:val="right"/>
      <w:outlineLvl w:val="1"/>
    </w:pPr>
    <w:rPr>
      <w:rFonts w:eastAsia="Kozuka Gothic Pro L"/>
      <w:sz w:val="72"/>
      <w:szCs w:val="72"/>
    </w:rPr>
  </w:style>
  <w:style w:type="paragraph" w:styleId="Heading3">
    <w:name w:val="heading 3"/>
    <w:basedOn w:val="Normal"/>
    <w:next w:val="Normal"/>
    <w:link w:val="Heading3Char"/>
    <w:uiPriority w:val="9"/>
    <w:unhideWhenUsed/>
    <w:rsid w:val="00BC4EDD"/>
    <w:pPr>
      <w:jc w:val="right"/>
      <w:outlineLvl w:val="2"/>
    </w:pPr>
    <w:rPr>
      <w:rFonts w:eastAsia="Kozuka Gothic Pro L" w:cs="Arial"/>
      <w:bCs/>
      <w:sz w:val="48"/>
      <w:szCs w:val="48"/>
    </w:rPr>
  </w:style>
  <w:style w:type="paragraph" w:styleId="Heading4">
    <w:name w:val="heading 4"/>
    <w:basedOn w:val="Normal"/>
    <w:next w:val="Normal"/>
    <w:link w:val="Heading4Char"/>
    <w:uiPriority w:val="9"/>
    <w:unhideWhenUsed/>
    <w:rsid w:val="00BC4E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144E44"/>
    <w:pPr>
      <w:jc w:val="left"/>
    </w:pPr>
    <w:rPr>
      <w:rFonts w:eastAsiaTheme="minorHAnsi" w:cstheme="minorBidi"/>
      <w:sz w:val="18"/>
      <w:szCs w:val="22"/>
    </w:rPr>
  </w:style>
  <w:style w:type="character" w:customStyle="1" w:styleId="HeaderChar">
    <w:name w:val="Header Char"/>
    <w:basedOn w:val="DefaultParagraphFont"/>
    <w:link w:val="Header"/>
    <w:uiPriority w:val="99"/>
    <w:rsid w:val="00144E44"/>
    <w:rPr>
      <w:rFonts w:ascii="Tahoma" w:hAnsi="Tahoma"/>
      <w:sz w:val="18"/>
    </w:rPr>
  </w:style>
  <w:style w:type="paragraph" w:styleId="Footer">
    <w:name w:val="footer"/>
    <w:basedOn w:val="Normal"/>
    <w:link w:val="FooterChar"/>
    <w:autoRedefine/>
    <w:uiPriority w:val="99"/>
    <w:unhideWhenUsed/>
    <w:qFormat/>
    <w:rsid w:val="00486C78"/>
    <w:pPr>
      <w:jc w:val="right"/>
    </w:pPr>
    <w:rPr>
      <w:rFonts w:eastAsiaTheme="minorHAnsi" w:cstheme="minorBidi"/>
      <w:sz w:val="10"/>
      <w:szCs w:val="22"/>
    </w:rPr>
  </w:style>
  <w:style w:type="character" w:customStyle="1" w:styleId="FooterChar">
    <w:name w:val="Footer Char"/>
    <w:basedOn w:val="DefaultParagraphFont"/>
    <w:link w:val="Footer"/>
    <w:uiPriority w:val="99"/>
    <w:rsid w:val="00486C78"/>
    <w:rPr>
      <w:rFonts w:ascii="Tahoma" w:hAnsi="Tahoma"/>
      <w:sz w:val="10"/>
    </w:rPr>
  </w:style>
  <w:style w:type="paragraph" w:styleId="BalloonText">
    <w:name w:val="Balloon Text"/>
    <w:basedOn w:val="Normal"/>
    <w:link w:val="BalloonTextChar"/>
    <w:uiPriority w:val="99"/>
    <w:semiHidden/>
    <w:unhideWhenUsed/>
    <w:rsid w:val="00BC4EDD"/>
    <w:rPr>
      <w:rFonts w:cs="Tahoma"/>
      <w:sz w:val="16"/>
      <w:szCs w:val="16"/>
    </w:rPr>
  </w:style>
  <w:style w:type="character" w:customStyle="1" w:styleId="BalloonTextChar">
    <w:name w:val="Balloon Text Char"/>
    <w:basedOn w:val="DefaultParagraphFont"/>
    <w:link w:val="BalloonText"/>
    <w:uiPriority w:val="99"/>
    <w:semiHidden/>
    <w:rsid w:val="00CA573F"/>
    <w:rPr>
      <w:rFonts w:ascii="Tahoma" w:eastAsia="Times New Roman" w:hAnsi="Tahoma" w:cs="Tahoma"/>
      <w:sz w:val="16"/>
      <w:szCs w:val="16"/>
    </w:rPr>
  </w:style>
  <w:style w:type="paragraph" w:styleId="NoSpacing">
    <w:name w:val="No Spacing"/>
    <w:uiPriority w:val="1"/>
    <w:rsid w:val="00BC4EDD"/>
    <w:pPr>
      <w:spacing w:after="0" w:line="240" w:lineRule="auto"/>
    </w:pPr>
  </w:style>
  <w:style w:type="character" w:customStyle="1" w:styleId="Heading4Char">
    <w:name w:val="Heading 4 Char"/>
    <w:basedOn w:val="DefaultParagraphFont"/>
    <w:link w:val="Heading4"/>
    <w:uiPriority w:val="9"/>
    <w:rsid w:val="00F23682"/>
    <w:rPr>
      <w:rFonts w:asciiTheme="majorHAnsi" w:eastAsiaTheme="majorEastAsia" w:hAnsiTheme="majorHAnsi" w:cstheme="majorBidi"/>
      <w:b/>
      <w:bCs/>
      <w:i/>
      <w:iCs/>
      <w:color w:val="4F81BD" w:themeColor="accent1"/>
      <w:szCs w:val="20"/>
    </w:rPr>
  </w:style>
  <w:style w:type="paragraph" w:styleId="Quote">
    <w:name w:val="Quote"/>
    <w:basedOn w:val="Normal"/>
    <w:next w:val="Normal"/>
    <w:link w:val="QuoteChar"/>
    <w:uiPriority w:val="29"/>
    <w:rsid w:val="00BC4EDD"/>
    <w:rPr>
      <w:i/>
      <w:iCs/>
      <w:color w:val="000000" w:themeColor="text1"/>
    </w:rPr>
  </w:style>
  <w:style w:type="character" w:customStyle="1" w:styleId="QuoteChar">
    <w:name w:val="Quote Char"/>
    <w:basedOn w:val="DefaultParagraphFont"/>
    <w:link w:val="Quote"/>
    <w:uiPriority w:val="29"/>
    <w:rsid w:val="00F23682"/>
    <w:rPr>
      <w:rFonts w:ascii="Kozuka Gothic Pro L" w:eastAsia="Times New Roman" w:hAnsi="Kozuka Gothic Pro L" w:cs="Times New Roman"/>
      <w:i/>
      <w:iCs/>
      <w:color w:val="000000" w:themeColor="text1"/>
      <w:szCs w:val="20"/>
    </w:rPr>
  </w:style>
  <w:style w:type="character" w:styleId="SubtleEmphasis">
    <w:name w:val="Subtle Emphasis"/>
    <w:basedOn w:val="DefaultParagraphFont"/>
    <w:uiPriority w:val="19"/>
    <w:rsid w:val="00BC4EDD"/>
    <w:rPr>
      <w:rFonts w:ascii="Kozuka Gothic Pro L" w:hAnsi="Kozuka Gothic Pro L"/>
      <w:i/>
      <w:iCs/>
      <w:color w:val="auto"/>
      <w:sz w:val="22"/>
    </w:rPr>
  </w:style>
  <w:style w:type="character" w:styleId="Emphasis">
    <w:name w:val="Emphasis"/>
    <w:basedOn w:val="DefaultParagraphFont"/>
    <w:uiPriority w:val="20"/>
    <w:rsid w:val="00BC4EDD"/>
    <w:rPr>
      <w:rFonts w:ascii="Kozuka Gothic Pro B" w:hAnsi="Kozuka Gothic Pro B"/>
      <w:i/>
      <w:iCs/>
      <w:sz w:val="22"/>
    </w:rPr>
  </w:style>
  <w:style w:type="character" w:customStyle="1" w:styleId="Heading1Char">
    <w:name w:val="Heading 1 Char"/>
    <w:basedOn w:val="DefaultParagraphFont"/>
    <w:link w:val="Heading1"/>
    <w:uiPriority w:val="9"/>
    <w:rsid w:val="00BC4EDD"/>
    <w:rPr>
      <w:rFonts w:ascii="Kozuka Gothic Pro B" w:eastAsia="Kozuka Gothic Pro B" w:hAnsi="Kozuka Gothic Pro B"/>
      <w:b/>
    </w:rPr>
  </w:style>
  <w:style w:type="character" w:customStyle="1" w:styleId="Heading2Char">
    <w:name w:val="Heading 2 Char"/>
    <w:basedOn w:val="DefaultParagraphFont"/>
    <w:link w:val="Heading2"/>
    <w:uiPriority w:val="9"/>
    <w:rsid w:val="00BC4EDD"/>
    <w:rPr>
      <w:rFonts w:ascii="Kozuka Gothic Pro L" w:eastAsia="Kozuka Gothic Pro L" w:hAnsi="Kozuka Gothic Pro L" w:cs="Times New Roman"/>
      <w:sz w:val="72"/>
      <w:szCs w:val="72"/>
    </w:rPr>
  </w:style>
  <w:style w:type="character" w:customStyle="1" w:styleId="Heading3Char">
    <w:name w:val="Heading 3 Char"/>
    <w:basedOn w:val="DefaultParagraphFont"/>
    <w:link w:val="Heading3"/>
    <w:uiPriority w:val="9"/>
    <w:rsid w:val="00BC4EDD"/>
    <w:rPr>
      <w:rFonts w:ascii="Kozuka Gothic Pro L" w:eastAsia="Kozuka Gothic Pro L" w:hAnsi="Kozuka Gothic Pro L" w:cs="Arial"/>
      <w:bCs/>
      <w:sz w:val="48"/>
      <w:szCs w:val="48"/>
    </w:rPr>
  </w:style>
  <w:style w:type="character" w:styleId="BookTitle">
    <w:name w:val="Book Title"/>
    <w:aliases w:val="Subject Line"/>
    <w:basedOn w:val="DefaultParagraphFont"/>
    <w:uiPriority w:val="33"/>
    <w:qFormat/>
    <w:rsid w:val="001119AC"/>
    <w:rPr>
      <w:b/>
      <w:bCs/>
      <w:smallCaps/>
      <w:spacing w:val="5"/>
    </w:rPr>
  </w:style>
  <w:style w:type="paragraph" w:styleId="ListParagraph">
    <w:name w:val="List Paragraph"/>
    <w:basedOn w:val="Normal"/>
    <w:uiPriority w:val="34"/>
    <w:qFormat/>
    <w:rsid w:val="004F5611"/>
    <w:pPr>
      <w:spacing w:after="200" w:line="276" w:lineRule="auto"/>
      <w:ind w:left="720"/>
      <w:contextualSpacing/>
      <w:jc w:val="left"/>
    </w:pPr>
    <w:rPr>
      <w:rFonts w:asciiTheme="minorHAnsi" w:eastAsiaTheme="minorEastAsia" w:hAnsiTheme="minorHAnsi" w:cstheme="minorBidi"/>
      <w:szCs w:val="22"/>
    </w:rPr>
  </w:style>
  <w:style w:type="table" w:styleId="TableGrid">
    <w:name w:val="Table Grid"/>
    <w:basedOn w:val="TableNormal"/>
    <w:uiPriority w:val="59"/>
    <w:rsid w:val="004F5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F5611"/>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837087"/>
    <w:rPr>
      <w:sz w:val="16"/>
      <w:szCs w:val="16"/>
    </w:rPr>
  </w:style>
  <w:style w:type="paragraph" w:styleId="CommentText">
    <w:name w:val="annotation text"/>
    <w:basedOn w:val="Normal"/>
    <w:link w:val="CommentTextChar"/>
    <w:uiPriority w:val="99"/>
    <w:semiHidden/>
    <w:unhideWhenUsed/>
    <w:rsid w:val="00837087"/>
    <w:rPr>
      <w:sz w:val="20"/>
    </w:rPr>
  </w:style>
  <w:style w:type="character" w:customStyle="1" w:styleId="CommentTextChar">
    <w:name w:val="Comment Text Char"/>
    <w:basedOn w:val="DefaultParagraphFont"/>
    <w:link w:val="CommentText"/>
    <w:uiPriority w:val="99"/>
    <w:semiHidden/>
    <w:rsid w:val="0083708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837087"/>
    <w:rPr>
      <w:b/>
      <w:bCs/>
    </w:rPr>
  </w:style>
  <w:style w:type="character" w:customStyle="1" w:styleId="CommentSubjectChar">
    <w:name w:val="Comment Subject Char"/>
    <w:basedOn w:val="CommentTextChar"/>
    <w:link w:val="CommentSubject"/>
    <w:uiPriority w:val="99"/>
    <w:semiHidden/>
    <w:rsid w:val="00837087"/>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3367">
      <w:bodyDiv w:val="1"/>
      <w:marLeft w:val="0"/>
      <w:marRight w:val="0"/>
      <w:marTop w:val="0"/>
      <w:marBottom w:val="0"/>
      <w:divBdr>
        <w:top w:val="none" w:sz="0" w:space="0" w:color="auto"/>
        <w:left w:val="none" w:sz="0" w:space="0" w:color="auto"/>
        <w:bottom w:val="none" w:sz="0" w:space="0" w:color="auto"/>
        <w:right w:val="none" w:sz="0" w:space="0" w:color="auto"/>
      </w:divBdr>
    </w:div>
    <w:div w:id="997419503">
      <w:bodyDiv w:val="1"/>
      <w:marLeft w:val="0"/>
      <w:marRight w:val="0"/>
      <w:marTop w:val="0"/>
      <w:marBottom w:val="0"/>
      <w:divBdr>
        <w:top w:val="none" w:sz="0" w:space="0" w:color="auto"/>
        <w:left w:val="none" w:sz="0" w:space="0" w:color="auto"/>
        <w:bottom w:val="none" w:sz="0" w:space="0" w:color="auto"/>
        <w:right w:val="none" w:sz="0" w:space="0" w:color="auto"/>
      </w:divBdr>
      <w:divsChild>
        <w:div w:id="245697655">
          <w:marLeft w:val="0"/>
          <w:marRight w:val="0"/>
          <w:marTop w:val="0"/>
          <w:marBottom w:val="0"/>
          <w:divBdr>
            <w:top w:val="none" w:sz="0" w:space="0" w:color="auto"/>
            <w:left w:val="none" w:sz="0" w:space="0" w:color="auto"/>
            <w:bottom w:val="none" w:sz="0" w:space="0" w:color="auto"/>
            <w:right w:val="none" w:sz="0" w:space="0" w:color="auto"/>
          </w:divBdr>
          <w:divsChild>
            <w:div w:id="7850774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74148143">
      <w:bodyDiv w:val="1"/>
      <w:marLeft w:val="0"/>
      <w:marRight w:val="0"/>
      <w:marTop w:val="0"/>
      <w:marBottom w:val="0"/>
      <w:divBdr>
        <w:top w:val="none" w:sz="0" w:space="0" w:color="auto"/>
        <w:left w:val="none" w:sz="0" w:space="0" w:color="auto"/>
        <w:bottom w:val="none" w:sz="0" w:space="0" w:color="auto"/>
        <w:right w:val="none" w:sz="0" w:space="0" w:color="auto"/>
      </w:divBdr>
      <w:divsChild>
        <w:div w:id="1783070564">
          <w:marLeft w:val="0"/>
          <w:marRight w:val="0"/>
          <w:marTop w:val="0"/>
          <w:marBottom w:val="0"/>
          <w:divBdr>
            <w:top w:val="none" w:sz="0" w:space="0" w:color="auto"/>
            <w:left w:val="none" w:sz="0" w:space="0" w:color="auto"/>
            <w:bottom w:val="none" w:sz="0" w:space="0" w:color="auto"/>
            <w:right w:val="none" w:sz="0" w:space="0" w:color="auto"/>
          </w:divBdr>
          <w:divsChild>
            <w:div w:id="17096421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220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9FCE-12E9-489E-B3E9-53E4F0E1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Mathieu</dc:creator>
  <cp:lastModifiedBy>Jessica R. Kruczek</cp:lastModifiedBy>
  <cp:revision>9</cp:revision>
  <cp:lastPrinted>2014-11-24T22:47:00Z</cp:lastPrinted>
  <dcterms:created xsi:type="dcterms:W3CDTF">2020-03-23T18:47:00Z</dcterms:created>
  <dcterms:modified xsi:type="dcterms:W3CDTF">2020-03-25T20:24:00Z</dcterms:modified>
</cp:coreProperties>
</file>