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9CB38" w14:textId="77777777" w:rsidR="00BF317B" w:rsidRPr="00BF317B" w:rsidRDefault="00BF317B" w:rsidP="00BF317B">
      <w:pPr>
        <w:spacing w:line="240" w:lineRule="auto"/>
        <w:jc w:val="right"/>
        <w:rPr>
          <w:b/>
          <w:sz w:val="40"/>
          <w:szCs w:val="40"/>
        </w:rPr>
      </w:pPr>
      <w:bookmarkStart w:id="0" w:name="_Toc62798880"/>
    </w:p>
    <w:p w14:paraId="5AD606FF" w14:textId="5179DEFE" w:rsidR="00BF317B" w:rsidRPr="009D4BEE" w:rsidRDefault="00B81D67" w:rsidP="00BF317B">
      <w:pPr>
        <w:spacing w:line="240" w:lineRule="auto"/>
        <w:jc w:val="right"/>
        <w:rPr>
          <w:b/>
          <w:sz w:val="40"/>
          <w:szCs w:val="40"/>
        </w:rPr>
      </w:pPr>
      <w:r>
        <w:rPr>
          <w:noProof/>
        </w:rPr>
        <mc:AlternateContent>
          <mc:Choice Requires="wps">
            <w:drawing>
              <wp:anchor distT="0" distB="0" distL="114300" distR="114300" simplePos="0" relativeHeight="251658240" behindDoc="0" locked="1" layoutInCell="1" allowOverlap="1" wp14:anchorId="1BE15B3B" wp14:editId="1F27B5E5">
                <wp:simplePos x="0" y="0"/>
                <wp:positionH relativeFrom="page">
                  <wp:posOffset>859155</wp:posOffset>
                </wp:positionH>
                <wp:positionV relativeFrom="page">
                  <wp:posOffset>8972550</wp:posOffset>
                </wp:positionV>
                <wp:extent cx="5943600" cy="635"/>
                <wp:effectExtent l="0" t="0" r="0" b="18415"/>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698186BA" id="_x0000_t32" coordsize="21600,21600" o:spt="32" o:oned="t" path="m,l21600,21600e" filled="f">
                <v:path arrowok="t" fillok="f" o:connecttype="none"/>
                <o:lock v:ext="edit" shapetype="t"/>
              </v:shapetype>
              <v:shape id="Straight Arrow Connector 4" o:spid="_x0000_s1026" type="#_x0000_t32" style="position:absolute;margin-left:67.65pt;margin-top:706.5pt;width:468pt;height:.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">
                <w10:wrap anchorx="page" anchory="page"/>
                <w10:anchorlock/>
              </v:shape>
            </w:pict>
          </mc:Fallback>
        </mc:AlternateContent>
      </w:r>
      <w:r>
        <w:rPr>
          <w:noProof/>
        </w:rPr>
        <mc:AlternateContent>
          <mc:Choice Requires="wps">
            <w:drawing>
              <wp:anchor distT="0" distB="0" distL="114300" distR="114300" simplePos="0" relativeHeight="251657216" behindDoc="0" locked="1" layoutInCell="1" allowOverlap="1" wp14:anchorId="5DBFE47B" wp14:editId="0864EC9A">
                <wp:simplePos x="0" y="0"/>
                <wp:positionH relativeFrom="page">
                  <wp:align>center</wp:align>
                </wp:positionH>
                <wp:positionV relativeFrom="page">
                  <wp:posOffset>511810</wp:posOffset>
                </wp:positionV>
                <wp:extent cx="5943600" cy="635"/>
                <wp:effectExtent l="0" t="0" r="0" b="1841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64646A94" id="Straight Arrow Connector 2" o:spid="_x0000_s1026" type="#_x0000_t32" style="position:absolute;margin-left:0;margin-top:40.3pt;width:468pt;height:.05pt;z-index:251657216;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">
                <w10:wrap anchorx="page" anchory="page"/>
                <w10:anchorlock/>
              </v:shape>
            </w:pict>
          </mc:Fallback>
        </mc:AlternateContent>
      </w:r>
      <w:r w:rsidR="00BF317B" w:rsidRPr="009D4BEE">
        <w:rPr>
          <w:b/>
          <w:sz w:val="40"/>
          <w:szCs w:val="40"/>
        </w:rPr>
        <w:t>REMEDIAL INVESTIGATION REPORT</w:t>
      </w:r>
    </w:p>
    <w:p w14:paraId="5FD754CE" w14:textId="77777777" w:rsidR="00BF317B" w:rsidRPr="009D4BEE" w:rsidRDefault="00BF317B" w:rsidP="00BF317B">
      <w:pPr>
        <w:spacing w:line="240" w:lineRule="auto"/>
        <w:jc w:val="right"/>
        <w:rPr>
          <w:b/>
          <w:sz w:val="40"/>
          <w:szCs w:val="40"/>
        </w:rPr>
      </w:pPr>
    </w:p>
    <w:p w14:paraId="62DD3974" w14:textId="77777777" w:rsidR="00BF317B" w:rsidRPr="009D4BEE" w:rsidRDefault="00BF317B" w:rsidP="00BF317B">
      <w:pPr>
        <w:spacing w:line="240" w:lineRule="auto"/>
        <w:jc w:val="right"/>
        <w:rPr>
          <w:b/>
          <w:sz w:val="40"/>
          <w:szCs w:val="40"/>
        </w:rPr>
      </w:pPr>
      <w:r w:rsidRPr="009D4BEE">
        <w:rPr>
          <w:b/>
          <w:sz w:val="40"/>
          <w:szCs w:val="40"/>
        </w:rPr>
        <w:t>for</w:t>
      </w:r>
    </w:p>
    <w:p w14:paraId="5BF1F014" w14:textId="77777777" w:rsidR="00BF317B" w:rsidRPr="009D4BEE" w:rsidRDefault="00BF317B" w:rsidP="00BF317B">
      <w:pPr>
        <w:spacing w:line="240" w:lineRule="auto"/>
        <w:jc w:val="right"/>
        <w:rPr>
          <w:b/>
          <w:sz w:val="40"/>
          <w:szCs w:val="40"/>
        </w:rPr>
      </w:pPr>
    </w:p>
    <w:p w14:paraId="3DF3A986" w14:textId="77777777" w:rsidR="00D55911" w:rsidRPr="009E2AA8" w:rsidRDefault="00D55911" w:rsidP="00D55911">
      <w:pPr>
        <w:tabs>
          <w:tab w:val="left" w:pos="560"/>
          <w:tab w:val="right" w:pos="9360"/>
        </w:tabs>
        <w:jc w:val="right"/>
        <w:rPr>
          <w:b/>
          <w:sz w:val="40"/>
          <w:szCs w:val="40"/>
        </w:rPr>
      </w:pPr>
      <w:r>
        <w:rPr>
          <w:b/>
          <w:sz w:val="40"/>
          <w:szCs w:val="40"/>
        </w:rPr>
        <w:t>691 Lenox Avenue – Phase 2</w:t>
      </w:r>
    </w:p>
    <w:p w14:paraId="47BB3FF6" w14:textId="77777777" w:rsidR="00D55911" w:rsidRDefault="00D55911" w:rsidP="00D55911">
      <w:pPr>
        <w:jc w:val="right"/>
        <w:rPr>
          <w:b/>
          <w:sz w:val="40"/>
          <w:szCs w:val="40"/>
        </w:rPr>
      </w:pPr>
      <w:r>
        <w:rPr>
          <w:b/>
          <w:sz w:val="40"/>
          <w:szCs w:val="40"/>
        </w:rPr>
        <w:t>New York</w:t>
      </w:r>
      <w:r w:rsidRPr="009E2AA8">
        <w:rPr>
          <w:b/>
          <w:sz w:val="40"/>
          <w:szCs w:val="40"/>
        </w:rPr>
        <w:t>, New York</w:t>
      </w:r>
    </w:p>
    <w:p w14:paraId="7591A8BD" w14:textId="77777777" w:rsidR="00D55911" w:rsidRPr="009E2AA8" w:rsidRDefault="00D55911" w:rsidP="00D55911">
      <w:pPr>
        <w:jc w:val="right"/>
        <w:rPr>
          <w:b/>
          <w:sz w:val="40"/>
          <w:szCs w:val="40"/>
        </w:rPr>
      </w:pPr>
      <w:r>
        <w:rPr>
          <w:b/>
          <w:sz w:val="40"/>
          <w:szCs w:val="40"/>
        </w:rPr>
        <w:t>BCP Site No. C231146</w:t>
      </w:r>
    </w:p>
    <w:p w14:paraId="5E27D00F" w14:textId="0D16C797" w:rsidR="00C75B55" w:rsidRPr="009D4BEE" w:rsidRDefault="00C75B55" w:rsidP="00D2631B">
      <w:pPr>
        <w:jc w:val="right"/>
        <w:rPr>
          <w:b/>
          <w:sz w:val="36"/>
          <w:szCs w:val="36"/>
        </w:rPr>
      </w:pPr>
    </w:p>
    <w:p w14:paraId="3865A864" w14:textId="77777777" w:rsidR="00410BCA" w:rsidRDefault="00410BCA" w:rsidP="00BF317B">
      <w:pPr>
        <w:spacing w:line="240" w:lineRule="auto"/>
        <w:jc w:val="right"/>
        <w:rPr>
          <w:b/>
          <w:sz w:val="36"/>
          <w:szCs w:val="36"/>
          <w:highlight w:val="yellow"/>
        </w:rPr>
      </w:pPr>
    </w:p>
    <w:p w14:paraId="2EF9CF1C" w14:textId="77777777" w:rsidR="008B4505" w:rsidRPr="00583B1C" w:rsidRDefault="008B4505" w:rsidP="00BF317B">
      <w:pPr>
        <w:spacing w:line="240" w:lineRule="auto"/>
        <w:jc w:val="right"/>
        <w:rPr>
          <w:b/>
          <w:sz w:val="28"/>
          <w:szCs w:val="28"/>
          <w:highlight w:val="yellow"/>
        </w:rPr>
      </w:pPr>
    </w:p>
    <w:p w14:paraId="408B234A" w14:textId="77777777" w:rsidR="00BF317B" w:rsidRPr="00710C9A" w:rsidRDefault="00BF317B" w:rsidP="00BF317B">
      <w:pPr>
        <w:spacing w:line="240" w:lineRule="auto"/>
        <w:jc w:val="right"/>
        <w:rPr>
          <w:b/>
          <w:i/>
          <w:sz w:val="24"/>
          <w:szCs w:val="24"/>
        </w:rPr>
      </w:pPr>
      <w:r w:rsidRPr="00710C9A">
        <w:rPr>
          <w:b/>
          <w:i/>
          <w:sz w:val="24"/>
          <w:szCs w:val="24"/>
        </w:rPr>
        <w:t xml:space="preserve">Prepared </w:t>
      </w:r>
      <w:r w:rsidR="002228DE" w:rsidRPr="00710C9A">
        <w:rPr>
          <w:b/>
          <w:i/>
          <w:sz w:val="24"/>
          <w:szCs w:val="24"/>
        </w:rPr>
        <w:t>f</w:t>
      </w:r>
      <w:r w:rsidRPr="00710C9A">
        <w:rPr>
          <w:b/>
          <w:i/>
          <w:sz w:val="24"/>
          <w:szCs w:val="24"/>
        </w:rPr>
        <w:t>or:</w:t>
      </w:r>
    </w:p>
    <w:p w14:paraId="34D5979D" w14:textId="77777777" w:rsidR="00BF317B" w:rsidRPr="00710C9A" w:rsidRDefault="00BF317B" w:rsidP="00BF317B">
      <w:pPr>
        <w:spacing w:line="240" w:lineRule="auto"/>
        <w:jc w:val="right"/>
        <w:rPr>
          <w:b/>
          <w:i/>
          <w:sz w:val="24"/>
          <w:szCs w:val="24"/>
        </w:rPr>
      </w:pPr>
    </w:p>
    <w:p w14:paraId="7B87E162" w14:textId="77777777" w:rsidR="009111A2" w:rsidRPr="009E2AA8" w:rsidRDefault="009111A2" w:rsidP="009111A2">
      <w:pPr>
        <w:jc w:val="right"/>
        <w:rPr>
          <w:b/>
          <w:sz w:val="28"/>
          <w:szCs w:val="28"/>
        </w:rPr>
      </w:pPr>
      <w:r>
        <w:rPr>
          <w:b/>
          <w:sz w:val="28"/>
          <w:szCs w:val="28"/>
        </w:rPr>
        <w:t>One45 Lenox LLC</w:t>
      </w:r>
    </w:p>
    <w:p w14:paraId="26DE7100" w14:textId="77777777" w:rsidR="009111A2" w:rsidRPr="009E2AA8" w:rsidRDefault="009111A2" w:rsidP="00212337">
      <w:pPr>
        <w:spacing w:line="240" w:lineRule="auto"/>
        <w:jc w:val="right"/>
        <w:rPr>
          <w:b/>
          <w:sz w:val="24"/>
          <w:szCs w:val="24"/>
        </w:rPr>
      </w:pPr>
      <w:r>
        <w:rPr>
          <w:b/>
          <w:sz w:val="24"/>
          <w:szCs w:val="24"/>
        </w:rPr>
        <w:t>55 Broadway</w:t>
      </w:r>
    </w:p>
    <w:p w14:paraId="3EA1E557" w14:textId="77777777" w:rsidR="009111A2" w:rsidRPr="009E2AA8" w:rsidRDefault="009111A2" w:rsidP="00212337">
      <w:pPr>
        <w:spacing w:line="240" w:lineRule="auto"/>
        <w:jc w:val="right"/>
        <w:rPr>
          <w:b/>
          <w:sz w:val="24"/>
          <w:szCs w:val="24"/>
        </w:rPr>
      </w:pPr>
      <w:r>
        <w:rPr>
          <w:b/>
          <w:sz w:val="24"/>
          <w:szCs w:val="24"/>
        </w:rPr>
        <w:t>New York, New York, 10002</w:t>
      </w:r>
    </w:p>
    <w:p w14:paraId="5AE92293" w14:textId="77777777" w:rsidR="00BF317B" w:rsidRPr="00583B1C" w:rsidRDefault="00BF317B" w:rsidP="00BF317B">
      <w:pPr>
        <w:spacing w:line="240" w:lineRule="auto"/>
        <w:jc w:val="right"/>
        <w:rPr>
          <w:b/>
          <w:sz w:val="24"/>
          <w:szCs w:val="24"/>
          <w:highlight w:val="yellow"/>
        </w:rPr>
      </w:pPr>
    </w:p>
    <w:p w14:paraId="3CE04642" w14:textId="77777777" w:rsidR="00BF317B" w:rsidRPr="00583B1C" w:rsidRDefault="00BF317B" w:rsidP="00BF317B">
      <w:pPr>
        <w:spacing w:line="240" w:lineRule="auto"/>
        <w:jc w:val="right"/>
        <w:rPr>
          <w:b/>
          <w:sz w:val="24"/>
          <w:szCs w:val="24"/>
          <w:highlight w:val="yellow"/>
        </w:rPr>
      </w:pPr>
    </w:p>
    <w:p w14:paraId="6AAF2BE9" w14:textId="77777777" w:rsidR="000814CF" w:rsidRDefault="000814CF" w:rsidP="00BF317B">
      <w:pPr>
        <w:spacing w:line="240" w:lineRule="auto"/>
        <w:jc w:val="right"/>
        <w:rPr>
          <w:b/>
          <w:i/>
          <w:sz w:val="24"/>
          <w:szCs w:val="24"/>
        </w:rPr>
      </w:pPr>
    </w:p>
    <w:p w14:paraId="02F41830" w14:textId="22CE9823" w:rsidR="00BF317B" w:rsidRPr="00710C9A" w:rsidRDefault="00BF317B" w:rsidP="00BF317B">
      <w:pPr>
        <w:spacing w:line="240" w:lineRule="auto"/>
        <w:jc w:val="right"/>
        <w:rPr>
          <w:b/>
          <w:sz w:val="24"/>
          <w:szCs w:val="24"/>
        </w:rPr>
      </w:pPr>
      <w:r w:rsidRPr="00710C9A">
        <w:rPr>
          <w:b/>
          <w:i/>
          <w:sz w:val="24"/>
          <w:szCs w:val="24"/>
        </w:rPr>
        <w:t xml:space="preserve">Prepared </w:t>
      </w:r>
      <w:r w:rsidR="002228DE" w:rsidRPr="00710C9A">
        <w:rPr>
          <w:b/>
          <w:i/>
          <w:sz w:val="24"/>
          <w:szCs w:val="24"/>
        </w:rPr>
        <w:t>b</w:t>
      </w:r>
      <w:r w:rsidRPr="00710C9A">
        <w:rPr>
          <w:b/>
          <w:i/>
          <w:sz w:val="24"/>
          <w:szCs w:val="24"/>
        </w:rPr>
        <w:t>y:</w:t>
      </w:r>
    </w:p>
    <w:p w14:paraId="6950A47B" w14:textId="77777777" w:rsidR="00BF317B" w:rsidRPr="00710C9A" w:rsidRDefault="00BF317B" w:rsidP="00BF317B">
      <w:pPr>
        <w:spacing w:line="240" w:lineRule="auto"/>
        <w:jc w:val="right"/>
        <w:rPr>
          <w:b/>
          <w:sz w:val="24"/>
          <w:szCs w:val="24"/>
        </w:rPr>
      </w:pPr>
    </w:p>
    <w:p w14:paraId="55C2E19E" w14:textId="77777777" w:rsidR="00BF317B" w:rsidRPr="00710C9A" w:rsidRDefault="00BF317B" w:rsidP="00212337">
      <w:pPr>
        <w:jc w:val="right"/>
        <w:rPr>
          <w:b/>
          <w:sz w:val="28"/>
          <w:szCs w:val="28"/>
        </w:rPr>
      </w:pPr>
      <w:r w:rsidRPr="00710C9A">
        <w:rPr>
          <w:b/>
          <w:sz w:val="28"/>
          <w:szCs w:val="28"/>
        </w:rPr>
        <w:t>Langan Engineering, Environmental, Surveying,</w:t>
      </w:r>
    </w:p>
    <w:p w14:paraId="30566090" w14:textId="77777777" w:rsidR="00BF317B" w:rsidRPr="00710C9A" w:rsidRDefault="00BF317B" w:rsidP="00212337">
      <w:pPr>
        <w:jc w:val="right"/>
        <w:rPr>
          <w:b/>
          <w:sz w:val="28"/>
          <w:szCs w:val="28"/>
        </w:rPr>
      </w:pPr>
      <w:r w:rsidRPr="00710C9A">
        <w:rPr>
          <w:b/>
          <w:sz w:val="28"/>
          <w:szCs w:val="28"/>
        </w:rPr>
        <w:t>Landscape Architecture and Geology, D.P.C.</w:t>
      </w:r>
    </w:p>
    <w:p w14:paraId="686C8470" w14:textId="77777777" w:rsidR="00BF317B" w:rsidRPr="00710C9A" w:rsidRDefault="00BF317B" w:rsidP="00BF317B">
      <w:pPr>
        <w:spacing w:line="240" w:lineRule="auto"/>
        <w:jc w:val="right"/>
        <w:rPr>
          <w:b/>
          <w:sz w:val="24"/>
          <w:szCs w:val="24"/>
        </w:rPr>
      </w:pPr>
      <w:r w:rsidRPr="00710C9A">
        <w:rPr>
          <w:b/>
          <w:sz w:val="24"/>
          <w:szCs w:val="24"/>
        </w:rPr>
        <w:t>360 West 31</w:t>
      </w:r>
      <w:r w:rsidRPr="00710C9A">
        <w:rPr>
          <w:b/>
          <w:sz w:val="24"/>
          <w:szCs w:val="24"/>
          <w:vertAlign w:val="superscript"/>
        </w:rPr>
        <w:t>st</w:t>
      </w:r>
      <w:r w:rsidRPr="00710C9A">
        <w:rPr>
          <w:b/>
          <w:sz w:val="24"/>
          <w:szCs w:val="24"/>
        </w:rPr>
        <w:t xml:space="preserve"> Street, 8</w:t>
      </w:r>
      <w:r w:rsidRPr="00710C9A">
        <w:rPr>
          <w:b/>
          <w:sz w:val="24"/>
          <w:szCs w:val="24"/>
          <w:vertAlign w:val="superscript"/>
        </w:rPr>
        <w:t>th</w:t>
      </w:r>
      <w:r w:rsidRPr="00710C9A">
        <w:rPr>
          <w:b/>
          <w:sz w:val="24"/>
          <w:szCs w:val="24"/>
        </w:rPr>
        <w:t xml:space="preserve"> Floor</w:t>
      </w:r>
    </w:p>
    <w:p w14:paraId="2621A584" w14:textId="77777777" w:rsidR="00BF317B" w:rsidRPr="00710C9A" w:rsidRDefault="00BF317B" w:rsidP="00BF317B">
      <w:pPr>
        <w:spacing w:line="240" w:lineRule="auto"/>
        <w:jc w:val="right"/>
        <w:rPr>
          <w:b/>
          <w:sz w:val="24"/>
          <w:szCs w:val="24"/>
        </w:rPr>
      </w:pPr>
      <w:r w:rsidRPr="00710C9A">
        <w:rPr>
          <w:b/>
          <w:sz w:val="24"/>
          <w:szCs w:val="24"/>
        </w:rPr>
        <w:t>New York, New York 10001</w:t>
      </w:r>
    </w:p>
    <w:p w14:paraId="73D770D9" w14:textId="77777777" w:rsidR="00A24717" w:rsidRPr="00710C9A" w:rsidRDefault="00A24717" w:rsidP="00BF317B">
      <w:pPr>
        <w:spacing w:line="240" w:lineRule="auto"/>
        <w:jc w:val="right"/>
        <w:rPr>
          <w:b/>
          <w:szCs w:val="24"/>
        </w:rPr>
      </w:pPr>
    </w:p>
    <w:p w14:paraId="2B112201" w14:textId="77777777" w:rsidR="00BF317B" w:rsidRPr="00710C9A" w:rsidRDefault="00BF317B" w:rsidP="00BF317B">
      <w:pPr>
        <w:spacing w:line="240" w:lineRule="auto"/>
        <w:jc w:val="right"/>
        <w:rPr>
          <w:b/>
          <w:szCs w:val="24"/>
        </w:rPr>
      </w:pPr>
    </w:p>
    <w:p w14:paraId="4B524CDD" w14:textId="77777777" w:rsidR="00BF317B" w:rsidRPr="00710C9A" w:rsidRDefault="00BF317B" w:rsidP="00BF317B">
      <w:pPr>
        <w:spacing w:line="240" w:lineRule="auto"/>
        <w:jc w:val="right"/>
        <w:rPr>
          <w:b/>
          <w:szCs w:val="24"/>
        </w:rPr>
      </w:pPr>
    </w:p>
    <w:p w14:paraId="2F5BA595" w14:textId="77777777" w:rsidR="00616CD5" w:rsidRPr="00583B1C" w:rsidRDefault="00616CD5" w:rsidP="00BF317B">
      <w:pPr>
        <w:spacing w:line="240" w:lineRule="auto"/>
        <w:jc w:val="right"/>
        <w:rPr>
          <w:b/>
          <w:szCs w:val="24"/>
          <w:highlight w:val="yellow"/>
        </w:rPr>
      </w:pPr>
    </w:p>
    <w:p w14:paraId="69EC2329" w14:textId="77777777" w:rsidR="00616CD5" w:rsidRPr="00583B1C" w:rsidRDefault="00616CD5" w:rsidP="00BF317B">
      <w:pPr>
        <w:spacing w:line="240" w:lineRule="auto"/>
        <w:jc w:val="right"/>
        <w:rPr>
          <w:b/>
          <w:szCs w:val="24"/>
          <w:highlight w:val="yellow"/>
        </w:rPr>
      </w:pPr>
    </w:p>
    <w:p w14:paraId="230DDA87" w14:textId="77777777" w:rsidR="00616CD5" w:rsidRPr="00583B1C" w:rsidRDefault="00616CD5" w:rsidP="00BF317B">
      <w:pPr>
        <w:spacing w:line="240" w:lineRule="auto"/>
        <w:jc w:val="right"/>
        <w:rPr>
          <w:b/>
          <w:szCs w:val="24"/>
          <w:highlight w:val="yellow"/>
        </w:rPr>
      </w:pPr>
    </w:p>
    <w:p w14:paraId="65851F78" w14:textId="77777777" w:rsidR="00BF317B" w:rsidRPr="00583B1C" w:rsidRDefault="00BF317B" w:rsidP="00BF317B">
      <w:pPr>
        <w:spacing w:line="240" w:lineRule="auto"/>
        <w:jc w:val="right"/>
        <w:rPr>
          <w:b/>
          <w:szCs w:val="24"/>
          <w:highlight w:val="yellow"/>
        </w:rPr>
      </w:pPr>
    </w:p>
    <w:p w14:paraId="0E4E30E3" w14:textId="77777777" w:rsidR="009111A2" w:rsidRDefault="009111A2" w:rsidP="00BF317B">
      <w:pPr>
        <w:spacing w:line="240" w:lineRule="auto"/>
        <w:jc w:val="right"/>
        <w:rPr>
          <w:b/>
          <w:sz w:val="24"/>
          <w:szCs w:val="24"/>
        </w:rPr>
      </w:pPr>
    </w:p>
    <w:p w14:paraId="3F1521CD" w14:textId="5E444BEC" w:rsidR="00FD44CB" w:rsidRPr="00975BB4" w:rsidRDefault="006E403F" w:rsidP="00BF317B">
      <w:pPr>
        <w:spacing w:line="240" w:lineRule="auto"/>
        <w:jc w:val="right"/>
        <w:rPr>
          <w:b/>
          <w:sz w:val="24"/>
          <w:szCs w:val="24"/>
        </w:rPr>
      </w:pPr>
      <w:r>
        <w:rPr>
          <w:b/>
          <w:sz w:val="24"/>
          <w:szCs w:val="24"/>
        </w:rPr>
        <w:t>May</w:t>
      </w:r>
      <w:r w:rsidR="00C27195" w:rsidRPr="003938B1">
        <w:rPr>
          <w:b/>
          <w:sz w:val="24"/>
          <w:szCs w:val="24"/>
        </w:rPr>
        <w:t xml:space="preserve"> </w:t>
      </w:r>
      <w:r w:rsidR="009111A2" w:rsidRPr="003938B1">
        <w:rPr>
          <w:b/>
          <w:sz w:val="24"/>
          <w:szCs w:val="24"/>
        </w:rPr>
        <w:t>202</w:t>
      </w:r>
      <w:r w:rsidR="00224826">
        <w:rPr>
          <w:b/>
          <w:sz w:val="24"/>
          <w:szCs w:val="24"/>
        </w:rPr>
        <w:t>4</w:t>
      </w:r>
    </w:p>
    <w:p w14:paraId="2EA1635C" w14:textId="3D8061EA" w:rsidR="00BF317B" w:rsidRPr="00FD1F22" w:rsidRDefault="00410BCA" w:rsidP="00BF317B">
      <w:pPr>
        <w:spacing w:line="240" w:lineRule="auto"/>
        <w:jc w:val="right"/>
        <w:rPr>
          <w:b/>
          <w:sz w:val="24"/>
          <w:szCs w:val="24"/>
        </w:rPr>
      </w:pPr>
      <w:r w:rsidRPr="00FD1F22">
        <w:rPr>
          <w:b/>
          <w:sz w:val="24"/>
          <w:szCs w:val="24"/>
        </w:rPr>
        <w:t xml:space="preserve">Langan Project No. </w:t>
      </w:r>
      <w:r w:rsidR="00A054FE">
        <w:rPr>
          <w:b/>
          <w:sz w:val="24"/>
          <w:szCs w:val="24"/>
        </w:rPr>
        <w:t>170635401</w:t>
      </w:r>
    </w:p>
    <w:p w14:paraId="006D971E" w14:textId="77777777" w:rsidR="00BF317B" w:rsidRPr="00583B1C" w:rsidRDefault="0077440A" w:rsidP="00BF317B">
      <w:pPr>
        <w:spacing w:line="240" w:lineRule="auto"/>
        <w:jc w:val="right"/>
        <w:rPr>
          <w:b/>
          <w:sz w:val="24"/>
          <w:szCs w:val="24"/>
          <w:highlight w:val="yellow"/>
        </w:rPr>
      </w:pPr>
      <w:r w:rsidRPr="00583B1C">
        <w:rPr>
          <w:noProof/>
          <w:highlight w:val="yellow"/>
        </w:rPr>
        <w:drawing>
          <wp:anchor distT="0" distB="0" distL="114300" distR="114300" simplePos="0" relativeHeight="251659264" behindDoc="1" locked="1" layoutInCell="1" allowOverlap="1" wp14:anchorId="487F76FA" wp14:editId="5D0439BF">
            <wp:simplePos x="0" y="0"/>
            <wp:positionH relativeFrom="column">
              <wp:align>left</wp:align>
            </wp:positionH>
            <wp:positionV relativeFrom="paragraph">
              <wp:posOffset>0</wp:posOffset>
            </wp:positionV>
            <wp:extent cx="1828800" cy="283845"/>
            <wp:effectExtent l="0" t="0" r="0" b="0"/>
            <wp:wrapNone/>
            <wp:docPr id="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b="22348"/>
                    <a:stretch>
                      <a:fillRect/>
                    </a:stretch>
                  </pic:blipFill>
                  <pic:spPr bwMode="auto">
                    <a:xfrm>
                      <a:off x="0" y="0"/>
                      <a:ext cx="1828800" cy="283845"/>
                    </a:xfrm>
                    <a:prstGeom prst="rect">
                      <a:avLst/>
                    </a:prstGeom>
                    <a:noFill/>
                    <a:ln>
                      <a:noFill/>
                    </a:ln>
                  </pic:spPr>
                </pic:pic>
              </a:graphicData>
            </a:graphic>
            <wp14:sizeRelH relativeFrom="page">
              <wp14:pctWidth>0</wp14:pctWidth>
            </wp14:sizeRelH>
            <wp14:sizeRelV relativeFrom="margin">
              <wp14:pctHeight>0</wp14:pctHeight>
            </wp14:sizeRelV>
          </wp:anchor>
        </w:drawing>
      </w:r>
    </w:p>
    <w:p w14:paraId="074B1372" w14:textId="6B285BA3" w:rsidR="00BF317B" w:rsidRPr="00583B1C" w:rsidRDefault="00BF317B" w:rsidP="00BF317B">
      <w:pPr>
        <w:spacing w:line="240" w:lineRule="auto"/>
        <w:jc w:val="left"/>
        <w:rPr>
          <w:sz w:val="24"/>
          <w:szCs w:val="24"/>
          <w:highlight w:val="yellow"/>
        </w:rPr>
      </w:pPr>
    </w:p>
    <w:p w14:paraId="6635C312" w14:textId="0CC71FCD" w:rsidR="00BF317B" w:rsidRPr="00583B1C" w:rsidRDefault="00B25F9D" w:rsidP="00BF317B">
      <w:pPr>
        <w:rPr>
          <w:b/>
          <w:szCs w:val="24"/>
          <w:highlight w:val="yellow"/>
        </w:rPr>
      </w:pPr>
      <w:r>
        <w:rPr>
          <w:b/>
          <w:noProof/>
        </w:rPr>
        <w:drawing>
          <wp:anchor distT="0" distB="0" distL="114300" distR="114300" simplePos="0" relativeHeight="251661312" behindDoc="1" locked="1" layoutInCell="1" allowOverlap="1" wp14:anchorId="4E1BC520" wp14:editId="0658A180">
            <wp:simplePos x="0" y="0"/>
            <wp:positionH relativeFrom="margin">
              <wp:align>center</wp:align>
            </wp:positionH>
            <wp:positionV relativeFrom="page">
              <wp:posOffset>9090660</wp:posOffset>
            </wp:positionV>
            <wp:extent cx="6784848" cy="55778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YC-Oct2022.jpg"/>
                    <pic:cNvPicPr/>
                  </pic:nvPicPr>
                  <pic:blipFill rotWithShape="1">
                    <a:blip r:embed="rId30" cstate="print">
                      <a:extLst>
                        <a:ext uri="{28A0092B-C50C-407E-A947-70E740481C1C}">
                          <a14:useLocalDpi xmlns:a14="http://schemas.microsoft.com/office/drawing/2010/main" val="0"/>
                        </a:ext>
                      </a:extLst>
                    </a:blip>
                    <a:srcRect l="6269" t="92718" r="11503" b="1410"/>
                    <a:stretch/>
                  </pic:blipFill>
                  <pic:spPr bwMode="auto">
                    <a:xfrm>
                      <a:off x="0" y="0"/>
                      <a:ext cx="6784848" cy="55778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78979E5" w14:textId="77777777" w:rsidR="00BF317B" w:rsidRPr="00583B1C" w:rsidRDefault="00BF317B" w:rsidP="00BF317B">
      <w:pPr>
        <w:spacing w:line="240" w:lineRule="auto"/>
        <w:jc w:val="right"/>
        <w:rPr>
          <w:b/>
          <w:szCs w:val="24"/>
          <w:highlight w:val="yellow"/>
        </w:rPr>
        <w:sectPr w:rsidR="00BF317B" w:rsidRPr="00583B1C" w:rsidSect="00BF317B">
          <w:headerReference w:type="default" r:id="rId31"/>
          <w:headerReference w:type="first" r:id="rId32"/>
          <w:pgSz w:w="12240" w:h="15840" w:code="1"/>
          <w:pgMar w:top="720" w:right="1440" w:bottom="720" w:left="1440" w:header="720" w:footer="720" w:gutter="0"/>
          <w:pgNumType w:start="1"/>
          <w:cols w:sep="1" w:space="1296"/>
          <w:noEndnote/>
          <w:titlePg/>
          <w:docGrid w:linePitch="326"/>
        </w:sectPr>
      </w:pPr>
    </w:p>
    <w:p w14:paraId="30161B03" w14:textId="77777777" w:rsidR="00091C77" w:rsidRPr="00FC677F" w:rsidRDefault="00091C77" w:rsidP="00335714">
      <w:pPr>
        <w:jc w:val="center"/>
        <w:rPr>
          <w:b/>
        </w:rPr>
      </w:pPr>
      <w:bookmarkStart w:id="1" w:name="_Toc228263256"/>
      <w:r w:rsidRPr="00FC677F">
        <w:rPr>
          <w:b/>
        </w:rPr>
        <w:lastRenderedPageBreak/>
        <w:t>CERTIFICATION</w:t>
      </w:r>
    </w:p>
    <w:p w14:paraId="5B170D3E" w14:textId="73415378" w:rsidR="00091C77" w:rsidRPr="00FC677F" w:rsidRDefault="00091C77" w:rsidP="00091C77">
      <w:pPr>
        <w:spacing w:before="120" w:after="240"/>
        <w:rPr>
          <w:iCs/>
          <w:color w:val="000000"/>
        </w:rPr>
      </w:pPr>
      <w:r w:rsidRPr="00FC677F">
        <w:t xml:space="preserve">I, </w:t>
      </w:r>
      <w:r w:rsidR="003F76A4">
        <w:t>Jason J. Hayes</w:t>
      </w:r>
      <w:r w:rsidRPr="00FC677F">
        <w:t xml:space="preserve">, </w:t>
      </w:r>
      <w:r w:rsidRPr="00FC677F">
        <w:rPr>
          <w:iCs/>
          <w:color w:val="000000"/>
        </w:rPr>
        <w:t xml:space="preserve">certify that I am currently a Qualified Environmental Professional as defined in </w:t>
      </w:r>
      <w:r w:rsidR="000814CF" w:rsidRPr="00313A02">
        <w:rPr>
          <w:iCs/>
          <w:color w:val="000000"/>
        </w:rPr>
        <w:t xml:space="preserve">Title 6 of the New York Codes, Rules, and Regulations </w:t>
      </w:r>
      <w:r w:rsidR="000814CF">
        <w:rPr>
          <w:iCs/>
          <w:color w:val="000000"/>
        </w:rPr>
        <w:t>(</w:t>
      </w:r>
      <w:r w:rsidRPr="00FC677F">
        <w:rPr>
          <w:iCs/>
          <w:color w:val="000000"/>
        </w:rPr>
        <w:t>6 NYCRR</w:t>
      </w:r>
      <w:r w:rsidR="000814CF">
        <w:rPr>
          <w:iCs/>
          <w:color w:val="000000"/>
        </w:rPr>
        <w:t>)</w:t>
      </w:r>
      <w:r w:rsidRPr="00FC677F">
        <w:rPr>
          <w:iCs/>
          <w:color w:val="000000"/>
        </w:rPr>
        <w:t xml:space="preserve"> Part 375 and that this Remedial Investigation Report was prepared in accordance with all applicable statutes and regulations and in substantial conformance with the Division of Environmental Remediation (DER) Technical Guidance for </w:t>
      </w:r>
      <w:r w:rsidR="004502C1">
        <w:rPr>
          <w:iCs/>
          <w:color w:val="000000"/>
        </w:rPr>
        <w:t>S</w:t>
      </w:r>
      <w:r w:rsidR="00C91C80">
        <w:rPr>
          <w:iCs/>
          <w:color w:val="000000"/>
        </w:rPr>
        <w:t>ite</w:t>
      </w:r>
      <w:r w:rsidRPr="00FC677F">
        <w:rPr>
          <w:iCs/>
          <w:color w:val="000000"/>
        </w:rPr>
        <w:t xml:space="preserve"> Investigation and Remediation (DER-10)</w:t>
      </w:r>
      <w:r w:rsidR="00E9642D" w:rsidRPr="00FC677F">
        <w:rPr>
          <w:iCs/>
          <w:color w:val="000000"/>
        </w:rPr>
        <w:t xml:space="preserve"> and that all activities were performed in full accordance with the DER-approved work plan and any DER-approved modifications.</w:t>
      </w:r>
    </w:p>
    <w:p w14:paraId="1E63E47C" w14:textId="77777777" w:rsidR="00210FAD" w:rsidRPr="00FC677F" w:rsidRDefault="00210FAD" w:rsidP="00091C77">
      <w:pPr>
        <w:spacing w:before="120" w:after="240"/>
        <w:rPr>
          <w:iCs/>
          <w:color w:val="000000"/>
        </w:rPr>
      </w:pPr>
    </w:p>
    <w:tbl>
      <w:tblPr>
        <w:tblW w:w="0" w:type="auto"/>
        <w:tblBorders>
          <w:bottom w:val="single" w:sz="4" w:space="0" w:color="auto"/>
        </w:tblBorders>
        <w:tblLook w:val="04A0" w:firstRow="1" w:lastRow="0" w:firstColumn="1" w:lastColumn="0" w:noHBand="0" w:noVBand="1"/>
      </w:tblPr>
      <w:tblGrid>
        <w:gridCol w:w="3693"/>
      </w:tblGrid>
      <w:tr w:rsidR="00091C77" w:rsidRPr="00FC677F" w14:paraId="522F4F81" w14:textId="77777777" w:rsidTr="008009C7">
        <w:tc>
          <w:tcPr>
            <w:tcW w:w="3693" w:type="dxa"/>
            <w:shd w:val="clear" w:color="auto" w:fill="auto"/>
          </w:tcPr>
          <w:p w14:paraId="79411E2B" w14:textId="77777777" w:rsidR="00091C77" w:rsidRPr="00C27EF4" w:rsidRDefault="00091C77" w:rsidP="007E35F1">
            <w:pPr>
              <w:tabs>
                <w:tab w:val="left" w:pos="3960"/>
              </w:tabs>
              <w:rPr>
                <w:b/>
                <w:color w:val="FF0000"/>
              </w:rPr>
            </w:pPr>
          </w:p>
        </w:tc>
      </w:tr>
    </w:tbl>
    <w:p w14:paraId="7C09F9AD" w14:textId="667FCEDC" w:rsidR="003F76A4" w:rsidRPr="00EB5DBB" w:rsidRDefault="003F76A4" w:rsidP="003F76A4">
      <w:r w:rsidRPr="00EB5DBB">
        <w:t>Jason J. Hayes, P.E., LEED AP</w:t>
      </w:r>
    </w:p>
    <w:p w14:paraId="25BC5EAE" w14:textId="77777777" w:rsidR="00091C77" w:rsidRPr="00FC677F" w:rsidRDefault="00335714">
      <w:pPr>
        <w:spacing w:line="240" w:lineRule="auto"/>
        <w:jc w:val="left"/>
        <w:rPr>
          <w:b/>
        </w:rPr>
      </w:pPr>
      <w:r w:rsidRPr="00FC677F">
        <w:rPr>
          <w:b/>
        </w:rPr>
        <w:br w:type="page"/>
      </w:r>
    </w:p>
    <w:p w14:paraId="4689045D" w14:textId="77777777" w:rsidR="00F07A41" w:rsidRDefault="00F07A41" w:rsidP="000E7357">
      <w:pPr>
        <w:jc w:val="center"/>
        <w:rPr>
          <w:b/>
        </w:rPr>
      </w:pPr>
      <w:r w:rsidRPr="002F40F6">
        <w:rPr>
          <w:b/>
        </w:rPr>
        <w:lastRenderedPageBreak/>
        <w:t>TABLE OF CONTENTS</w:t>
      </w:r>
      <w:bookmarkEnd w:id="1"/>
    </w:p>
    <w:p w14:paraId="117944BF" w14:textId="77777777" w:rsidR="00953468" w:rsidRPr="002F40F6" w:rsidRDefault="00953468" w:rsidP="000E7357">
      <w:pPr>
        <w:jc w:val="center"/>
      </w:pPr>
    </w:p>
    <w:p w14:paraId="3396AEA1" w14:textId="0D9BBA35" w:rsidR="003011A1" w:rsidRDefault="00091C77">
      <w:pPr>
        <w:pStyle w:val="TOC1"/>
        <w:rPr>
          <w:rFonts w:asciiTheme="minorHAnsi" w:eastAsiaTheme="minorEastAsia" w:hAnsiTheme="minorHAnsi" w:cstheme="minorBidi"/>
          <w:b w:val="0"/>
          <w:kern w:val="2"/>
          <w:szCs w:val="22"/>
          <w14:ligatures w14:val="standardContextual"/>
        </w:rPr>
      </w:pPr>
      <w:r w:rsidRPr="00583B1C">
        <w:rPr>
          <w:highlight w:val="yellow"/>
        </w:rPr>
        <w:fldChar w:fldCharType="begin"/>
      </w:r>
      <w:r w:rsidRPr="00583B1C">
        <w:rPr>
          <w:highlight w:val="yellow"/>
        </w:rPr>
        <w:instrText xml:space="preserve"> TOC \o "1-3" \h \z \u </w:instrText>
      </w:r>
      <w:r w:rsidRPr="00583B1C">
        <w:rPr>
          <w:highlight w:val="yellow"/>
        </w:rPr>
        <w:fldChar w:fldCharType="separate"/>
      </w:r>
      <w:hyperlink w:anchor="_Toc165438572" w:history="1">
        <w:r w:rsidR="003011A1" w:rsidRPr="00B968A1">
          <w:rPr>
            <w:rStyle w:val="Hyperlink"/>
          </w:rPr>
          <w:t>List of Acronyms</w:t>
        </w:r>
        <w:r w:rsidR="003011A1">
          <w:rPr>
            <w:webHidden/>
          </w:rPr>
          <w:tab/>
        </w:r>
        <w:r w:rsidR="003011A1">
          <w:rPr>
            <w:webHidden/>
          </w:rPr>
          <w:fldChar w:fldCharType="begin"/>
        </w:r>
        <w:r w:rsidR="003011A1">
          <w:rPr>
            <w:webHidden/>
          </w:rPr>
          <w:instrText xml:space="preserve"> PAGEREF _Toc165438572 \h </w:instrText>
        </w:r>
        <w:r w:rsidR="003011A1">
          <w:rPr>
            <w:webHidden/>
          </w:rPr>
        </w:r>
        <w:r w:rsidR="003011A1">
          <w:rPr>
            <w:webHidden/>
          </w:rPr>
          <w:fldChar w:fldCharType="separate"/>
        </w:r>
        <w:r w:rsidR="003011A1">
          <w:rPr>
            <w:webHidden/>
          </w:rPr>
          <w:t>vi</w:t>
        </w:r>
        <w:r w:rsidR="003011A1">
          <w:rPr>
            <w:webHidden/>
          </w:rPr>
          <w:fldChar w:fldCharType="end"/>
        </w:r>
      </w:hyperlink>
    </w:p>
    <w:p w14:paraId="36B63413" w14:textId="5924C7D5" w:rsidR="003011A1" w:rsidRDefault="007C7924">
      <w:pPr>
        <w:pStyle w:val="TOC1"/>
        <w:rPr>
          <w:rFonts w:asciiTheme="minorHAnsi" w:eastAsiaTheme="minorEastAsia" w:hAnsiTheme="minorHAnsi" w:cstheme="minorBidi"/>
          <w:b w:val="0"/>
          <w:kern w:val="2"/>
          <w:szCs w:val="22"/>
          <w14:ligatures w14:val="standardContextual"/>
        </w:rPr>
      </w:pPr>
      <w:hyperlink w:anchor="_Toc165438573" w:history="1">
        <w:r w:rsidR="003011A1" w:rsidRPr="00B968A1">
          <w:rPr>
            <w:rStyle w:val="Hyperlink"/>
          </w:rPr>
          <w:t>1.0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Introduction</w:t>
        </w:r>
        <w:r w:rsidR="003011A1">
          <w:rPr>
            <w:webHidden/>
          </w:rPr>
          <w:tab/>
        </w:r>
        <w:r w:rsidR="003011A1">
          <w:rPr>
            <w:webHidden/>
          </w:rPr>
          <w:fldChar w:fldCharType="begin"/>
        </w:r>
        <w:r w:rsidR="003011A1">
          <w:rPr>
            <w:webHidden/>
          </w:rPr>
          <w:instrText xml:space="preserve"> PAGEREF _Toc165438573 \h </w:instrText>
        </w:r>
        <w:r w:rsidR="003011A1">
          <w:rPr>
            <w:webHidden/>
          </w:rPr>
        </w:r>
        <w:r w:rsidR="003011A1">
          <w:rPr>
            <w:webHidden/>
          </w:rPr>
          <w:fldChar w:fldCharType="separate"/>
        </w:r>
        <w:r w:rsidR="003011A1">
          <w:rPr>
            <w:webHidden/>
          </w:rPr>
          <w:t>1</w:t>
        </w:r>
        <w:r w:rsidR="003011A1">
          <w:rPr>
            <w:webHidden/>
          </w:rPr>
          <w:fldChar w:fldCharType="end"/>
        </w:r>
      </w:hyperlink>
    </w:p>
    <w:p w14:paraId="06F891BA" w14:textId="1F9C5D52" w:rsidR="003011A1" w:rsidRDefault="007C7924">
      <w:pPr>
        <w:pStyle w:val="TOC1"/>
        <w:rPr>
          <w:rFonts w:asciiTheme="minorHAnsi" w:eastAsiaTheme="minorEastAsia" w:hAnsiTheme="minorHAnsi" w:cstheme="minorBidi"/>
          <w:b w:val="0"/>
          <w:kern w:val="2"/>
          <w:szCs w:val="22"/>
          <w14:ligatures w14:val="standardContextual"/>
        </w:rPr>
      </w:pPr>
      <w:hyperlink w:anchor="_Toc165438574" w:history="1">
        <w:r w:rsidR="003011A1" w:rsidRPr="00B968A1">
          <w:rPr>
            <w:rStyle w:val="Hyperlink"/>
          </w:rPr>
          <w:t>2.0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Site Physical Characteristics</w:t>
        </w:r>
        <w:r w:rsidR="003011A1">
          <w:rPr>
            <w:webHidden/>
          </w:rPr>
          <w:tab/>
        </w:r>
        <w:r w:rsidR="003011A1">
          <w:rPr>
            <w:webHidden/>
          </w:rPr>
          <w:fldChar w:fldCharType="begin"/>
        </w:r>
        <w:r w:rsidR="003011A1">
          <w:rPr>
            <w:webHidden/>
          </w:rPr>
          <w:instrText xml:space="preserve"> PAGEREF _Toc165438574 \h </w:instrText>
        </w:r>
        <w:r w:rsidR="003011A1">
          <w:rPr>
            <w:webHidden/>
          </w:rPr>
        </w:r>
        <w:r w:rsidR="003011A1">
          <w:rPr>
            <w:webHidden/>
          </w:rPr>
          <w:fldChar w:fldCharType="separate"/>
        </w:r>
        <w:r w:rsidR="003011A1">
          <w:rPr>
            <w:webHidden/>
          </w:rPr>
          <w:t>3</w:t>
        </w:r>
        <w:r w:rsidR="003011A1">
          <w:rPr>
            <w:webHidden/>
          </w:rPr>
          <w:fldChar w:fldCharType="end"/>
        </w:r>
      </w:hyperlink>
    </w:p>
    <w:p w14:paraId="08FB315D" w14:textId="4CB43590"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75" w:history="1">
        <w:r w:rsidR="003011A1" w:rsidRPr="00B968A1">
          <w:rPr>
            <w:rStyle w:val="Hyperlink"/>
            <w:noProof/>
          </w:rPr>
          <w:t>2.1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Site Description</w:t>
        </w:r>
        <w:r w:rsidR="003011A1">
          <w:rPr>
            <w:noProof/>
            <w:webHidden/>
          </w:rPr>
          <w:tab/>
        </w:r>
        <w:r w:rsidR="003011A1">
          <w:rPr>
            <w:noProof/>
            <w:webHidden/>
          </w:rPr>
          <w:fldChar w:fldCharType="begin"/>
        </w:r>
        <w:r w:rsidR="003011A1">
          <w:rPr>
            <w:noProof/>
            <w:webHidden/>
          </w:rPr>
          <w:instrText xml:space="preserve"> PAGEREF _Toc165438575 \h </w:instrText>
        </w:r>
        <w:r w:rsidR="003011A1">
          <w:rPr>
            <w:noProof/>
            <w:webHidden/>
          </w:rPr>
        </w:r>
        <w:r w:rsidR="003011A1">
          <w:rPr>
            <w:noProof/>
            <w:webHidden/>
          </w:rPr>
          <w:fldChar w:fldCharType="separate"/>
        </w:r>
        <w:r w:rsidR="003011A1">
          <w:rPr>
            <w:noProof/>
            <w:webHidden/>
          </w:rPr>
          <w:t>3</w:t>
        </w:r>
        <w:r w:rsidR="003011A1">
          <w:rPr>
            <w:noProof/>
            <w:webHidden/>
          </w:rPr>
          <w:fldChar w:fldCharType="end"/>
        </w:r>
      </w:hyperlink>
    </w:p>
    <w:p w14:paraId="27A17762" w14:textId="51B6AEEF"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76" w:history="1">
        <w:r w:rsidR="003011A1" w:rsidRPr="00B968A1">
          <w:rPr>
            <w:rStyle w:val="Hyperlink"/>
            <w:noProof/>
          </w:rPr>
          <w:t>2.1.1 Description of Surrounding Properties</w:t>
        </w:r>
        <w:r w:rsidR="003011A1">
          <w:rPr>
            <w:noProof/>
            <w:webHidden/>
          </w:rPr>
          <w:tab/>
        </w:r>
        <w:r w:rsidR="003011A1">
          <w:rPr>
            <w:noProof/>
            <w:webHidden/>
          </w:rPr>
          <w:fldChar w:fldCharType="begin"/>
        </w:r>
        <w:r w:rsidR="003011A1">
          <w:rPr>
            <w:noProof/>
            <w:webHidden/>
          </w:rPr>
          <w:instrText xml:space="preserve"> PAGEREF _Toc165438576 \h </w:instrText>
        </w:r>
        <w:r w:rsidR="003011A1">
          <w:rPr>
            <w:noProof/>
            <w:webHidden/>
          </w:rPr>
        </w:r>
        <w:r w:rsidR="003011A1">
          <w:rPr>
            <w:noProof/>
            <w:webHidden/>
          </w:rPr>
          <w:fldChar w:fldCharType="separate"/>
        </w:r>
        <w:r w:rsidR="003011A1">
          <w:rPr>
            <w:noProof/>
            <w:webHidden/>
          </w:rPr>
          <w:t>4</w:t>
        </w:r>
        <w:r w:rsidR="003011A1">
          <w:rPr>
            <w:noProof/>
            <w:webHidden/>
          </w:rPr>
          <w:fldChar w:fldCharType="end"/>
        </w:r>
      </w:hyperlink>
    </w:p>
    <w:p w14:paraId="786D9FB9" w14:textId="74436E7E"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77" w:history="1">
        <w:r w:rsidR="003011A1" w:rsidRPr="00B968A1">
          <w:rPr>
            <w:rStyle w:val="Hyperlink"/>
            <w:noProof/>
          </w:rPr>
          <w:t>2.1.2 Topography</w:t>
        </w:r>
        <w:r w:rsidR="003011A1">
          <w:rPr>
            <w:noProof/>
            <w:webHidden/>
          </w:rPr>
          <w:tab/>
        </w:r>
        <w:r w:rsidR="003011A1">
          <w:rPr>
            <w:noProof/>
            <w:webHidden/>
          </w:rPr>
          <w:fldChar w:fldCharType="begin"/>
        </w:r>
        <w:r w:rsidR="003011A1">
          <w:rPr>
            <w:noProof/>
            <w:webHidden/>
          </w:rPr>
          <w:instrText xml:space="preserve"> PAGEREF _Toc165438577 \h </w:instrText>
        </w:r>
        <w:r w:rsidR="003011A1">
          <w:rPr>
            <w:noProof/>
            <w:webHidden/>
          </w:rPr>
        </w:r>
        <w:r w:rsidR="003011A1">
          <w:rPr>
            <w:noProof/>
            <w:webHidden/>
          </w:rPr>
          <w:fldChar w:fldCharType="separate"/>
        </w:r>
        <w:r w:rsidR="003011A1">
          <w:rPr>
            <w:noProof/>
            <w:webHidden/>
          </w:rPr>
          <w:t>6</w:t>
        </w:r>
        <w:r w:rsidR="003011A1">
          <w:rPr>
            <w:noProof/>
            <w:webHidden/>
          </w:rPr>
          <w:fldChar w:fldCharType="end"/>
        </w:r>
      </w:hyperlink>
    </w:p>
    <w:p w14:paraId="20957418" w14:textId="40708FB1"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78" w:history="1">
        <w:r w:rsidR="003011A1" w:rsidRPr="00B968A1">
          <w:rPr>
            <w:rStyle w:val="Hyperlink"/>
            <w:noProof/>
          </w:rPr>
          <w:t>2.1.3 Stormwater Runoff and Drainage</w:t>
        </w:r>
        <w:r w:rsidR="003011A1">
          <w:rPr>
            <w:noProof/>
            <w:webHidden/>
          </w:rPr>
          <w:tab/>
        </w:r>
        <w:r w:rsidR="003011A1">
          <w:rPr>
            <w:noProof/>
            <w:webHidden/>
          </w:rPr>
          <w:fldChar w:fldCharType="begin"/>
        </w:r>
        <w:r w:rsidR="003011A1">
          <w:rPr>
            <w:noProof/>
            <w:webHidden/>
          </w:rPr>
          <w:instrText xml:space="preserve"> PAGEREF _Toc165438578 \h </w:instrText>
        </w:r>
        <w:r w:rsidR="003011A1">
          <w:rPr>
            <w:noProof/>
            <w:webHidden/>
          </w:rPr>
        </w:r>
        <w:r w:rsidR="003011A1">
          <w:rPr>
            <w:noProof/>
            <w:webHidden/>
          </w:rPr>
          <w:fldChar w:fldCharType="separate"/>
        </w:r>
        <w:r w:rsidR="003011A1">
          <w:rPr>
            <w:noProof/>
            <w:webHidden/>
          </w:rPr>
          <w:t>6</w:t>
        </w:r>
        <w:r w:rsidR="003011A1">
          <w:rPr>
            <w:noProof/>
            <w:webHidden/>
          </w:rPr>
          <w:fldChar w:fldCharType="end"/>
        </w:r>
      </w:hyperlink>
    </w:p>
    <w:p w14:paraId="2093882C" w14:textId="2D817F65"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79" w:history="1">
        <w:r w:rsidR="003011A1" w:rsidRPr="00B968A1">
          <w:rPr>
            <w:rStyle w:val="Hyperlink"/>
            <w:noProof/>
          </w:rPr>
          <w:t>2.1.4 Wetlands and Floodplain</w:t>
        </w:r>
        <w:r w:rsidR="003011A1">
          <w:rPr>
            <w:noProof/>
            <w:webHidden/>
          </w:rPr>
          <w:tab/>
        </w:r>
        <w:r w:rsidR="003011A1">
          <w:rPr>
            <w:noProof/>
            <w:webHidden/>
          </w:rPr>
          <w:fldChar w:fldCharType="begin"/>
        </w:r>
        <w:r w:rsidR="003011A1">
          <w:rPr>
            <w:noProof/>
            <w:webHidden/>
          </w:rPr>
          <w:instrText xml:space="preserve"> PAGEREF _Toc165438579 \h </w:instrText>
        </w:r>
        <w:r w:rsidR="003011A1">
          <w:rPr>
            <w:noProof/>
            <w:webHidden/>
          </w:rPr>
        </w:r>
        <w:r w:rsidR="003011A1">
          <w:rPr>
            <w:noProof/>
            <w:webHidden/>
          </w:rPr>
          <w:fldChar w:fldCharType="separate"/>
        </w:r>
        <w:r w:rsidR="003011A1">
          <w:rPr>
            <w:noProof/>
            <w:webHidden/>
          </w:rPr>
          <w:t>6</w:t>
        </w:r>
        <w:r w:rsidR="003011A1">
          <w:rPr>
            <w:noProof/>
            <w:webHidden/>
          </w:rPr>
          <w:fldChar w:fldCharType="end"/>
        </w:r>
      </w:hyperlink>
    </w:p>
    <w:p w14:paraId="56DBD673" w14:textId="120545DA"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0" w:history="1">
        <w:r w:rsidR="003011A1" w:rsidRPr="00B968A1">
          <w:rPr>
            <w:rStyle w:val="Hyperlink"/>
            <w:noProof/>
          </w:rPr>
          <w:t>2.2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Geology and Hydrogeology</w:t>
        </w:r>
        <w:r w:rsidR="003011A1">
          <w:rPr>
            <w:noProof/>
            <w:webHidden/>
          </w:rPr>
          <w:tab/>
        </w:r>
        <w:r w:rsidR="003011A1">
          <w:rPr>
            <w:noProof/>
            <w:webHidden/>
          </w:rPr>
          <w:fldChar w:fldCharType="begin"/>
        </w:r>
        <w:r w:rsidR="003011A1">
          <w:rPr>
            <w:noProof/>
            <w:webHidden/>
          </w:rPr>
          <w:instrText xml:space="preserve"> PAGEREF _Toc165438580 \h </w:instrText>
        </w:r>
        <w:r w:rsidR="003011A1">
          <w:rPr>
            <w:noProof/>
            <w:webHidden/>
          </w:rPr>
        </w:r>
        <w:r w:rsidR="003011A1">
          <w:rPr>
            <w:noProof/>
            <w:webHidden/>
          </w:rPr>
          <w:fldChar w:fldCharType="separate"/>
        </w:r>
        <w:r w:rsidR="003011A1">
          <w:rPr>
            <w:noProof/>
            <w:webHidden/>
          </w:rPr>
          <w:t>6</w:t>
        </w:r>
        <w:r w:rsidR="003011A1">
          <w:rPr>
            <w:noProof/>
            <w:webHidden/>
          </w:rPr>
          <w:fldChar w:fldCharType="end"/>
        </w:r>
      </w:hyperlink>
    </w:p>
    <w:p w14:paraId="4ABEEB25" w14:textId="51563DE4"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81" w:history="1">
        <w:r w:rsidR="003011A1" w:rsidRPr="00B968A1">
          <w:rPr>
            <w:rStyle w:val="Hyperlink"/>
            <w:noProof/>
          </w:rPr>
          <w:t>2.2.1 Regional and Site Geology</w:t>
        </w:r>
        <w:r w:rsidR="003011A1">
          <w:rPr>
            <w:noProof/>
            <w:webHidden/>
          </w:rPr>
          <w:tab/>
        </w:r>
        <w:r w:rsidR="003011A1">
          <w:rPr>
            <w:noProof/>
            <w:webHidden/>
          </w:rPr>
          <w:fldChar w:fldCharType="begin"/>
        </w:r>
        <w:r w:rsidR="003011A1">
          <w:rPr>
            <w:noProof/>
            <w:webHidden/>
          </w:rPr>
          <w:instrText xml:space="preserve"> PAGEREF _Toc165438581 \h </w:instrText>
        </w:r>
        <w:r w:rsidR="003011A1">
          <w:rPr>
            <w:noProof/>
            <w:webHidden/>
          </w:rPr>
        </w:r>
        <w:r w:rsidR="003011A1">
          <w:rPr>
            <w:noProof/>
            <w:webHidden/>
          </w:rPr>
          <w:fldChar w:fldCharType="separate"/>
        </w:r>
        <w:r w:rsidR="003011A1">
          <w:rPr>
            <w:noProof/>
            <w:webHidden/>
          </w:rPr>
          <w:t>6</w:t>
        </w:r>
        <w:r w:rsidR="003011A1">
          <w:rPr>
            <w:noProof/>
            <w:webHidden/>
          </w:rPr>
          <w:fldChar w:fldCharType="end"/>
        </w:r>
      </w:hyperlink>
    </w:p>
    <w:p w14:paraId="194FBD77" w14:textId="42BEAD03"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82" w:history="1">
        <w:r w:rsidR="003011A1" w:rsidRPr="00B968A1">
          <w:rPr>
            <w:rStyle w:val="Hyperlink"/>
            <w:noProof/>
          </w:rPr>
          <w:t>2.2.2 Regional and Site Hydrogeology</w:t>
        </w:r>
        <w:r w:rsidR="003011A1">
          <w:rPr>
            <w:noProof/>
            <w:webHidden/>
          </w:rPr>
          <w:tab/>
        </w:r>
        <w:r w:rsidR="003011A1">
          <w:rPr>
            <w:noProof/>
            <w:webHidden/>
          </w:rPr>
          <w:fldChar w:fldCharType="begin"/>
        </w:r>
        <w:r w:rsidR="003011A1">
          <w:rPr>
            <w:noProof/>
            <w:webHidden/>
          </w:rPr>
          <w:instrText xml:space="preserve"> PAGEREF _Toc165438582 \h </w:instrText>
        </w:r>
        <w:r w:rsidR="003011A1">
          <w:rPr>
            <w:noProof/>
            <w:webHidden/>
          </w:rPr>
        </w:r>
        <w:r w:rsidR="003011A1">
          <w:rPr>
            <w:noProof/>
            <w:webHidden/>
          </w:rPr>
          <w:fldChar w:fldCharType="separate"/>
        </w:r>
        <w:r w:rsidR="003011A1">
          <w:rPr>
            <w:noProof/>
            <w:webHidden/>
          </w:rPr>
          <w:t>7</w:t>
        </w:r>
        <w:r w:rsidR="003011A1">
          <w:rPr>
            <w:noProof/>
            <w:webHidden/>
          </w:rPr>
          <w:fldChar w:fldCharType="end"/>
        </w:r>
      </w:hyperlink>
    </w:p>
    <w:p w14:paraId="23243B99" w14:textId="158086B7" w:rsidR="003011A1" w:rsidRDefault="007C7924">
      <w:pPr>
        <w:pStyle w:val="TOC1"/>
        <w:rPr>
          <w:rFonts w:asciiTheme="minorHAnsi" w:eastAsiaTheme="minorEastAsia" w:hAnsiTheme="minorHAnsi" w:cstheme="minorBidi"/>
          <w:b w:val="0"/>
          <w:kern w:val="2"/>
          <w:szCs w:val="22"/>
          <w14:ligatures w14:val="standardContextual"/>
        </w:rPr>
      </w:pPr>
      <w:hyperlink w:anchor="_Toc165438583" w:history="1">
        <w:r w:rsidR="003011A1" w:rsidRPr="00B968A1">
          <w:rPr>
            <w:rStyle w:val="Hyperlink"/>
          </w:rPr>
          <w:t>3.0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Site Background</w:t>
        </w:r>
        <w:r w:rsidR="003011A1">
          <w:rPr>
            <w:webHidden/>
          </w:rPr>
          <w:tab/>
        </w:r>
        <w:r w:rsidR="003011A1">
          <w:rPr>
            <w:webHidden/>
          </w:rPr>
          <w:fldChar w:fldCharType="begin"/>
        </w:r>
        <w:r w:rsidR="003011A1">
          <w:rPr>
            <w:webHidden/>
          </w:rPr>
          <w:instrText xml:space="preserve"> PAGEREF _Toc165438583 \h </w:instrText>
        </w:r>
        <w:r w:rsidR="003011A1">
          <w:rPr>
            <w:webHidden/>
          </w:rPr>
        </w:r>
        <w:r w:rsidR="003011A1">
          <w:rPr>
            <w:webHidden/>
          </w:rPr>
          <w:fldChar w:fldCharType="separate"/>
        </w:r>
        <w:r w:rsidR="003011A1">
          <w:rPr>
            <w:webHidden/>
          </w:rPr>
          <w:t>8</w:t>
        </w:r>
        <w:r w:rsidR="003011A1">
          <w:rPr>
            <w:webHidden/>
          </w:rPr>
          <w:fldChar w:fldCharType="end"/>
        </w:r>
      </w:hyperlink>
    </w:p>
    <w:p w14:paraId="400F2D5B" w14:textId="65C08F7D"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4" w:history="1">
        <w:r w:rsidR="003011A1" w:rsidRPr="00B968A1">
          <w:rPr>
            <w:rStyle w:val="Hyperlink"/>
            <w:noProof/>
          </w:rPr>
          <w:t>3.1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Historical Site Use</w:t>
        </w:r>
        <w:r w:rsidR="003011A1">
          <w:rPr>
            <w:noProof/>
            <w:webHidden/>
          </w:rPr>
          <w:tab/>
        </w:r>
        <w:r w:rsidR="003011A1">
          <w:rPr>
            <w:noProof/>
            <w:webHidden/>
          </w:rPr>
          <w:fldChar w:fldCharType="begin"/>
        </w:r>
        <w:r w:rsidR="003011A1">
          <w:rPr>
            <w:noProof/>
            <w:webHidden/>
          </w:rPr>
          <w:instrText xml:space="preserve"> PAGEREF _Toc165438584 \h </w:instrText>
        </w:r>
        <w:r w:rsidR="003011A1">
          <w:rPr>
            <w:noProof/>
            <w:webHidden/>
          </w:rPr>
        </w:r>
        <w:r w:rsidR="003011A1">
          <w:rPr>
            <w:noProof/>
            <w:webHidden/>
          </w:rPr>
          <w:fldChar w:fldCharType="separate"/>
        </w:r>
        <w:r w:rsidR="003011A1">
          <w:rPr>
            <w:noProof/>
            <w:webHidden/>
          </w:rPr>
          <w:t>8</w:t>
        </w:r>
        <w:r w:rsidR="003011A1">
          <w:rPr>
            <w:noProof/>
            <w:webHidden/>
          </w:rPr>
          <w:fldChar w:fldCharType="end"/>
        </w:r>
      </w:hyperlink>
    </w:p>
    <w:p w14:paraId="214BCE8F" w14:textId="275576C7"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5" w:history="1">
        <w:r w:rsidR="003011A1" w:rsidRPr="00B968A1">
          <w:rPr>
            <w:rStyle w:val="Hyperlink"/>
            <w:noProof/>
          </w:rPr>
          <w:t>3.2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Proposed Redevelopment Plan</w:t>
        </w:r>
        <w:r w:rsidR="003011A1">
          <w:rPr>
            <w:noProof/>
            <w:webHidden/>
          </w:rPr>
          <w:tab/>
        </w:r>
        <w:r w:rsidR="003011A1">
          <w:rPr>
            <w:noProof/>
            <w:webHidden/>
          </w:rPr>
          <w:fldChar w:fldCharType="begin"/>
        </w:r>
        <w:r w:rsidR="003011A1">
          <w:rPr>
            <w:noProof/>
            <w:webHidden/>
          </w:rPr>
          <w:instrText xml:space="preserve"> PAGEREF _Toc165438585 \h </w:instrText>
        </w:r>
        <w:r w:rsidR="003011A1">
          <w:rPr>
            <w:noProof/>
            <w:webHidden/>
          </w:rPr>
        </w:r>
        <w:r w:rsidR="003011A1">
          <w:rPr>
            <w:noProof/>
            <w:webHidden/>
          </w:rPr>
          <w:fldChar w:fldCharType="separate"/>
        </w:r>
        <w:r w:rsidR="003011A1">
          <w:rPr>
            <w:noProof/>
            <w:webHidden/>
          </w:rPr>
          <w:t>8</w:t>
        </w:r>
        <w:r w:rsidR="003011A1">
          <w:rPr>
            <w:noProof/>
            <w:webHidden/>
          </w:rPr>
          <w:fldChar w:fldCharType="end"/>
        </w:r>
      </w:hyperlink>
    </w:p>
    <w:p w14:paraId="743FF6E6" w14:textId="33F714B5"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6" w:history="1">
        <w:r w:rsidR="003011A1" w:rsidRPr="00B968A1">
          <w:rPr>
            <w:rStyle w:val="Hyperlink"/>
            <w:noProof/>
          </w:rPr>
          <w:t>3.3</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Previous Environmental Reports</w:t>
        </w:r>
        <w:r w:rsidR="003011A1">
          <w:rPr>
            <w:noProof/>
            <w:webHidden/>
          </w:rPr>
          <w:tab/>
        </w:r>
        <w:r w:rsidR="003011A1">
          <w:rPr>
            <w:noProof/>
            <w:webHidden/>
          </w:rPr>
          <w:fldChar w:fldCharType="begin"/>
        </w:r>
        <w:r w:rsidR="003011A1">
          <w:rPr>
            <w:noProof/>
            <w:webHidden/>
          </w:rPr>
          <w:instrText xml:space="preserve"> PAGEREF _Toc165438586 \h </w:instrText>
        </w:r>
        <w:r w:rsidR="003011A1">
          <w:rPr>
            <w:noProof/>
            <w:webHidden/>
          </w:rPr>
        </w:r>
        <w:r w:rsidR="003011A1">
          <w:rPr>
            <w:noProof/>
            <w:webHidden/>
          </w:rPr>
          <w:fldChar w:fldCharType="separate"/>
        </w:r>
        <w:r w:rsidR="003011A1">
          <w:rPr>
            <w:noProof/>
            <w:webHidden/>
          </w:rPr>
          <w:t>8</w:t>
        </w:r>
        <w:r w:rsidR="003011A1">
          <w:rPr>
            <w:noProof/>
            <w:webHidden/>
          </w:rPr>
          <w:fldChar w:fldCharType="end"/>
        </w:r>
      </w:hyperlink>
    </w:p>
    <w:p w14:paraId="54EFC32D" w14:textId="1E77C9F4"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7" w:history="1">
        <w:r w:rsidR="003011A1" w:rsidRPr="00B968A1">
          <w:rPr>
            <w:rStyle w:val="Hyperlink"/>
            <w:noProof/>
          </w:rPr>
          <w:t>3.4</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Summary of Areas of Concern</w:t>
        </w:r>
        <w:r w:rsidR="003011A1">
          <w:rPr>
            <w:noProof/>
            <w:webHidden/>
          </w:rPr>
          <w:tab/>
        </w:r>
        <w:r w:rsidR="003011A1">
          <w:rPr>
            <w:noProof/>
            <w:webHidden/>
          </w:rPr>
          <w:fldChar w:fldCharType="begin"/>
        </w:r>
        <w:r w:rsidR="003011A1">
          <w:rPr>
            <w:noProof/>
            <w:webHidden/>
          </w:rPr>
          <w:instrText xml:space="preserve"> PAGEREF _Toc165438587 \h </w:instrText>
        </w:r>
        <w:r w:rsidR="003011A1">
          <w:rPr>
            <w:noProof/>
            <w:webHidden/>
          </w:rPr>
        </w:r>
        <w:r w:rsidR="003011A1">
          <w:rPr>
            <w:noProof/>
            <w:webHidden/>
          </w:rPr>
          <w:fldChar w:fldCharType="separate"/>
        </w:r>
        <w:r w:rsidR="003011A1">
          <w:rPr>
            <w:noProof/>
            <w:webHidden/>
          </w:rPr>
          <w:t>14</w:t>
        </w:r>
        <w:r w:rsidR="003011A1">
          <w:rPr>
            <w:noProof/>
            <w:webHidden/>
          </w:rPr>
          <w:fldChar w:fldCharType="end"/>
        </w:r>
      </w:hyperlink>
    </w:p>
    <w:p w14:paraId="0D1F654D" w14:textId="3F5E1236" w:rsidR="003011A1" w:rsidRDefault="007C7924">
      <w:pPr>
        <w:pStyle w:val="TOC1"/>
        <w:rPr>
          <w:rFonts w:asciiTheme="minorHAnsi" w:eastAsiaTheme="minorEastAsia" w:hAnsiTheme="minorHAnsi" w:cstheme="minorBidi"/>
          <w:b w:val="0"/>
          <w:kern w:val="2"/>
          <w:szCs w:val="22"/>
          <w14:ligatures w14:val="standardContextual"/>
        </w:rPr>
      </w:pPr>
      <w:hyperlink w:anchor="_Toc165438588" w:history="1">
        <w:r w:rsidR="003011A1" w:rsidRPr="00B968A1">
          <w:rPr>
            <w:rStyle w:val="Hyperlink"/>
          </w:rPr>
          <w:t>4.0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Field Investigation</w:t>
        </w:r>
        <w:r w:rsidR="003011A1">
          <w:rPr>
            <w:webHidden/>
          </w:rPr>
          <w:tab/>
        </w:r>
        <w:r w:rsidR="003011A1">
          <w:rPr>
            <w:webHidden/>
          </w:rPr>
          <w:fldChar w:fldCharType="begin"/>
        </w:r>
        <w:r w:rsidR="003011A1">
          <w:rPr>
            <w:webHidden/>
          </w:rPr>
          <w:instrText xml:space="preserve"> PAGEREF _Toc165438588 \h </w:instrText>
        </w:r>
        <w:r w:rsidR="003011A1">
          <w:rPr>
            <w:webHidden/>
          </w:rPr>
        </w:r>
        <w:r w:rsidR="003011A1">
          <w:rPr>
            <w:webHidden/>
          </w:rPr>
          <w:fldChar w:fldCharType="separate"/>
        </w:r>
        <w:r w:rsidR="003011A1">
          <w:rPr>
            <w:webHidden/>
          </w:rPr>
          <w:t>16</w:t>
        </w:r>
        <w:r w:rsidR="003011A1">
          <w:rPr>
            <w:webHidden/>
          </w:rPr>
          <w:fldChar w:fldCharType="end"/>
        </w:r>
      </w:hyperlink>
    </w:p>
    <w:p w14:paraId="087DE72F" w14:textId="7FA9F079"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89" w:history="1">
        <w:r w:rsidR="003011A1" w:rsidRPr="00B968A1">
          <w:rPr>
            <w:rStyle w:val="Hyperlink"/>
            <w:noProof/>
          </w:rPr>
          <w:t>4.1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Site Inspection</w:t>
        </w:r>
        <w:r w:rsidR="003011A1">
          <w:rPr>
            <w:noProof/>
            <w:webHidden/>
          </w:rPr>
          <w:tab/>
        </w:r>
        <w:r w:rsidR="003011A1">
          <w:rPr>
            <w:noProof/>
            <w:webHidden/>
          </w:rPr>
          <w:fldChar w:fldCharType="begin"/>
        </w:r>
        <w:r w:rsidR="003011A1">
          <w:rPr>
            <w:noProof/>
            <w:webHidden/>
          </w:rPr>
          <w:instrText xml:space="preserve"> PAGEREF _Toc165438589 \h </w:instrText>
        </w:r>
        <w:r w:rsidR="003011A1">
          <w:rPr>
            <w:noProof/>
            <w:webHidden/>
          </w:rPr>
        </w:r>
        <w:r w:rsidR="003011A1">
          <w:rPr>
            <w:noProof/>
            <w:webHidden/>
          </w:rPr>
          <w:fldChar w:fldCharType="separate"/>
        </w:r>
        <w:r w:rsidR="003011A1">
          <w:rPr>
            <w:noProof/>
            <w:webHidden/>
          </w:rPr>
          <w:t>16</w:t>
        </w:r>
        <w:r w:rsidR="003011A1">
          <w:rPr>
            <w:noProof/>
            <w:webHidden/>
          </w:rPr>
          <w:fldChar w:fldCharType="end"/>
        </w:r>
      </w:hyperlink>
    </w:p>
    <w:p w14:paraId="611AAFFE" w14:textId="571FB191"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90" w:history="1">
        <w:r w:rsidR="003011A1" w:rsidRPr="00B968A1">
          <w:rPr>
            <w:rStyle w:val="Hyperlink"/>
            <w:noProof/>
          </w:rPr>
          <w:t>4.2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Geophysical Investigation and Utility Location</w:t>
        </w:r>
        <w:r w:rsidR="003011A1">
          <w:rPr>
            <w:noProof/>
            <w:webHidden/>
          </w:rPr>
          <w:tab/>
        </w:r>
        <w:r w:rsidR="003011A1">
          <w:rPr>
            <w:noProof/>
            <w:webHidden/>
          </w:rPr>
          <w:fldChar w:fldCharType="begin"/>
        </w:r>
        <w:r w:rsidR="003011A1">
          <w:rPr>
            <w:noProof/>
            <w:webHidden/>
          </w:rPr>
          <w:instrText xml:space="preserve"> PAGEREF _Toc165438590 \h </w:instrText>
        </w:r>
        <w:r w:rsidR="003011A1">
          <w:rPr>
            <w:noProof/>
            <w:webHidden/>
          </w:rPr>
        </w:r>
        <w:r w:rsidR="003011A1">
          <w:rPr>
            <w:noProof/>
            <w:webHidden/>
          </w:rPr>
          <w:fldChar w:fldCharType="separate"/>
        </w:r>
        <w:r w:rsidR="003011A1">
          <w:rPr>
            <w:noProof/>
            <w:webHidden/>
          </w:rPr>
          <w:t>17</w:t>
        </w:r>
        <w:r w:rsidR="003011A1">
          <w:rPr>
            <w:noProof/>
            <w:webHidden/>
          </w:rPr>
          <w:fldChar w:fldCharType="end"/>
        </w:r>
      </w:hyperlink>
    </w:p>
    <w:p w14:paraId="57DE8CC5" w14:textId="3B77E09D"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91" w:history="1">
        <w:r w:rsidR="003011A1" w:rsidRPr="00B968A1">
          <w:rPr>
            <w:rStyle w:val="Hyperlink"/>
            <w:noProof/>
          </w:rPr>
          <w:t>4.3</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Investigation</w:t>
        </w:r>
        <w:r w:rsidR="003011A1">
          <w:rPr>
            <w:noProof/>
            <w:webHidden/>
          </w:rPr>
          <w:tab/>
        </w:r>
        <w:r w:rsidR="003011A1">
          <w:rPr>
            <w:noProof/>
            <w:webHidden/>
          </w:rPr>
          <w:fldChar w:fldCharType="begin"/>
        </w:r>
        <w:r w:rsidR="003011A1">
          <w:rPr>
            <w:noProof/>
            <w:webHidden/>
          </w:rPr>
          <w:instrText xml:space="preserve"> PAGEREF _Toc165438591 \h </w:instrText>
        </w:r>
        <w:r w:rsidR="003011A1">
          <w:rPr>
            <w:noProof/>
            <w:webHidden/>
          </w:rPr>
        </w:r>
        <w:r w:rsidR="003011A1">
          <w:rPr>
            <w:noProof/>
            <w:webHidden/>
          </w:rPr>
          <w:fldChar w:fldCharType="separate"/>
        </w:r>
        <w:r w:rsidR="003011A1">
          <w:rPr>
            <w:noProof/>
            <w:webHidden/>
          </w:rPr>
          <w:t>17</w:t>
        </w:r>
        <w:r w:rsidR="003011A1">
          <w:rPr>
            <w:noProof/>
            <w:webHidden/>
          </w:rPr>
          <w:fldChar w:fldCharType="end"/>
        </w:r>
      </w:hyperlink>
    </w:p>
    <w:p w14:paraId="0FCB582E" w14:textId="5B79ED0F"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2" w:history="1">
        <w:r w:rsidR="003011A1" w:rsidRPr="00B968A1">
          <w:rPr>
            <w:rStyle w:val="Hyperlink"/>
            <w:noProof/>
          </w:rPr>
          <w:t>4.3.1 Soil Investigation Methodology</w:t>
        </w:r>
        <w:r w:rsidR="003011A1">
          <w:rPr>
            <w:noProof/>
            <w:webHidden/>
          </w:rPr>
          <w:tab/>
        </w:r>
        <w:r w:rsidR="003011A1">
          <w:rPr>
            <w:noProof/>
            <w:webHidden/>
          </w:rPr>
          <w:fldChar w:fldCharType="begin"/>
        </w:r>
        <w:r w:rsidR="003011A1">
          <w:rPr>
            <w:noProof/>
            <w:webHidden/>
          </w:rPr>
          <w:instrText xml:space="preserve"> PAGEREF _Toc165438592 \h </w:instrText>
        </w:r>
        <w:r w:rsidR="003011A1">
          <w:rPr>
            <w:noProof/>
            <w:webHidden/>
          </w:rPr>
        </w:r>
        <w:r w:rsidR="003011A1">
          <w:rPr>
            <w:noProof/>
            <w:webHidden/>
          </w:rPr>
          <w:fldChar w:fldCharType="separate"/>
        </w:r>
        <w:r w:rsidR="003011A1">
          <w:rPr>
            <w:noProof/>
            <w:webHidden/>
          </w:rPr>
          <w:t>17</w:t>
        </w:r>
        <w:r w:rsidR="003011A1">
          <w:rPr>
            <w:noProof/>
            <w:webHidden/>
          </w:rPr>
          <w:fldChar w:fldCharType="end"/>
        </w:r>
      </w:hyperlink>
    </w:p>
    <w:p w14:paraId="0702A4CC" w14:textId="22FE35EC"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3" w:history="1">
        <w:r w:rsidR="003011A1" w:rsidRPr="00B968A1">
          <w:rPr>
            <w:rStyle w:val="Hyperlink"/>
            <w:noProof/>
          </w:rPr>
          <w:t>4.3.2 Soil Sampling and Analysis</w:t>
        </w:r>
        <w:r w:rsidR="003011A1">
          <w:rPr>
            <w:noProof/>
            <w:webHidden/>
          </w:rPr>
          <w:tab/>
        </w:r>
        <w:r w:rsidR="003011A1">
          <w:rPr>
            <w:noProof/>
            <w:webHidden/>
          </w:rPr>
          <w:fldChar w:fldCharType="begin"/>
        </w:r>
        <w:r w:rsidR="003011A1">
          <w:rPr>
            <w:noProof/>
            <w:webHidden/>
          </w:rPr>
          <w:instrText xml:space="preserve"> PAGEREF _Toc165438593 \h </w:instrText>
        </w:r>
        <w:r w:rsidR="003011A1">
          <w:rPr>
            <w:noProof/>
            <w:webHidden/>
          </w:rPr>
        </w:r>
        <w:r w:rsidR="003011A1">
          <w:rPr>
            <w:noProof/>
            <w:webHidden/>
          </w:rPr>
          <w:fldChar w:fldCharType="separate"/>
        </w:r>
        <w:r w:rsidR="003011A1">
          <w:rPr>
            <w:noProof/>
            <w:webHidden/>
          </w:rPr>
          <w:t>17</w:t>
        </w:r>
        <w:r w:rsidR="003011A1">
          <w:rPr>
            <w:noProof/>
            <w:webHidden/>
          </w:rPr>
          <w:fldChar w:fldCharType="end"/>
        </w:r>
      </w:hyperlink>
    </w:p>
    <w:p w14:paraId="0B78CF8C" w14:textId="07162B87"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94" w:history="1">
        <w:r w:rsidR="003011A1" w:rsidRPr="00B968A1">
          <w:rPr>
            <w:rStyle w:val="Hyperlink"/>
            <w:noProof/>
          </w:rPr>
          <w:t>4.4</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Groundwater Investigation</w:t>
        </w:r>
        <w:r w:rsidR="003011A1">
          <w:rPr>
            <w:noProof/>
            <w:webHidden/>
          </w:rPr>
          <w:tab/>
        </w:r>
        <w:r w:rsidR="003011A1">
          <w:rPr>
            <w:noProof/>
            <w:webHidden/>
          </w:rPr>
          <w:fldChar w:fldCharType="begin"/>
        </w:r>
        <w:r w:rsidR="003011A1">
          <w:rPr>
            <w:noProof/>
            <w:webHidden/>
          </w:rPr>
          <w:instrText xml:space="preserve"> PAGEREF _Toc165438594 \h </w:instrText>
        </w:r>
        <w:r w:rsidR="003011A1">
          <w:rPr>
            <w:noProof/>
            <w:webHidden/>
          </w:rPr>
        </w:r>
        <w:r w:rsidR="003011A1">
          <w:rPr>
            <w:noProof/>
            <w:webHidden/>
          </w:rPr>
          <w:fldChar w:fldCharType="separate"/>
        </w:r>
        <w:r w:rsidR="003011A1">
          <w:rPr>
            <w:noProof/>
            <w:webHidden/>
          </w:rPr>
          <w:t>19</w:t>
        </w:r>
        <w:r w:rsidR="003011A1">
          <w:rPr>
            <w:noProof/>
            <w:webHidden/>
          </w:rPr>
          <w:fldChar w:fldCharType="end"/>
        </w:r>
      </w:hyperlink>
    </w:p>
    <w:p w14:paraId="34BEF27F" w14:textId="6AD7A393"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5" w:history="1">
        <w:r w:rsidR="003011A1" w:rsidRPr="00B968A1">
          <w:rPr>
            <w:rStyle w:val="Hyperlink"/>
            <w:noProof/>
          </w:rPr>
          <w:t>4.4.1 Monitoring Well Installation and Development</w:t>
        </w:r>
        <w:r w:rsidR="003011A1">
          <w:rPr>
            <w:noProof/>
            <w:webHidden/>
          </w:rPr>
          <w:tab/>
        </w:r>
        <w:r w:rsidR="003011A1">
          <w:rPr>
            <w:noProof/>
            <w:webHidden/>
          </w:rPr>
          <w:fldChar w:fldCharType="begin"/>
        </w:r>
        <w:r w:rsidR="003011A1">
          <w:rPr>
            <w:noProof/>
            <w:webHidden/>
          </w:rPr>
          <w:instrText xml:space="preserve"> PAGEREF _Toc165438595 \h </w:instrText>
        </w:r>
        <w:r w:rsidR="003011A1">
          <w:rPr>
            <w:noProof/>
            <w:webHidden/>
          </w:rPr>
        </w:r>
        <w:r w:rsidR="003011A1">
          <w:rPr>
            <w:noProof/>
            <w:webHidden/>
          </w:rPr>
          <w:fldChar w:fldCharType="separate"/>
        </w:r>
        <w:r w:rsidR="003011A1">
          <w:rPr>
            <w:noProof/>
            <w:webHidden/>
          </w:rPr>
          <w:t>19</w:t>
        </w:r>
        <w:r w:rsidR="003011A1">
          <w:rPr>
            <w:noProof/>
            <w:webHidden/>
          </w:rPr>
          <w:fldChar w:fldCharType="end"/>
        </w:r>
      </w:hyperlink>
    </w:p>
    <w:p w14:paraId="1C69B44D" w14:textId="7BE3D69E"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6" w:history="1">
        <w:r w:rsidR="003011A1" w:rsidRPr="00B968A1">
          <w:rPr>
            <w:rStyle w:val="Hyperlink"/>
            <w:noProof/>
          </w:rPr>
          <w:t>4.4.2 Groundwater Sampling and Analysis</w:t>
        </w:r>
        <w:r w:rsidR="003011A1">
          <w:rPr>
            <w:noProof/>
            <w:webHidden/>
          </w:rPr>
          <w:tab/>
        </w:r>
        <w:r w:rsidR="003011A1">
          <w:rPr>
            <w:noProof/>
            <w:webHidden/>
          </w:rPr>
          <w:fldChar w:fldCharType="begin"/>
        </w:r>
        <w:r w:rsidR="003011A1">
          <w:rPr>
            <w:noProof/>
            <w:webHidden/>
          </w:rPr>
          <w:instrText xml:space="preserve"> PAGEREF _Toc165438596 \h </w:instrText>
        </w:r>
        <w:r w:rsidR="003011A1">
          <w:rPr>
            <w:noProof/>
            <w:webHidden/>
          </w:rPr>
        </w:r>
        <w:r w:rsidR="003011A1">
          <w:rPr>
            <w:noProof/>
            <w:webHidden/>
          </w:rPr>
          <w:fldChar w:fldCharType="separate"/>
        </w:r>
        <w:r w:rsidR="003011A1">
          <w:rPr>
            <w:noProof/>
            <w:webHidden/>
          </w:rPr>
          <w:t>19</w:t>
        </w:r>
        <w:r w:rsidR="003011A1">
          <w:rPr>
            <w:noProof/>
            <w:webHidden/>
          </w:rPr>
          <w:fldChar w:fldCharType="end"/>
        </w:r>
      </w:hyperlink>
    </w:p>
    <w:p w14:paraId="1E36B05D" w14:textId="6776DD94"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597" w:history="1">
        <w:r w:rsidR="003011A1" w:rsidRPr="00B968A1">
          <w:rPr>
            <w:rStyle w:val="Hyperlink"/>
            <w:noProof/>
          </w:rPr>
          <w:t>4.5</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Vapor Investigation</w:t>
        </w:r>
        <w:r w:rsidR="003011A1">
          <w:rPr>
            <w:noProof/>
            <w:webHidden/>
          </w:rPr>
          <w:tab/>
        </w:r>
        <w:r w:rsidR="003011A1">
          <w:rPr>
            <w:noProof/>
            <w:webHidden/>
          </w:rPr>
          <w:fldChar w:fldCharType="begin"/>
        </w:r>
        <w:r w:rsidR="003011A1">
          <w:rPr>
            <w:noProof/>
            <w:webHidden/>
          </w:rPr>
          <w:instrText xml:space="preserve"> PAGEREF _Toc165438597 \h </w:instrText>
        </w:r>
        <w:r w:rsidR="003011A1">
          <w:rPr>
            <w:noProof/>
            <w:webHidden/>
          </w:rPr>
        </w:r>
        <w:r w:rsidR="003011A1">
          <w:rPr>
            <w:noProof/>
            <w:webHidden/>
          </w:rPr>
          <w:fldChar w:fldCharType="separate"/>
        </w:r>
        <w:r w:rsidR="003011A1">
          <w:rPr>
            <w:noProof/>
            <w:webHidden/>
          </w:rPr>
          <w:t>20</w:t>
        </w:r>
        <w:r w:rsidR="003011A1">
          <w:rPr>
            <w:noProof/>
            <w:webHidden/>
          </w:rPr>
          <w:fldChar w:fldCharType="end"/>
        </w:r>
      </w:hyperlink>
    </w:p>
    <w:p w14:paraId="331890B7" w14:textId="0A4C6750"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8" w:history="1">
        <w:r w:rsidR="003011A1" w:rsidRPr="00B968A1">
          <w:rPr>
            <w:rStyle w:val="Hyperlink"/>
            <w:noProof/>
          </w:rPr>
          <w:t>4.5.1 Soil Vapor Point Installation</w:t>
        </w:r>
        <w:r w:rsidR="003011A1">
          <w:rPr>
            <w:noProof/>
            <w:webHidden/>
          </w:rPr>
          <w:tab/>
        </w:r>
        <w:r w:rsidR="003011A1">
          <w:rPr>
            <w:noProof/>
            <w:webHidden/>
          </w:rPr>
          <w:fldChar w:fldCharType="begin"/>
        </w:r>
        <w:r w:rsidR="003011A1">
          <w:rPr>
            <w:noProof/>
            <w:webHidden/>
          </w:rPr>
          <w:instrText xml:space="preserve"> PAGEREF _Toc165438598 \h </w:instrText>
        </w:r>
        <w:r w:rsidR="003011A1">
          <w:rPr>
            <w:noProof/>
            <w:webHidden/>
          </w:rPr>
        </w:r>
        <w:r w:rsidR="003011A1">
          <w:rPr>
            <w:noProof/>
            <w:webHidden/>
          </w:rPr>
          <w:fldChar w:fldCharType="separate"/>
        </w:r>
        <w:r w:rsidR="003011A1">
          <w:rPr>
            <w:noProof/>
            <w:webHidden/>
          </w:rPr>
          <w:t>20</w:t>
        </w:r>
        <w:r w:rsidR="003011A1">
          <w:rPr>
            <w:noProof/>
            <w:webHidden/>
          </w:rPr>
          <w:fldChar w:fldCharType="end"/>
        </w:r>
      </w:hyperlink>
    </w:p>
    <w:p w14:paraId="50748768" w14:textId="437999DA"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599" w:history="1">
        <w:r w:rsidR="003011A1" w:rsidRPr="00B968A1">
          <w:rPr>
            <w:rStyle w:val="Hyperlink"/>
            <w:noProof/>
          </w:rPr>
          <w:t>4.5.2 Soil Vapor Sampling and Analysis</w:t>
        </w:r>
        <w:r w:rsidR="003011A1">
          <w:rPr>
            <w:noProof/>
            <w:webHidden/>
          </w:rPr>
          <w:tab/>
        </w:r>
        <w:r w:rsidR="003011A1">
          <w:rPr>
            <w:noProof/>
            <w:webHidden/>
          </w:rPr>
          <w:fldChar w:fldCharType="begin"/>
        </w:r>
        <w:r w:rsidR="003011A1">
          <w:rPr>
            <w:noProof/>
            <w:webHidden/>
          </w:rPr>
          <w:instrText xml:space="preserve"> PAGEREF _Toc165438599 \h </w:instrText>
        </w:r>
        <w:r w:rsidR="003011A1">
          <w:rPr>
            <w:noProof/>
            <w:webHidden/>
          </w:rPr>
        </w:r>
        <w:r w:rsidR="003011A1">
          <w:rPr>
            <w:noProof/>
            <w:webHidden/>
          </w:rPr>
          <w:fldChar w:fldCharType="separate"/>
        </w:r>
        <w:r w:rsidR="003011A1">
          <w:rPr>
            <w:noProof/>
            <w:webHidden/>
          </w:rPr>
          <w:t>21</w:t>
        </w:r>
        <w:r w:rsidR="003011A1">
          <w:rPr>
            <w:noProof/>
            <w:webHidden/>
          </w:rPr>
          <w:fldChar w:fldCharType="end"/>
        </w:r>
      </w:hyperlink>
    </w:p>
    <w:p w14:paraId="217B9333" w14:textId="730FA9E8"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0" w:history="1">
        <w:r w:rsidR="003011A1" w:rsidRPr="00B968A1">
          <w:rPr>
            <w:rStyle w:val="Hyperlink"/>
            <w:noProof/>
          </w:rPr>
          <w:t>4.6</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Quality Assurance/Quality Control Sampling</w:t>
        </w:r>
        <w:r w:rsidR="003011A1">
          <w:rPr>
            <w:noProof/>
            <w:webHidden/>
          </w:rPr>
          <w:tab/>
        </w:r>
        <w:r w:rsidR="003011A1">
          <w:rPr>
            <w:noProof/>
            <w:webHidden/>
          </w:rPr>
          <w:fldChar w:fldCharType="begin"/>
        </w:r>
        <w:r w:rsidR="003011A1">
          <w:rPr>
            <w:noProof/>
            <w:webHidden/>
          </w:rPr>
          <w:instrText xml:space="preserve"> PAGEREF _Toc165438600 \h </w:instrText>
        </w:r>
        <w:r w:rsidR="003011A1">
          <w:rPr>
            <w:noProof/>
            <w:webHidden/>
          </w:rPr>
        </w:r>
        <w:r w:rsidR="003011A1">
          <w:rPr>
            <w:noProof/>
            <w:webHidden/>
          </w:rPr>
          <w:fldChar w:fldCharType="separate"/>
        </w:r>
        <w:r w:rsidR="003011A1">
          <w:rPr>
            <w:noProof/>
            <w:webHidden/>
          </w:rPr>
          <w:t>21</w:t>
        </w:r>
        <w:r w:rsidR="003011A1">
          <w:rPr>
            <w:noProof/>
            <w:webHidden/>
          </w:rPr>
          <w:fldChar w:fldCharType="end"/>
        </w:r>
      </w:hyperlink>
    </w:p>
    <w:p w14:paraId="1CCACD04" w14:textId="0BE670C7"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1" w:history="1">
        <w:r w:rsidR="003011A1" w:rsidRPr="00B968A1">
          <w:rPr>
            <w:rStyle w:val="Hyperlink"/>
            <w:noProof/>
          </w:rPr>
          <w:t>4.7</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Data Validation</w:t>
        </w:r>
        <w:r w:rsidR="003011A1">
          <w:rPr>
            <w:noProof/>
            <w:webHidden/>
          </w:rPr>
          <w:tab/>
        </w:r>
        <w:r w:rsidR="003011A1">
          <w:rPr>
            <w:noProof/>
            <w:webHidden/>
          </w:rPr>
          <w:fldChar w:fldCharType="begin"/>
        </w:r>
        <w:r w:rsidR="003011A1">
          <w:rPr>
            <w:noProof/>
            <w:webHidden/>
          </w:rPr>
          <w:instrText xml:space="preserve"> PAGEREF _Toc165438601 \h </w:instrText>
        </w:r>
        <w:r w:rsidR="003011A1">
          <w:rPr>
            <w:noProof/>
            <w:webHidden/>
          </w:rPr>
        </w:r>
        <w:r w:rsidR="003011A1">
          <w:rPr>
            <w:noProof/>
            <w:webHidden/>
          </w:rPr>
          <w:fldChar w:fldCharType="separate"/>
        </w:r>
        <w:r w:rsidR="003011A1">
          <w:rPr>
            <w:noProof/>
            <w:webHidden/>
          </w:rPr>
          <w:t>23</w:t>
        </w:r>
        <w:r w:rsidR="003011A1">
          <w:rPr>
            <w:noProof/>
            <w:webHidden/>
          </w:rPr>
          <w:fldChar w:fldCharType="end"/>
        </w:r>
      </w:hyperlink>
    </w:p>
    <w:p w14:paraId="2B27E2DA" w14:textId="2B36B586"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02" w:history="1">
        <w:r w:rsidR="003011A1" w:rsidRPr="00B968A1">
          <w:rPr>
            <w:rStyle w:val="Hyperlink"/>
            <w:noProof/>
          </w:rPr>
          <w:t>4.7.1 Data Usability Summary Report Preparation</w:t>
        </w:r>
        <w:r w:rsidR="003011A1">
          <w:rPr>
            <w:noProof/>
            <w:webHidden/>
          </w:rPr>
          <w:tab/>
        </w:r>
        <w:r w:rsidR="003011A1">
          <w:rPr>
            <w:noProof/>
            <w:webHidden/>
          </w:rPr>
          <w:fldChar w:fldCharType="begin"/>
        </w:r>
        <w:r w:rsidR="003011A1">
          <w:rPr>
            <w:noProof/>
            <w:webHidden/>
          </w:rPr>
          <w:instrText xml:space="preserve"> PAGEREF _Toc165438602 \h </w:instrText>
        </w:r>
        <w:r w:rsidR="003011A1">
          <w:rPr>
            <w:noProof/>
            <w:webHidden/>
          </w:rPr>
        </w:r>
        <w:r w:rsidR="003011A1">
          <w:rPr>
            <w:noProof/>
            <w:webHidden/>
          </w:rPr>
          <w:fldChar w:fldCharType="separate"/>
        </w:r>
        <w:r w:rsidR="003011A1">
          <w:rPr>
            <w:noProof/>
            <w:webHidden/>
          </w:rPr>
          <w:t>23</w:t>
        </w:r>
        <w:r w:rsidR="003011A1">
          <w:rPr>
            <w:noProof/>
            <w:webHidden/>
          </w:rPr>
          <w:fldChar w:fldCharType="end"/>
        </w:r>
      </w:hyperlink>
    </w:p>
    <w:p w14:paraId="34369B37" w14:textId="5F4E282A"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3" w:history="1">
        <w:r w:rsidR="003011A1" w:rsidRPr="00B968A1">
          <w:rPr>
            <w:rStyle w:val="Hyperlink"/>
            <w:noProof/>
          </w:rPr>
          <w:t>4.8</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Air Monitoring</w:t>
        </w:r>
        <w:r w:rsidR="003011A1">
          <w:rPr>
            <w:noProof/>
            <w:webHidden/>
          </w:rPr>
          <w:tab/>
        </w:r>
        <w:r w:rsidR="003011A1">
          <w:rPr>
            <w:noProof/>
            <w:webHidden/>
          </w:rPr>
          <w:fldChar w:fldCharType="begin"/>
        </w:r>
        <w:r w:rsidR="003011A1">
          <w:rPr>
            <w:noProof/>
            <w:webHidden/>
          </w:rPr>
          <w:instrText xml:space="preserve"> PAGEREF _Toc165438603 \h </w:instrText>
        </w:r>
        <w:r w:rsidR="003011A1">
          <w:rPr>
            <w:noProof/>
            <w:webHidden/>
          </w:rPr>
        </w:r>
        <w:r w:rsidR="003011A1">
          <w:rPr>
            <w:noProof/>
            <w:webHidden/>
          </w:rPr>
          <w:fldChar w:fldCharType="separate"/>
        </w:r>
        <w:r w:rsidR="003011A1">
          <w:rPr>
            <w:noProof/>
            <w:webHidden/>
          </w:rPr>
          <w:t>24</w:t>
        </w:r>
        <w:r w:rsidR="003011A1">
          <w:rPr>
            <w:noProof/>
            <w:webHidden/>
          </w:rPr>
          <w:fldChar w:fldCharType="end"/>
        </w:r>
      </w:hyperlink>
    </w:p>
    <w:p w14:paraId="2DED548A" w14:textId="2E5FDB49"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4" w:history="1">
        <w:r w:rsidR="003011A1" w:rsidRPr="00B968A1">
          <w:rPr>
            <w:rStyle w:val="Hyperlink"/>
            <w:noProof/>
          </w:rPr>
          <w:t>4.9</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Field Equipment Decontamination</w:t>
        </w:r>
        <w:r w:rsidR="003011A1">
          <w:rPr>
            <w:noProof/>
            <w:webHidden/>
          </w:rPr>
          <w:tab/>
        </w:r>
        <w:r w:rsidR="003011A1">
          <w:rPr>
            <w:noProof/>
            <w:webHidden/>
          </w:rPr>
          <w:fldChar w:fldCharType="begin"/>
        </w:r>
        <w:r w:rsidR="003011A1">
          <w:rPr>
            <w:noProof/>
            <w:webHidden/>
          </w:rPr>
          <w:instrText xml:space="preserve"> PAGEREF _Toc165438604 \h </w:instrText>
        </w:r>
        <w:r w:rsidR="003011A1">
          <w:rPr>
            <w:noProof/>
            <w:webHidden/>
          </w:rPr>
        </w:r>
        <w:r w:rsidR="003011A1">
          <w:rPr>
            <w:noProof/>
            <w:webHidden/>
          </w:rPr>
          <w:fldChar w:fldCharType="separate"/>
        </w:r>
        <w:r w:rsidR="003011A1">
          <w:rPr>
            <w:noProof/>
            <w:webHidden/>
          </w:rPr>
          <w:t>24</w:t>
        </w:r>
        <w:r w:rsidR="003011A1">
          <w:rPr>
            <w:noProof/>
            <w:webHidden/>
          </w:rPr>
          <w:fldChar w:fldCharType="end"/>
        </w:r>
      </w:hyperlink>
    </w:p>
    <w:p w14:paraId="04D0F785" w14:textId="430C18E1"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5" w:history="1">
        <w:r w:rsidR="003011A1" w:rsidRPr="00B968A1">
          <w:rPr>
            <w:rStyle w:val="Hyperlink"/>
            <w:noProof/>
          </w:rPr>
          <w:t>4.10</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Investigation-Derived Waste Management</w:t>
        </w:r>
        <w:r w:rsidR="003011A1">
          <w:rPr>
            <w:noProof/>
            <w:webHidden/>
          </w:rPr>
          <w:tab/>
        </w:r>
        <w:r w:rsidR="003011A1">
          <w:rPr>
            <w:noProof/>
            <w:webHidden/>
          </w:rPr>
          <w:fldChar w:fldCharType="begin"/>
        </w:r>
        <w:r w:rsidR="003011A1">
          <w:rPr>
            <w:noProof/>
            <w:webHidden/>
          </w:rPr>
          <w:instrText xml:space="preserve"> PAGEREF _Toc165438605 \h </w:instrText>
        </w:r>
        <w:r w:rsidR="003011A1">
          <w:rPr>
            <w:noProof/>
            <w:webHidden/>
          </w:rPr>
        </w:r>
        <w:r w:rsidR="003011A1">
          <w:rPr>
            <w:noProof/>
            <w:webHidden/>
          </w:rPr>
          <w:fldChar w:fldCharType="separate"/>
        </w:r>
        <w:r w:rsidR="003011A1">
          <w:rPr>
            <w:noProof/>
            <w:webHidden/>
          </w:rPr>
          <w:t>24</w:t>
        </w:r>
        <w:r w:rsidR="003011A1">
          <w:rPr>
            <w:noProof/>
            <w:webHidden/>
          </w:rPr>
          <w:fldChar w:fldCharType="end"/>
        </w:r>
      </w:hyperlink>
    </w:p>
    <w:p w14:paraId="5FB4646F" w14:textId="12CB22EE" w:rsidR="003011A1" w:rsidRDefault="007C7924">
      <w:pPr>
        <w:pStyle w:val="TOC1"/>
        <w:rPr>
          <w:rFonts w:asciiTheme="minorHAnsi" w:eastAsiaTheme="minorEastAsia" w:hAnsiTheme="minorHAnsi" w:cstheme="minorBidi"/>
          <w:b w:val="0"/>
          <w:kern w:val="2"/>
          <w:szCs w:val="22"/>
          <w14:ligatures w14:val="standardContextual"/>
        </w:rPr>
      </w:pPr>
      <w:hyperlink w:anchor="_Toc165438606" w:history="1">
        <w:r w:rsidR="003011A1" w:rsidRPr="00B968A1">
          <w:rPr>
            <w:rStyle w:val="Hyperlink"/>
          </w:rPr>
          <w:t>5.0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Field Observations and Analytical  Results</w:t>
        </w:r>
        <w:r w:rsidR="003011A1">
          <w:rPr>
            <w:webHidden/>
          </w:rPr>
          <w:tab/>
        </w:r>
        <w:r w:rsidR="003011A1">
          <w:rPr>
            <w:webHidden/>
          </w:rPr>
          <w:fldChar w:fldCharType="begin"/>
        </w:r>
        <w:r w:rsidR="003011A1">
          <w:rPr>
            <w:webHidden/>
          </w:rPr>
          <w:instrText xml:space="preserve"> PAGEREF _Toc165438606 \h </w:instrText>
        </w:r>
        <w:r w:rsidR="003011A1">
          <w:rPr>
            <w:webHidden/>
          </w:rPr>
        </w:r>
        <w:r w:rsidR="003011A1">
          <w:rPr>
            <w:webHidden/>
          </w:rPr>
          <w:fldChar w:fldCharType="separate"/>
        </w:r>
        <w:r w:rsidR="003011A1">
          <w:rPr>
            <w:webHidden/>
          </w:rPr>
          <w:t>25</w:t>
        </w:r>
        <w:r w:rsidR="003011A1">
          <w:rPr>
            <w:webHidden/>
          </w:rPr>
          <w:fldChar w:fldCharType="end"/>
        </w:r>
      </w:hyperlink>
    </w:p>
    <w:p w14:paraId="267DDC3B" w14:textId="7D2B2392"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7" w:history="1">
        <w:r w:rsidR="003011A1" w:rsidRPr="00B968A1">
          <w:rPr>
            <w:rStyle w:val="Hyperlink"/>
            <w:noProof/>
          </w:rPr>
          <w:t>5.1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Site Inspection Findings</w:t>
        </w:r>
        <w:r w:rsidR="003011A1">
          <w:rPr>
            <w:noProof/>
            <w:webHidden/>
          </w:rPr>
          <w:tab/>
        </w:r>
        <w:r w:rsidR="003011A1">
          <w:rPr>
            <w:noProof/>
            <w:webHidden/>
          </w:rPr>
          <w:fldChar w:fldCharType="begin"/>
        </w:r>
        <w:r w:rsidR="003011A1">
          <w:rPr>
            <w:noProof/>
            <w:webHidden/>
          </w:rPr>
          <w:instrText xml:space="preserve"> PAGEREF _Toc165438607 \h </w:instrText>
        </w:r>
        <w:r w:rsidR="003011A1">
          <w:rPr>
            <w:noProof/>
            <w:webHidden/>
          </w:rPr>
        </w:r>
        <w:r w:rsidR="003011A1">
          <w:rPr>
            <w:noProof/>
            <w:webHidden/>
          </w:rPr>
          <w:fldChar w:fldCharType="separate"/>
        </w:r>
        <w:r w:rsidR="003011A1">
          <w:rPr>
            <w:noProof/>
            <w:webHidden/>
          </w:rPr>
          <w:t>25</w:t>
        </w:r>
        <w:r w:rsidR="003011A1">
          <w:rPr>
            <w:noProof/>
            <w:webHidden/>
          </w:rPr>
          <w:fldChar w:fldCharType="end"/>
        </w:r>
      </w:hyperlink>
    </w:p>
    <w:p w14:paraId="4576781C" w14:textId="68ED4ED4"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8" w:history="1">
        <w:r w:rsidR="003011A1" w:rsidRPr="00B968A1">
          <w:rPr>
            <w:rStyle w:val="Hyperlink"/>
            <w:noProof/>
          </w:rPr>
          <w:t>5.2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Geophysical Investigation Findings</w:t>
        </w:r>
        <w:r w:rsidR="003011A1">
          <w:rPr>
            <w:noProof/>
            <w:webHidden/>
          </w:rPr>
          <w:tab/>
        </w:r>
        <w:r w:rsidR="003011A1">
          <w:rPr>
            <w:noProof/>
            <w:webHidden/>
          </w:rPr>
          <w:fldChar w:fldCharType="begin"/>
        </w:r>
        <w:r w:rsidR="003011A1">
          <w:rPr>
            <w:noProof/>
            <w:webHidden/>
          </w:rPr>
          <w:instrText xml:space="preserve"> PAGEREF _Toc165438608 \h </w:instrText>
        </w:r>
        <w:r w:rsidR="003011A1">
          <w:rPr>
            <w:noProof/>
            <w:webHidden/>
          </w:rPr>
        </w:r>
        <w:r w:rsidR="003011A1">
          <w:rPr>
            <w:noProof/>
            <w:webHidden/>
          </w:rPr>
          <w:fldChar w:fldCharType="separate"/>
        </w:r>
        <w:r w:rsidR="003011A1">
          <w:rPr>
            <w:noProof/>
            <w:webHidden/>
          </w:rPr>
          <w:t>25</w:t>
        </w:r>
        <w:r w:rsidR="003011A1">
          <w:rPr>
            <w:noProof/>
            <w:webHidden/>
          </w:rPr>
          <w:fldChar w:fldCharType="end"/>
        </w:r>
      </w:hyperlink>
    </w:p>
    <w:p w14:paraId="6CEA983F" w14:textId="4BC1DEB6"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09" w:history="1">
        <w:r w:rsidR="003011A1" w:rsidRPr="00B968A1">
          <w:rPr>
            <w:rStyle w:val="Hyperlink"/>
            <w:noProof/>
          </w:rPr>
          <w:t>5.3</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Geology and Hydrogeology</w:t>
        </w:r>
        <w:r w:rsidR="003011A1">
          <w:rPr>
            <w:noProof/>
            <w:webHidden/>
          </w:rPr>
          <w:tab/>
        </w:r>
        <w:r w:rsidR="003011A1">
          <w:rPr>
            <w:noProof/>
            <w:webHidden/>
          </w:rPr>
          <w:fldChar w:fldCharType="begin"/>
        </w:r>
        <w:r w:rsidR="003011A1">
          <w:rPr>
            <w:noProof/>
            <w:webHidden/>
          </w:rPr>
          <w:instrText xml:space="preserve"> PAGEREF _Toc165438609 \h </w:instrText>
        </w:r>
        <w:r w:rsidR="003011A1">
          <w:rPr>
            <w:noProof/>
            <w:webHidden/>
          </w:rPr>
        </w:r>
        <w:r w:rsidR="003011A1">
          <w:rPr>
            <w:noProof/>
            <w:webHidden/>
          </w:rPr>
          <w:fldChar w:fldCharType="separate"/>
        </w:r>
        <w:r w:rsidR="003011A1">
          <w:rPr>
            <w:noProof/>
            <w:webHidden/>
          </w:rPr>
          <w:t>26</w:t>
        </w:r>
        <w:r w:rsidR="003011A1">
          <w:rPr>
            <w:noProof/>
            <w:webHidden/>
          </w:rPr>
          <w:fldChar w:fldCharType="end"/>
        </w:r>
      </w:hyperlink>
    </w:p>
    <w:p w14:paraId="7EDF8D10" w14:textId="2BD00400"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0" w:history="1">
        <w:r w:rsidR="003011A1" w:rsidRPr="00B968A1">
          <w:rPr>
            <w:rStyle w:val="Hyperlink"/>
            <w:noProof/>
          </w:rPr>
          <w:t>5.3.1 Non-Native Fill</w:t>
        </w:r>
        <w:r w:rsidR="003011A1">
          <w:rPr>
            <w:noProof/>
            <w:webHidden/>
          </w:rPr>
          <w:tab/>
        </w:r>
        <w:r w:rsidR="003011A1">
          <w:rPr>
            <w:noProof/>
            <w:webHidden/>
          </w:rPr>
          <w:fldChar w:fldCharType="begin"/>
        </w:r>
        <w:r w:rsidR="003011A1">
          <w:rPr>
            <w:noProof/>
            <w:webHidden/>
          </w:rPr>
          <w:instrText xml:space="preserve"> PAGEREF _Toc165438610 \h </w:instrText>
        </w:r>
        <w:r w:rsidR="003011A1">
          <w:rPr>
            <w:noProof/>
            <w:webHidden/>
          </w:rPr>
        </w:r>
        <w:r w:rsidR="003011A1">
          <w:rPr>
            <w:noProof/>
            <w:webHidden/>
          </w:rPr>
          <w:fldChar w:fldCharType="separate"/>
        </w:r>
        <w:r w:rsidR="003011A1">
          <w:rPr>
            <w:noProof/>
            <w:webHidden/>
          </w:rPr>
          <w:t>26</w:t>
        </w:r>
        <w:r w:rsidR="003011A1">
          <w:rPr>
            <w:noProof/>
            <w:webHidden/>
          </w:rPr>
          <w:fldChar w:fldCharType="end"/>
        </w:r>
      </w:hyperlink>
    </w:p>
    <w:p w14:paraId="61339978" w14:textId="78E0DC73"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1" w:history="1">
        <w:r w:rsidR="003011A1" w:rsidRPr="00B968A1">
          <w:rPr>
            <w:rStyle w:val="Hyperlink"/>
            <w:noProof/>
          </w:rPr>
          <w:t>5.3.2 Native Soil Layers</w:t>
        </w:r>
        <w:r w:rsidR="003011A1">
          <w:rPr>
            <w:noProof/>
            <w:webHidden/>
          </w:rPr>
          <w:tab/>
        </w:r>
        <w:r w:rsidR="003011A1">
          <w:rPr>
            <w:noProof/>
            <w:webHidden/>
          </w:rPr>
          <w:fldChar w:fldCharType="begin"/>
        </w:r>
        <w:r w:rsidR="003011A1">
          <w:rPr>
            <w:noProof/>
            <w:webHidden/>
          </w:rPr>
          <w:instrText xml:space="preserve"> PAGEREF _Toc165438611 \h </w:instrText>
        </w:r>
        <w:r w:rsidR="003011A1">
          <w:rPr>
            <w:noProof/>
            <w:webHidden/>
          </w:rPr>
        </w:r>
        <w:r w:rsidR="003011A1">
          <w:rPr>
            <w:noProof/>
            <w:webHidden/>
          </w:rPr>
          <w:fldChar w:fldCharType="separate"/>
        </w:r>
        <w:r w:rsidR="003011A1">
          <w:rPr>
            <w:noProof/>
            <w:webHidden/>
          </w:rPr>
          <w:t>26</w:t>
        </w:r>
        <w:r w:rsidR="003011A1">
          <w:rPr>
            <w:noProof/>
            <w:webHidden/>
          </w:rPr>
          <w:fldChar w:fldCharType="end"/>
        </w:r>
      </w:hyperlink>
    </w:p>
    <w:p w14:paraId="139377C6" w14:textId="6EEC8C8A"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2" w:history="1">
        <w:r w:rsidR="003011A1" w:rsidRPr="00B968A1">
          <w:rPr>
            <w:rStyle w:val="Hyperlink"/>
            <w:noProof/>
          </w:rPr>
          <w:t>5.3.3 Bedrock</w:t>
        </w:r>
        <w:r w:rsidR="003011A1">
          <w:rPr>
            <w:noProof/>
            <w:webHidden/>
          </w:rPr>
          <w:tab/>
        </w:r>
        <w:r w:rsidR="003011A1">
          <w:rPr>
            <w:noProof/>
            <w:webHidden/>
          </w:rPr>
          <w:fldChar w:fldCharType="begin"/>
        </w:r>
        <w:r w:rsidR="003011A1">
          <w:rPr>
            <w:noProof/>
            <w:webHidden/>
          </w:rPr>
          <w:instrText xml:space="preserve"> PAGEREF _Toc165438612 \h </w:instrText>
        </w:r>
        <w:r w:rsidR="003011A1">
          <w:rPr>
            <w:noProof/>
            <w:webHidden/>
          </w:rPr>
        </w:r>
        <w:r w:rsidR="003011A1">
          <w:rPr>
            <w:noProof/>
            <w:webHidden/>
          </w:rPr>
          <w:fldChar w:fldCharType="separate"/>
        </w:r>
        <w:r w:rsidR="003011A1">
          <w:rPr>
            <w:noProof/>
            <w:webHidden/>
          </w:rPr>
          <w:t>26</w:t>
        </w:r>
        <w:r w:rsidR="003011A1">
          <w:rPr>
            <w:noProof/>
            <w:webHidden/>
          </w:rPr>
          <w:fldChar w:fldCharType="end"/>
        </w:r>
      </w:hyperlink>
    </w:p>
    <w:p w14:paraId="1B669EFB" w14:textId="470A0F52"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3" w:history="1">
        <w:r w:rsidR="003011A1" w:rsidRPr="00B968A1">
          <w:rPr>
            <w:rStyle w:val="Hyperlink"/>
            <w:noProof/>
          </w:rPr>
          <w:t>5.3.4 Hydrogeology</w:t>
        </w:r>
        <w:r w:rsidR="003011A1">
          <w:rPr>
            <w:noProof/>
            <w:webHidden/>
          </w:rPr>
          <w:tab/>
        </w:r>
        <w:r w:rsidR="003011A1">
          <w:rPr>
            <w:noProof/>
            <w:webHidden/>
          </w:rPr>
          <w:fldChar w:fldCharType="begin"/>
        </w:r>
        <w:r w:rsidR="003011A1">
          <w:rPr>
            <w:noProof/>
            <w:webHidden/>
          </w:rPr>
          <w:instrText xml:space="preserve"> PAGEREF _Toc165438613 \h </w:instrText>
        </w:r>
        <w:r w:rsidR="003011A1">
          <w:rPr>
            <w:noProof/>
            <w:webHidden/>
          </w:rPr>
        </w:r>
        <w:r w:rsidR="003011A1">
          <w:rPr>
            <w:noProof/>
            <w:webHidden/>
          </w:rPr>
          <w:fldChar w:fldCharType="separate"/>
        </w:r>
        <w:r w:rsidR="003011A1">
          <w:rPr>
            <w:noProof/>
            <w:webHidden/>
          </w:rPr>
          <w:t>26</w:t>
        </w:r>
        <w:r w:rsidR="003011A1">
          <w:rPr>
            <w:noProof/>
            <w:webHidden/>
          </w:rPr>
          <w:fldChar w:fldCharType="end"/>
        </w:r>
      </w:hyperlink>
    </w:p>
    <w:p w14:paraId="4AEDB190" w14:textId="040DCC91"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14" w:history="1">
        <w:r w:rsidR="003011A1" w:rsidRPr="00B968A1">
          <w:rPr>
            <w:rStyle w:val="Hyperlink"/>
            <w:noProof/>
          </w:rPr>
          <w:t>5.4</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Findings</w:t>
        </w:r>
        <w:r w:rsidR="003011A1">
          <w:rPr>
            <w:noProof/>
            <w:webHidden/>
          </w:rPr>
          <w:tab/>
        </w:r>
        <w:r w:rsidR="003011A1">
          <w:rPr>
            <w:noProof/>
            <w:webHidden/>
          </w:rPr>
          <w:fldChar w:fldCharType="begin"/>
        </w:r>
        <w:r w:rsidR="003011A1">
          <w:rPr>
            <w:noProof/>
            <w:webHidden/>
          </w:rPr>
          <w:instrText xml:space="preserve"> PAGEREF _Toc165438614 \h </w:instrText>
        </w:r>
        <w:r w:rsidR="003011A1">
          <w:rPr>
            <w:noProof/>
            <w:webHidden/>
          </w:rPr>
        </w:r>
        <w:r w:rsidR="003011A1">
          <w:rPr>
            <w:noProof/>
            <w:webHidden/>
          </w:rPr>
          <w:fldChar w:fldCharType="separate"/>
        </w:r>
        <w:r w:rsidR="003011A1">
          <w:rPr>
            <w:noProof/>
            <w:webHidden/>
          </w:rPr>
          <w:t>27</w:t>
        </w:r>
        <w:r w:rsidR="003011A1">
          <w:rPr>
            <w:noProof/>
            <w:webHidden/>
          </w:rPr>
          <w:fldChar w:fldCharType="end"/>
        </w:r>
      </w:hyperlink>
    </w:p>
    <w:p w14:paraId="1BC1CBDD" w14:textId="53D912D9"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5" w:history="1">
        <w:r w:rsidR="003011A1" w:rsidRPr="00B968A1">
          <w:rPr>
            <w:rStyle w:val="Hyperlink"/>
            <w:noProof/>
          </w:rPr>
          <w:t>5.4.1 Field Observations</w:t>
        </w:r>
        <w:r w:rsidR="003011A1">
          <w:rPr>
            <w:noProof/>
            <w:webHidden/>
          </w:rPr>
          <w:tab/>
        </w:r>
        <w:r w:rsidR="003011A1">
          <w:rPr>
            <w:noProof/>
            <w:webHidden/>
          </w:rPr>
          <w:fldChar w:fldCharType="begin"/>
        </w:r>
        <w:r w:rsidR="003011A1">
          <w:rPr>
            <w:noProof/>
            <w:webHidden/>
          </w:rPr>
          <w:instrText xml:space="preserve"> PAGEREF _Toc165438615 \h </w:instrText>
        </w:r>
        <w:r w:rsidR="003011A1">
          <w:rPr>
            <w:noProof/>
            <w:webHidden/>
          </w:rPr>
        </w:r>
        <w:r w:rsidR="003011A1">
          <w:rPr>
            <w:noProof/>
            <w:webHidden/>
          </w:rPr>
          <w:fldChar w:fldCharType="separate"/>
        </w:r>
        <w:r w:rsidR="003011A1">
          <w:rPr>
            <w:noProof/>
            <w:webHidden/>
          </w:rPr>
          <w:t>27</w:t>
        </w:r>
        <w:r w:rsidR="003011A1">
          <w:rPr>
            <w:noProof/>
            <w:webHidden/>
          </w:rPr>
          <w:fldChar w:fldCharType="end"/>
        </w:r>
      </w:hyperlink>
    </w:p>
    <w:p w14:paraId="74B69BFF" w14:textId="2C97F6AF"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6" w:history="1">
        <w:r w:rsidR="003011A1" w:rsidRPr="00B968A1">
          <w:rPr>
            <w:rStyle w:val="Hyperlink"/>
            <w:noProof/>
          </w:rPr>
          <w:t>5.4.2 Analytical Results</w:t>
        </w:r>
        <w:r w:rsidR="003011A1">
          <w:rPr>
            <w:noProof/>
            <w:webHidden/>
          </w:rPr>
          <w:tab/>
        </w:r>
        <w:r w:rsidR="003011A1">
          <w:rPr>
            <w:noProof/>
            <w:webHidden/>
          </w:rPr>
          <w:fldChar w:fldCharType="begin"/>
        </w:r>
        <w:r w:rsidR="003011A1">
          <w:rPr>
            <w:noProof/>
            <w:webHidden/>
          </w:rPr>
          <w:instrText xml:space="preserve"> PAGEREF _Toc165438616 \h </w:instrText>
        </w:r>
        <w:r w:rsidR="003011A1">
          <w:rPr>
            <w:noProof/>
            <w:webHidden/>
          </w:rPr>
        </w:r>
        <w:r w:rsidR="003011A1">
          <w:rPr>
            <w:noProof/>
            <w:webHidden/>
          </w:rPr>
          <w:fldChar w:fldCharType="separate"/>
        </w:r>
        <w:r w:rsidR="003011A1">
          <w:rPr>
            <w:noProof/>
            <w:webHidden/>
          </w:rPr>
          <w:t>27</w:t>
        </w:r>
        <w:r w:rsidR="003011A1">
          <w:rPr>
            <w:noProof/>
            <w:webHidden/>
          </w:rPr>
          <w:fldChar w:fldCharType="end"/>
        </w:r>
      </w:hyperlink>
    </w:p>
    <w:p w14:paraId="1C8B871E" w14:textId="3F0D1FCC"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17" w:history="1">
        <w:r w:rsidR="003011A1" w:rsidRPr="00B968A1">
          <w:rPr>
            <w:rStyle w:val="Hyperlink"/>
            <w:noProof/>
          </w:rPr>
          <w:t>5.5</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Groundwater Findings</w:t>
        </w:r>
        <w:r w:rsidR="003011A1">
          <w:rPr>
            <w:noProof/>
            <w:webHidden/>
          </w:rPr>
          <w:tab/>
        </w:r>
        <w:r w:rsidR="003011A1">
          <w:rPr>
            <w:noProof/>
            <w:webHidden/>
          </w:rPr>
          <w:fldChar w:fldCharType="begin"/>
        </w:r>
        <w:r w:rsidR="003011A1">
          <w:rPr>
            <w:noProof/>
            <w:webHidden/>
          </w:rPr>
          <w:instrText xml:space="preserve"> PAGEREF _Toc165438617 \h </w:instrText>
        </w:r>
        <w:r w:rsidR="003011A1">
          <w:rPr>
            <w:noProof/>
            <w:webHidden/>
          </w:rPr>
        </w:r>
        <w:r w:rsidR="003011A1">
          <w:rPr>
            <w:noProof/>
            <w:webHidden/>
          </w:rPr>
          <w:fldChar w:fldCharType="separate"/>
        </w:r>
        <w:r w:rsidR="003011A1">
          <w:rPr>
            <w:noProof/>
            <w:webHidden/>
          </w:rPr>
          <w:t>31</w:t>
        </w:r>
        <w:r w:rsidR="003011A1">
          <w:rPr>
            <w:noProof/>
            <w:webHidden/>
          </w:rPr>
          <w:fldChar w:fldCharType="end"/>
        </w:r>
      </w:hyperlink>
    </w:p>
    <w:p w14:paraId="2FCB3895" w14:textId="14F6E76D"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8" w:history="1">
        <w:r w:rsidR="003011A1" w:rsidRPr="00B968A1">
          <w:rPr>
            <w:rStyle w:val="Hyperlink"/>
            <w:noProof/>
          </w:rPr>
          <w:t>5.5.1 Field Observations</w:t>
        </w:r>
        <w:r w:rsidR="003011A1">
          <w:rPr>
            <w:noProof/>
            <w:webHidden/>
          </w:rPr>
          <w:tab/>
        </w:r>
        <w:r w:rsidR="003011A1">
          <w:rPr>
            <w:noProof/>
            <w:webHidden/>
          </w:rPr>
          <w:fldChar w:fldCharType="begin"/>
        </w:r>
        <w:r w:rsidR="003011A1">
          <w:rPr>
            <w:noProof/>
            <w:webHidden/>
          </w:rPr>
          <w:instrText xml:space="preserve"> PAGEREF _Toc165438618 \h </w:instrText>
        </w:r>
        <w:r w:rsidR="003011A1">
          <w:rPr>
            <w:noProof/>
            <w:webHidden/>
          </w:rPr>
        </w:r>
        <w:r w:rsidR="003011A1">
          <w:rPr>
            <w:noProof/>
            <w:webHidden/>
          </w:rPr>
          <w:fldChar w:fldCharType="separate"/>
        </w:r>
        <w:r w:rsidR="003011A1">
          <w:rPr>
            <w:noProof/>
            <w:webHidden/>
          </w:rPr>
          <w:t>31</w:t>
        </w:r>
        <w:r w:rsidR="003011A1">
          <w:rPr>
            <w:noProof/>
            <w:webHidden/>
          </w:rPr>
          <w:fldChar w:fldCharType="end"/>
        </w:r>
      </w:hyperlink>
    </w:p>
    <w:p w14:paraId="224665D3" w14:textId="557C1051"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19" w:history="1">
        <w:r w:rsidR="003011A1" w:rsidRPr="00B968A1">
          <w:rPr>
            <w:rStyle w:val="Hyperlink"/>
            <w:noProof/>
          </w:rPr>
          <w:t>5.5.2 Analytical Results</w:t>
        </w:r>
        <w:r w:rsidR="003011A1">
          <w:rPr>
            <w:noProof/>
            <w:webHidden/>
          </w:rPr>
          <w:tab/>
        </w:r>
        <w:r w:rsidR="003011A1">
          <w:rPr>
            <w:noProof/>
            <w:webHidden/>
          </w:rPr>
          <w:fldChar w:fldCharType="begin"/>
        </w:r>
        <w:r w:rsidR="003011A1">
          <w:rPr>
            <w:noProof/>
            <w:webHidden/>
          </w:rPr>
          <w:instrText xml:space="preserve"> PAGEREF _Toc165438619 \h </w:instrText>
        </w:r>
        <w:r w:rsidR="003011A1">
          <w:rPr>
            <w:noProof/>
            <w:webHidden/>
          </w:rPr>
        </w:r>
        <w:r w:rsidR="003011A1">
          <w:rPr>
            <w:noProof/>
            <w:webHidden/>
          </w:rPr>
          <w:fldChar w:fldCharType="separate"/>
        </w:r>
        <w:r w:rsidR="003011A1">
          <w:rPr>
            <w:noProof/>
            <w:webHidden/>
          </w:rPr>
          <w:t>31</w:t>
        </w:r>
        <w:r w:rsidR="003011A1">
          <w:rPr>
            <w:noProof/>
            <w:webHidden/>
          </w:rPr>
          <w:fldChar w:fldCharType="end"/>
        </w:r>
      </w:hyperlink>
    </w:p>
    <w:p w14:paraId="01BD2440" w14:textId="71417DCE"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20" w:history="1">
        <w:r w:rsidR="003011A1" w:rsidRPr="00B968A1">
          <w:rPr>
            <w:rStyle w:val="Hyperlink"/>
            <w:noProof/>
          </w:rPr>
          <w:t>5.6</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Vapor Findings</w:t>
        </w:r>
        <w:r w:rsidR="003011A1">
          <w:rPr>
            <w:noProof/>
            <w:webHidden/>
          </w:rPr>
          <w:tab/>
        </w:r>
        <w:r w:rsidR="003011A1">
          <w:rPr>
            <w:noProof/>
            <w:webHidden/>
          </w:rPr>
          <w:fldChar w:fldCharType="begin"/>
        </w:r>
        <w:r w:rsidR="003011A1">
          <w:rPr>
            <w:noProof/>
            <w:webHidden/>
          </w:rPr>
          <w:instrText xml:space="preserve"> PAGEREF _Toc165438620 \h </w:instrText>
        </w:r>
        <w:r w:rsidR="003011A1">
          <w:rPr>
            <w:noProof/>
            <w:webHidden/>
          </w:rPr>
        </w:r>
        <w:r w:rsidR="003011A1">
          <w:rPr>
            <w:noProof/>
            <w:webHidden/>
          </w:rPr>
          <w:fldChar w:fldCharType="separate"/>
        </w:r>
        <w:r w:rsidR="003011A1">
          <w:rPr>
            <w:noProof/>
            <w:webHidden/>
          </w:rPr>
          <w:t>35</w:t>
        </w:r>
        <w:r w:rsidR="003011A1">
          <w:rPr>
            <w:noProof/>
            <w:webHidden/>
          </w:rPr>
          <w:fldChar w:fldCharType="end"/>
        </w:r>
      </w:hyperlink>
    </w:p>
    <w:p w14:paraId="5024617F" w14:textId="3613A625"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21" w:history="1">
        <w:r w:rsidR="003011A1" w:rsidRPr="00B968A1">
          <w:rPr>
            <w:rStyle w:val="Hyperlink"/>
            <w:noProof/>
          </w:rPr>
          <w:t>5.6.1 Field Observations</w:t>
        </w:r>
        <w:r w:rsidR="003011A1">
          <w:rPr>
            <w:noProof/>
            <w:webHidden/>
          </w:rPr>
          <w:tab/>
        </w:r>
        <w:r w:rsidR="003011A1">
          <w:rPr>
            <w:noProof/>
            <w:webHidden/>
          </w:rPr>
          <w:fldChar w:fldCharType="begin"/>
        </w:r>
        <w:r w:rsidR="003011A1">
          <w:rPr>
            <w:noProof/>
            <w:webHidden/>
          </w:rPr>
          <w:instrText xml:space="preserve"> PAGEREF _Toc165438621 \h </w:instrText>
        </w:r>
        <w:r w:rsidR="003011A1">
          <w:rPr>
            <w:noProof/>
            <w:webHidden/>
          </w:rPr>
        </w:r>
        <w:r w:rsidR="003011A1">
          <w:rPr>
            <w:noProof/>
            <w:webHidden/>
          </w:rPr>
          <w:fldChar w:fldCharType="separate"/>
        </w:r>
        <w:r w:rsidR="003011A1">
          <w:rPr>
            <w:noProof/>
            <w:webHidden/>
          </w:rPr>
          <w:t>35</w:t>
        </w:r>
        <w:r w:rsidR="003011A1">
          <w:rPr>
            <w:noProof/>
            <w:webHidden/>
          </w:rPr>
          <w:fldChar w:fldCharType="end"/>
        </w:r>
      </w:hyperlink>
    </w:p>
    <w:p w14:paraId="1EBD3276" w14:textId="1DC3E945"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22" w:history="1">
        <w:r w:rsidR="003011A1" w:rsidRPr="00B968A1">
          <w:rPr>
            <w:rStyle w:val="Hyperlink"/>
            <w:noProof/>
          </w:rPr>
          <w:t>5.6.2 Analytical Results</w:t>
        </w:r>
        <w:r w:rsidR="003011A1">
          <w:rPr>
            <w:noProof/>
            <w:webHidden/>
          </w:rPr>
          <w:tab/>
        </w:r>
        <w:r w:rsidR="003011A1">
          <w:rPr>
            <w:noProof/>
            <w:webHidden/>
          </w:rPr>
          <w:fldChar w:fldCharType="begin"/>
        </w:r>
        <w:r w:rsidR="003011A1">
          <w:rPr>
            <w:noProof/>
            <w:webHidden/>
          </w:rPr>
          <w:instrText xml:space="preserve"> PAGEREF _Toc165438622 \h </w:instrText>
        </w:r>
        <w:r w:rsidR="003011A1">
          <w:rPr>
            <w:noProof/>
            <w:webHidden/>
          </w:rPr>
        </w:r>
        <w:r w:rsidR="003011A1">
          <w:rPr>
            <w:noProof/>
            <w:webHidden/>
          </w:rPr>
          <w:fldChar w:fldCharType="separate"/>
        </w:r>
        <w:r w:rsidR="003011A1">
          <w:rPr>
            <w:noProof/>
            <w:webHidden/>
          </w:rPr>
          <w:t>35</w:t>
        </w:r>
        <w:r w:rsidR="003011A1">
          <w:rPr>
            <w:noProof/>
            <w:webHidden/>
          </w:rPr>
          <w:fldChar w:fldCharType="end"/>
        </w:r>
      </w:hyperlink>
    </w:p>
    <w:p w14:paraId="5B45A3DE" w14:textId="5646176A"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23" w:history="1">
        <w:r w:rsidR="003011A1" w:rsidRPr="00B968A1">
          <w:rPr>
            <w:rStyle w:val="Hyperlink"/>
            <w:noProof/>
          </w:rPr>
          <w:t>5.7</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QA/QC Sample Results</w:t>
        </w:r>
        <w:r w:rsidR="003011A1">
          <w:rPr>
            <w:noProof/>
            <w:webHidden/>
          </w:rPr>
          <w:tab/>
        </w:r>
        <w:r w:rsidR="003011A1">
          <w:rPr>
            <w:noProof/>
            <w:webHidden/>
          </w:rPr>
          <w:fldChar w:fldCharType="begin"/>
        </w:r>
        <w:r w:rsidR="003011A1">
          <w:rPr>
            <w:noProof/>
            <w:webHidden/>
          </w:rPr>
          <w:instrText xml:space="preserve"> PAGEREF _Toc165438623 \h </w:instrText>
        </w:r>
        <w:r w:rsidR="003011A1">
          <w:rPr>
            <w:noProof/>
            <w:webHidden/>
          </w:rPr>
        </w:r>
        <w:r w:rsidR="003011A1">
          <w:rPr>
            <w:noProof/>
            <w:webHidden/>
          </w:rPr>
          <w:fldChar w:fldCharType="separate"/>
        </w:r>
        <w:r w:rsidR="003011A1">
          <w:rPr>
            <w:noProof/>
            <w:webHidden/>
          </w:rPr>
          <w:t>37</w:t>
        </w:r>
        <w:r w:rsidR="003011A1">
          <w:rPr>
            <w:noProof/>
            <w:webHidden/>
          </w:rPr>
          <w:fldChar w:fldCharType="end"/>
        </w:r>
      </w:hyperlink>
    </w:p>
    <w:p w14:paraId="19AC7509" w14:textId="1BE8159D"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24" w:history="1">
        <w:r w:rsidR="003011A1" w:rsidRPr="00B968A1">
          <w:rPr>
            <w:rStyle w:val="Hyperlink"/>
            <w:noProof/>
          </w:rPr>
          <w:t>5.8</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Data Usability</w:t>
        </w:r>
        <w:r w:rsidR="003011A1">
          <w:rPr>
            <w:noProof/>
            <w:webHidden/>
          </w:rPr>
          <w:tab/>
        </w:r>
        <w:r w:rsidR="003011A1">
          <w:rPr>
            <w:noProof/>
            <w:webHidden/>
          </w:rPr>
          <w:fldChar w:fldCharType="begin"/>
        </w:r>
        <w:r w:rsidR="003011A1">
          <w:rPr>
            <w:noProof/>
            <w:webHidden/>
          </w:rPr>
          <w:instrText xml:space="preserve"> PAGEREF _Toc165438624 \h </w:instrText>
        </w:r>
        <w:r w:rsidR="003011A1">
          <w:rPr>
            <w:noProof/>
            <w:webHidden/>
          </w:rPr>
        </w:r>
        <w:r w:rsidR="003011A1">
          <w:rPr>
            <w:noProof/>
            <w:webHidden/>
          </w:rPr>
          <w:fldChar w:fldCharType="separate"/>
        </w:r>
        <w:r w:rsidR="003011A1">
          <w:rPr>
            <w:noProof/>
            <w:webHidden/>
          </w:rPr>
          <w:t>38</w:t>
        </w:r>
        <w:r w:rsidR="003011A1">
          <w:rPr>
            <w:noProof/>
            <w:webHidden/>
          </w:rPr>
          <w:fldChar w:fldCharType="end"/>
        </w:r>
      </w:hyperlink>
    </w:p>
    <w:p w14:paraId="081297A4" w14:textId="18F2C2FB"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25" w:history="1">
        <w:r w:rsidR="003011A1" w:rsidRPr="00B968A1">
          <w:rPr>
            <w:rStyle w:val="Hyperlink"/>
            <w:noProof/>
          </w:rPr>
          <w:t>5.9</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Evaluation of Areas of Concern</w:t>
        </w:r>
        <w:r w:rsidR="003011A1">
          <w:rPr>
            <w:noProof/>
            <w:webHidden/>
          </w:rPr>
          <w:tab/>
        </w:r>
        <w:r w:rsidR="003011A1">
          <w:rPr>
            <w:noProof/>
            <w:webHidden/>
          </w:rPr>
          <w:fldChar w:fldCharType="begin"/>
        </w:r>
        <w:r w:rsidR="003011A1">
          <w:rPr>
            <w:noProof/>
            <w:webHidden/>
          </w:rPr>
          <w:instrText xml:space="preserve"> PAGEREF _Toc165438625 \h </w:instrText>
        </w:r>
        <w:r w:rsidR="003011A1">
          <w:rPr>
            <w:noProof/>
            <w:webHidden/>
          </w:rPr>
        </w:r>
        <w:r w:rsidR="003011A1">
          <w:rPr>
            <w:noProof/>
            <w:webHidden/>
          </w:rPr>
          <w:fldChar w:fldCharType="separate"/>
        </w:r>
        <w:r w:rsidR="003011A1">
          <w:rPr>
            <w:noProof/>
            <w:webHidden/>
          </w:rPr>
          <w:t>38</w:t>
        </w:r>
        <w:r w:rsidR="003011A1">
          <w:rPr>
            <w:noProof/>
            <w:webHidden/>
          </w:rPr>
          <w:fldChar w:fldCharType="end"/>
        </w:r>
      </w:hyperlink>
    </w:p>
    <w:p w14:paraId="4C5018FD" w14:textId="4175D5C6"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26" w:history="1">
        <w:r w:rsidR="003011A1" w:rsidRPr="00B968A1">
          <w:rPr>
            <w:rStyle w:val="Hyperlink"/>
            <w:noProof/>
          </w:rPr>
          <w:t>5.9.1 AOC 1: Non-Native Fill</w:t>
        </w:r>
        <w:r w:rsidR="003011A1">
          <w:rPr>
            <w:noProof/>
            <w:webHidden/>
          </w:rPr>
          <w:tab/>
        </w:r>
        <w:r w:rsidR="003011A1">
          <w:rPr>
            <w:noProof/>
            <w:webHidden/>
          </w:rPr>
          <w:fldChar w:fldCharType="begin"/>
        </w:r>
        <w:r w:rsidR="003011A1">
          <w:rPr>
            <w:noProof/>
            <w:webHidden/>
          </w:rPr>
          <w:instrText xml:space="preserve"> PAGEREF _Toc165438626 \h </w:instrText>
        </w:r>
        <w:r w:rsidR="003011A1">
          <w:rPr>
            <w:noProof/>
            <w:webHidden/>
          </w:rPr>
        </w:r>
        <w:r w:rsidR="003011A1">
          <w:rPr>
            <w:noProof/>
            <w:webHidden/>
          </w:rPr>
          <w:fldChar w:fldCharType="separate"/>
        </w:r>
        <w:r w:rsidR="003011A1">
          <w:rPr>
            <w:noProof/>
            <w:webHidden/>
          </w:rPr>
          <w:t>38</w:t>
        </w:r>
        <w:r w:rsidR="003011A1">
          <w:rPr>
            <w:noProof/>
            <w:webHidden/>
          </w:rPr>
          <w:fldChar w:fldCharType="end"/>
        </w:r>
      </w:hyperlink>
    </w:p>
    <w:p w14:paraId="37DB7468" w14:textId="481C4384"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27" w:history="1">
        <w:r w:rsidR="003011A1" w:rsidRPr="00B968A1">
          <w:rPr>
            <w:rStyle w:val="Hyperlink"/>
            <w:noProof/>
          </w:rPr>
          <w:t>5.9.2 AOC 2: Historical On-site Use – Petroleum Impacts</w:t>
        </w:r>
        <w:r w:rsidR="003011A1">
          <w:rPr>
            <w:noProof/>
            <w:webHidden/>
          </w:rPr>
          <w:tab/>
        </w:r>
        <w:r w:rsidR="003011A1">
          <w:rPr>
            <w:noProof/>
            <w:webHidden/>
          </w:rPr>
          <w:fldChar w:fldCharType="begin"/>
        </w:r>
        <w:r w:rsidR="003011A1">
          <w:rPr>
            <w:noProof/>
            <w:webHidden/>
          </w:rPr>
          <w:instrText xml:space="preserve"> PAGEREF _Toc165438627 \h </w:instrText>
        </w:r>
        <w:r w:rsidR="003011A1">
          <w:rPr>
            <w:noProof/>
            <w:webHidden/>
          </w:rPr>
        </w:r>
        <w:r w:rsidR="003011A1">
          <w:rPr>
            <w:noProof/>
            <w:webHidden/>
          </w:rPr>
          <w:fldChar w:fldCharType="separate"/>
        </w:r>
        <w:r w:rsidR="003011A1">
          <w:rPr>
            <w:noProof/>
            <w:webHidden/>
          </w:rPr>
          <w:t>39</w:t>
        </w:r>
        <w:r w:rsidR="003011A1">
          <w:rPr>
            <w:noProof/>
            <w:webHidden/>
          </w:rPr>
          <w:fldChar w:fldCharType="end"/>
        </w:r>
      </w:hyperlink>
    </w:p>
    <w:p w14:paraId="790D9318" w14:textId="48ACD721" w:rsidR="003011A1" w:rsidRDefault="007C7924">
      <w:pPr>
        <w:pStyle w:val="TOC1"/>
        <w:rPr>
          <w:rFonts w:asciiTheme="minorHAnsi" w:eastAsiaTheme="minorEastAsia" w:hAnsiTheme="minorHAnsi" w:cstheme="minorBidi"/>
          <w:b w:val="0"/>
          <w:kern w:val="2"/>
          <w:szCs w:val="22"/>
          <w14:ligatures w14:val="standardContextual"/>
        </w:rPr>
      </w:pPr>
      <w:hyperlink w:anchor="_Toc165438628" w:history="1">
        <w:r w:rsidR="003011A1" w:rsidRPr="00B968A1">
          <w:rPr>
            <w:rStyle w:val="Hyperlink"/>
          </w:rPr>
          <w:t>6.0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Qualitative Human and Fish/Wildlife Exposure Assessment</w:t>
        </w:r>
        <w:r w:rsidR="003011A1">
          <w:rPr>
            <w:webHidden/>
          </w:rPr>
          <w:tab/>
        </w:r>
        <w:r w:rsidR="003011A1">
          <w:rPr>
            <w:webHidden/>
          </w:rPr>
          <w:fldChar w:fldCharType="begin"/>
        </w:r>
        <w:r w:rsidR="003011A1">
          <w:rPr>
            <w:webHidden/>
          </w:rPr>
          <w:instrText xml:space="preserve"> PAGEREF _Toc165438628 \h </w:instrText>
        </w:r>
        <w:r w:rsidR="003011A1">
          <w:rPr>
            <w:webHidden/>
          </w:rPr>
        </w:r>
        <w:r w:rsidR="003011A1">
          <w:rPr>
            <w:webHidden/>
          </w:rPr>
          <w:fldChar w:fldCharType="separate"/>
        </w:r>
        <w:r w:rsidR="003011A1">
          <w:rPr>
            <w:webHidden/>
          </w:rPr>
          <w:t>41</w:t>
        </w:r>
        <w:r w:rsidR="003011A1">
          <w:rPr>
            <w:webHidden/>
          </w:rPr>
          <w:fldChar w:fldCharType="end"/>
        </w:r>
      </w:hyperlink>
    </w:p>
    <w:p w14:paraId="18D0ED57" w14:textId="4AAFD319"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29" w:history="1">
        <w:r w:rsidR="003011A1" w:rsidRPr="00B968A1">
          <w:rPr>
            <w:rStyle w:val="Hyperlink"/>
            <w:noProof/>
          </w:rPr>
          <w:t>6.1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Current Conditions</w:t>
        </w:r>
        <w:r w:rsidR="003011A1">
          <w:rPr>
            <w:noProof/>
            <w:webHidden/>
          </w:rPr>
          <w:tab/>
        </w:r>
        <w:r w:rsidR="003011A1">
          <w:rPr>
            <w:noProof/>
            <w:webHidden/>
          </w:rPr>
          <w:fldChar w:fldCharType="begin"/>
        </w:r>
        <w:r w:rsidR="003011A1">
          <w:rPr>
            <w:noProof/>
            <w:webHidden/>
          </w:rPr>
          <w:instrText xml:space="preserve"> PAGEREF _Toc165438629 \h </w:instrText>
        </w:r>
        <w:r w:rsidR="003011A1">
          <w:rPr>
            <w:noProof/>
            <w:webHidden/>
          </w:rPr>
        </w:r>
        <w:r w:rsidR="003011A1">
          <w:rPr>
            <w:noProof/>
            <w:webHidden/>
          </w:rPr>
          <w:fldChar w:fldCharType="separate"/>
        </w:r>
        <w:r w:rsidR="003011A1">
          <w:rPr>
            <w:noProof/>
            <w:webHidden/>
          </w:rPr>
          <w:t>41</w:t>
        </w:r>
        <w:r w:rsidR="003011A1">
          <w:rPr>
            <w:noProof/>
            <w:webHidden/>
          </w:rPr>
          <w:fldChar w:fldCharType="end"/>
        </w:r>
      </w:hyperlink>
    </w:p>
    <w:p w14:paraId="222DF28E" w14:textId="6914B0F6"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30" w:history="1">
        <w:r w:rsidR="003011A1" w:rsidRPr="00B968A1">
          <w:rPr>
            <w:rStyle w:val="Hyperlink"/>
            <w:noProof/>
          </w:rPr>
          <w:t>6.2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Proposed Redevelopment Conditions</w:t>
        </w:r>
        <w:r w:rsidR="003011A1">
          <w:rPr>
            <w:noProof/>
            <w:webHidden/>
          </w:rPr>
          <w:tab/>
        </w:r>
        <w:r w:rsidR="003011A1">
          <w:rPr>
            <w:noProof/>
            <w:webHidden/>
          </w:rPr>
          <w:fldChar w:fldCharType="begin"/>
        </w:r>
        <w:r w:rsidR="003011A1">
          <w:rPr>
            <w:noProof/>
            <w:webHidden/>
          </w:rPr>
          <w:instrText xml:space="preserve"> PAGEREF _Toc165438630 \h </w:instrText>
        </w:r>
        <w:r w:rsidR="003011A1">
          <w:rPr>
            <w:noProof/>
            <w:webHidden/>
          </w:rPr>
        </w:r>
        <w:r w:rsidR="003011A1">
          <w:rPr>
            <w:noProof/>
            <w:webHidden/>
          </w:rPr>
          <w:fldChar w:fldCharType="separate"/>
        </w:r>
        <w:r w:rsidR="003011A1">
          <w:rPr>
            <w:noProof/>
            <w:webHidden/>
          </w:rPr>
          <w:t>41</w:t>
        </w:r>
        <w:r w:rsidR="003011A1">
          <w:rPr>
            <w:noProof/>
            <w:webHidden/>
          </w:rPr>
          <w:fldChar w:fldCharType="end"/>
        </w:r>
      </w:hyperlink>
    </w:p>
    <w:p w14:paraId="57BF0428" w14:textId="3519E05A"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31" w:history="1">
        <w:r w:rsidR="003011A1" w:rsidRPr="00B968A1">
          <w:rPr>
            <w:rStyle w:val="Hyperlink"/>
            <w:noProof/>
          </w:rPr>
          <w:t>6.3</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Conceptual Site Model</w:t>
        </w:r>
        <w:r w:rsidR="003011A1">
          <w:rPr>
            <w:noProof/>
            <w:webHidden/>
          </w:rPr>
          <w:tab/>
        </w:r>
        <w:r w:rsidR="003011A1">
          <w:rPr>
            <w:noProof/>
            <w:webHidden/>
          </w:rPr>
          <w:fldChar w:fldCharType="begin"/>
        </w:r>
        <w:r w:rsidR="003011A1">
          <w:rPr>
            <w:noProof/>
            <w:webHidden/>
          </w:rPr>
          <w:instrText xml:space="preserve"> PAGEREF _Toc165438631 \h </w:instrText>
        </w:r>
        <w:r w:rsidR="003011A1">
          <w:rPr>
            <w:noProof/>
            <w:webHidden/>
          </w:rPr>
        </w:r>
        <w:r w:rsidR="003011A1">
          <w:rPr>
            <w:noProof/>
            <w:webHidden/>
          </w:rPr>
          <w:fldChar w:fldCharType="separate"/>
        </w:r>
        <w:r w:rsidR="003011A1">
          <w:rPr>
            <w:noProof/>
            <w:webHidden/>
          </w:rPr>
          <w:t>41</w:t>
        </w:r>
        <w:r w:rsidR="003011A1">
          <w:rPr>
            <w:noProof/>
            <w:webHidden/>
          </w:rPr>
          <w:fldChar w:fldCharType="end"/>
        </w:r>
      </w:hyperlink>
    </w:p>
    <w:p w14:paraId="560F52D0" w14:textId="6E4FAFAF"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2" w:history="1">
        <w:r w:rsidR="003011A1" w:rsidRPr="00B968A1">
          <w:rPr>
            <w:rStyle w:val="Hyperlink"/>
            <w:noProof/>
          </w:rPr>
          <w:t>6.3.1 Potential Sources of Contamination</w:t>
        </w:r>
        <w:r w:rsidR="003011A1">
          <w:rPr>
            <w:noProof/>
            <w:webHidden/>
          </w:rPr>
          <w:tab/>
        </w:r>
        <w:r w:rsidR="003011A1">
          <w:rPr>
            <w:noProof/>
            <w:webHidden/>
          </w:rPr>
          <w:fldChar w:fldCharType="begin"/>
        </w:r>
        <w:r w:rsidR="003011A1">
          <w:rPr>
            <w:noProof/>
            <w:webHidden/>
          </w:rPr>
          <w:instrText xml:space="preserve"> PAGEREF _Toc165438632 \h </w:instrText>
        </w:r>
        <w:r w:rsidR="003011A1">
          <w:rPr>
            <w:noProof/>
            <w:webHidden/>
          </w:rPr>
        </w:r>
        <w:r w:rsidR="003011A1">
          <w:rPr>
            <w:noProof/>
            <w:webHidden/>
          </w:rPr>
          <w:fldChar w:fldCharType="separate"/>
        </w:r>
        <w:r w:rsidR="003011A1">
          <w:rPr>
            <w:noProof/>
            <w:webHidden/>
          </w:rPr>
          <w:t>41</w:t>
        </w:r>
        <w:r w:rsidR="003011A1">
          <w:rPr>
            <w:noProof/>
            <w:webHidden/>
          </w:rPr>
          <w:fldChar w:fldCharType="end"/>
        </w:r>
      </w:hyperlink>
    </w:p>
    <w:p w14:paraId="24E8DF10" w14:textId="4F324851"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3" w:history="1">
        <w:r w:rsidR="003011A1" w:rsidRPr="00B968A1">
          <w:rPr>
            <w:rStyle w:val="Hyperlink"/>
            <w:noProof/>
          </w:rPr>
          <w:t>6.3.2 Exposure Media and Contaminants of Concern</w:t>
        </w:r>
        <w:r w:rsidR="003011A1">
          <w:rPr>
            <w:noProof/>
            <w:webHidden/>
          </w:rPr>
          <w:tab/>
        </w:r>
        <w:r w:rsidR="003011A1">
          <w:rPr>
            <w:noProof/>
            <w:webHidden/>
          </w:rPr>
          <w:fldChar w:fldCharType="begin"/>
        </w:r>
        <w:r w:rsidR="003011A1">
          <w:rPr>
            <w:noProof/>
            <w:webHidden/>
          </w:rPr>
          <w:instrText xml:space="preserve"> PAGEREF _Toc165438633 \h </w:instrText>
        </w:r>
        <w:r w:rsidR="003011A1">
          <w:rPr>
            <w:noProof/>
            <w:webHidden/>
          </w:rPr>
        </w:r>
        <w:r w:rsidR="003011A1">
          <w:rPr>
            <w:noProof/>
            <w:webHidden/>
          </w:rPr>
          <w:fldChar w:fldCharType="separate"/>
        </w:r>
        <w:r w:rsidR="003011A1">
          <w:rPr>
            <w:noProof/>
            <w:webHidden/>
          </w:rPr>
          <w:t>42</w:t>
        </w:r>
        <w:r w:rsidR="003011A1">
          <w:rPr>
            <w:noProof/>
            <w:webHidden/>
          </w:rPr>
          <w:fldChar w:fldCharType="end"/>
        </w:r>
      </w:hyperlink>
    </w:p>
    <w:p w14:paraId="14C23910" w14:textId="5FAE9BA9"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4" w:history="1">
        <w:r w:rsidR="003011A1" w:rsidRPr="00B968A1">
          <w:rPr>
            <w:rStyle w:val="Hyperlink"/>
            <w:noProof/>
          </w:rPr>
          <w:t>6.3.3 Receptor Populations</w:t>
        </w:r>
        <w:r w:rsidR="003011A1">
          <w:rPr>
            <w:noProof/>
            <w:webHidden/>
          </w:rPr>
          <w:tab/>
        </w:r>
        <w:r w:rsidR="003011A1">
          <w:rPr>
            <w:noProof/>
            <w:webHidden/>
          </w:rPr>
          <w:fldChar w:fldCharType="begin"/>
        </w:r>
        <w:r w:rsidR="003011A1">
          <w:rPr>
            <w:noProof/>
            <w:webHidden/>
          </w:rPr>
          <w:instrText xml:space="preserve"> PAGEREF _Toc165438634 \h </w:instrText>
        </w:r>
        <w:r w:rsidR="003011A1">
          <w:rPr>
            <w:noProof/>
            <w:webHidden/>
          </w:rPr>
        </w:r>
        <w:r w:rsidR="003011A1">
          <w:rPr>
            <w:noProof/>
            <w:webHidden/>
          </w:rPr>
          <w:fldChar w:fldCharType="separate"/>
        </w:r>
        <w:r w:rsidR="003011A1">
          <w:rPr>
            <w:noProof/>
            <w:webHidden/>
          </w:rPr>
          <w:t>42</w:t>
        </w:r>
        <w:r w:rsidR="003011A1">
          <w:rPr>
            <w:noProof/>
            <w:webHidden/>
          </w:rPr>
          <w:fldChar w:fldCharType="end"/>
        </w:r>
      </w:hyperlink>
    </w:p>
    <w:p w14:paraId="7A13E2E4" w14:textId="3C6D78E5"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35" w:history="1">
        <w:r w:rsidR="003011A1" w:rsidRPr="00B968A1">
          <w:rPr>
            <w:rStyle w:val="Hyperlink"/>
            <w:noProof/>
          </w:rPr>
          <w:t>6.4</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Potential Exposure Pathways – On-Site</w:t>
        </w:r>
        <w:r w:rsidR="003011A1">
          <w:rPr>
            <w:noProof/>
            <w:webHidden/>
          </w:rPr>
          <w:tab/>
        </w:r>
        <w:r w:rsidR="003011A1">
          <w:rPr>
            <w:noProof/>
            <w:webHidden/>
          </w:rPr>
          <w:fldChar w:fldCharType="begin"/>
        </w:r>
        <w:r w:rsidR="003011A1">
          <w:rPr>
            <w:noProof/>
            <w:webHidden/>
          </w:rPr>
          <w:instrText xml:space="preserve"> PAGEREF _Toc165438635 \h </w:instrText>
        </w:r>
        <w:r w:rsidR="003011A1">
          <w:rPr>
            <w:noProof/>
            <w:webHidden/>
          </w:rPr>
        </w:r>
        <w:r w:rsidR="003011A1">
          <w:rPr>
            <w:noProof/>
            <w:webHidden/>
          </w:rPr>
          <w:fldChar w:fldCharType="separate"/>
        </w:r>
        <w:r w:rsidR="003011A1">
          <w:rPr>
            <w:noProof/>
            <w:webHidden/>
          </w:rPr>
          <w:t>42</w:t>
        </w:r>
        <w:r w:rsidR="003011A1">
          <w:rPr>
            <w:noProof/>
            <w:webHidden/>
          </w:rPr>
          <w:fldChar w:fldCharType="end"/>
        </w:r>
      </w:hyperlink>
    </w:p>
    <w:p w14:paraId="67F43AFD" w14:textId="47D119A4"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6" w:history="1">
        <w:r w:rsidR="003011A1" w:rsidRPr="00B968A1">
          <w:rPr>
            <w:rStyle w:val="Hyperlink"/>
            <w:noProof/>
          </w:rPr>
          <w:t>6.4.1 Current Conditions</w:t>
        </w:r>
        <w:r w:rsidR="003011A1">
          <w:rPr>
            <w:noProof/>
            <w:webHidden/>
          </w:rPr>
          <w:tab/>
        </w:r>
        <w:r w:rsidR="003011A1">
          <w:rPr>
            <w:noProof/>
            <w:webHidden/>
          </w:rPr>
          <w:fldChar w:fldCharType="begin"/>
        </w:r>
        <w:r w:rsidR="003011A1">
          <w:rPr>
            <w:noProof/>
            <w:webHidden/>
          </w:rPr>
          <w:instrText xml:space="preserve"> PAGEREF _Toc165438636 \h </w:instrText>
        </w:r>
        <w:r w:rsidR="003011A1">
          <w:rPr>
            <w:noProof/>
            <w:webHidden/>
          </w:rPr>
        </w:r>
        <w:r w:rsidR="003011A1">
          <w:rPr>
            <w:noProof/>
            <w:webHidden/>
          </w:rPr>
          <w:fldChar w:fldCharType="separate"/>
        </w:r>
        <w:r w:rsidR="003011A1">
          <w:rPr>
            <w:noProof/>
            <w:webHidden/>
          </w:rPr>
          <w:t>42</w:t>
        </w:r>
        <w:r w:rsidR="003011A1">
          <w:rPr>
            <w:noProof/>
            <w:webHidden/>
          </w:rPr>
          <w:fldChar w:fldCharType="end"/>
        </w:r>
      </w:hyperlink>
    </w:p>
    <w:p w14:paraId="1F87E6FC" w14:textId="24716643"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7" w:history="1">
        <w:r w:rsidR="003011A1" w:rsidRPr="00B968A1">
          <w:rPr>
            <w:rStyle w:val="Hyperlink"/>
            <w:noProof/>
          </w:rPr>
          <w:t>6.4.2 Construction/Remediation Condition</w:t>
        </w:r>
        <w:r w:rsidR="003011A1">
          <w:rPr>
            <w:noProof/>
            <w:webHidden/>
          </w:rPr>
          <w:tab/>
        </w:r>
        <w:r w:rsidR="003011A1">
          <w:rPr>
            <w:noProof/>
            <w:webHidden/>
          </w:rPr>
          <w:fldChar w:fldCharType="begin"/>
        </w:r>
        <w:r w:rsidR="003011A1">
          <w:rPr>
            <w:noProof/>
            <w:webHidden/>
          </w:rPr>
          <w:instrText xml:space="preserve"> PAGEREF _Toc165438637 \h </w:instrText>
        </w:r>
        <w:r w:rsidR="003011A1">
          <w:rPr>
            <w:noProof/>
            <w:webHidden/>
          </w:rPr>
        </w:r>
        <w:r w:rsidR="003011A1">
          <w:rPr>
            <w:noProof/>
            <w:webHidden/>
          </w:rPr>
          <w:fldChar w:fldCharType="separate"/>
        </w:r>
        <w:r w:rsidR="003011A1">
          <w:rPr>
            <w:noProof/>
            <w:webHidden/>
          </w:rPr>
          <w:t>42</w:t>
        </w:r>
        <w:r w:rsidR="003011A1">
          <w:rPr>
            <w:noProof/>
            <w:webHidden/>
          </w:rPr>
          <w:fldChar w:fldCharType="end"/>
        </w:r>
      </w:hyperlink>
    </w:p>
    <w:p w14:paraId="3BB51AAD" w14:textId="081E3BB3"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38" w:history="1">
        <w:r w:rsidR="003011A1" w:rsidRPr="00B968A1">
          <w:rPr>
            <w:rStyle w:val="Hyperlink"/>
            <w:noProof/>
          </w:rPr>
          <w:t>6.4.3 Proposed Future Conditions</w:t>
        </w:r>
        <w:r w:rsidR="003011A1">
          <w:rPr>
            <w:noProof/>
            <w:webHidden/>
          </w:rPr>
          <w:tab/>
        </w:r>
        <w:r w:rsidR="003011A1">
          <w:rPr>
            <w:noProof/>
            <w:webHidden/>
          </w:rPr>
          <w:fldChar w:fldCharType="begin"/>
        </w:r>
        <w:r w:rsidR="003011A1">
          <w:rPr>
            <w:noProof/>
            <w:webHidden/>
          </w:rPr>
          <w:instrText xml:space="preserve"> PAGEREF _Toc165438638 \h </w:instrText>
        </w:r>
        <w:r w:rsidR="003011A1">
          <w:rPr>
            <w:noProof/>
            <w:webHidden/>
          </w:rPr>
        </w:r>
        <w:r w:rsidR="003011A1">
          <w:rPr>
            <w:noProof/>
            <w:webHidden/>
          </w:rPr>
          <w:fldChar w:fldCharType="separate"/>
        </w:r>
        <w:r w:rsidR="003011A1">
          <w:rPr>
            <w:noProof/>
            <w:webHidden/>
          </w:rPr>
          <w:t>43</w:t>
        </w:r>
        <w:r w:rsidR="003011A1">
          <w:rPr>
            <w:noProof/>
            <w:webHidden/>
          </w:rPr>
          <w:fldChar w:fldCharType="end"/>
        </w:r>
      </w:hyperlink>
    </w:p>
    <w:p w14:paraId="2DCD437A" w14:textId="18ED6CB7"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39" w:history="1">
        <w:r w:rsidR="003011A1" w:rsidRPr="00B968A1">
          <w:rPr>
            <w:rStyle w:val="Hyperlink"/>
            <w:noProof/>
          </w:rPr>
          <w:t>6.5</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Potential Exposure Pathways – Off-Site</w:t>
        </w:r>
        <w:r w:rsidR="003011A1">
          <w:rPr>
            <w:noProof/>
            <w:webHidden/>
          </w:rPr>
          <w:tab/>
        </w:r>
        <w:r w:rsidR="003011A1">
          <w:rPr>
            <w:noProof/>
            <w:webHidden/>
          </w:rPr>
          <w:fldChar w:fldCharType="begin"/>
        </w:r>
        <w:r w:rsidR="003011A1">
          <w:rPr>
            <w:noProof/>
            <w:webHidden/>
          </w:rPr>
          <w:instrText xml:space="preserve"> PAGEREF _Toc165438639 \h </w:instrText>
        </w:r>
        <w:r w:rsidR="003011A1">
          <w:rPr>
            <w:noProof/>
            <w:webHidden/>
          </w:rPr>
        </w:r>
        <w:r w:rsidR="003011A1">
          <w:rPr>
            <w:noProof/>
            <w:webHidden/>
          </w:rPr>
          <w:fldChar w:fldCharType="separate"/>
        </w:r>
        <w:r w:rsidR="003011A1">
          <w:rPr>
            <w:noProof/>
            <w:webHidden/>
          </w:rPr>
          <w:t>43</w:t>
        </w:r>
        <w:r w:rsidR="003011A1">
          <w:rPr>
            <w:noProof/>
            <w:webHidden/>
          </w:rPr>
          <w:fldChar w:fldCharType="end"/>
        </w:r>
      </w:hyperlink>
    </w:p>
    <w:p w14:paraId="36A276FD" w14:textId="7F6E1EEB"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40" w:history="1">
        <w:r w:rsidR="003011A1" w:rsidRPr="00B968A1">
          <w:rPr>
            <w:rStyle w:val="Hyperlink"/>
            <w:noProof/>
          </w:rPr>
          <w:t>6.6</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Evaluation of Human Health Exposure</w:t>
        </w:r>
        <w:r w:rsidR="003011A1">
          <w:rPr>
            <w:noProof/>
            <w:webHidden/>
          </w:rPr>
          <w:tab/>
        </w:r>
        <w:r w:rsidR="003011A1">
          <w:rPr>
            <w:noProof/>
            <w:webHidden/>
          </w:rPr>
          <w:fldChar w:fldCharType="begin"/>
        </w:r>
        <w:r w:rsidR="003011A1">
          <w:rPr>
            <w:noProof/>
            <w:webHidden/>
          </w:rPr>
          <w:instrText xml:space="preserve"> PAGEREF _Toc165438640 \h </w:instrText>
        </w:r>
        <w:r w:rsidR="003011A1">
          <w:rPr>
            <w:noProof/>
            <w:webHidden/>
          </w:rPr>
        </w:r>
        <w:r w:rsidR="003011A1">
          <w:rPr>
            <w:noProof/>
            <w:webHidden/>
          </w:rPr>
          <w:fldChar w:fldCharType="separate"/>
        </w:r>
        <w:r w:rsidR="003011A1">
          <w:rPr>
            <w:noProof/>
            <w:webHidden/>
          </w:rPr>
          <w:t>44</w:t>
        </w:r>
        <w:r w:rsidR="003011A1">
          <w:rPr>
            <w:noProof/>
            <w:webHidden/>
          </w:rPr>
          <w:fldChar w:fldCharType="end"/>
        </w:r>
      </w:hyperlink>
    </w:p>
    <w:p w14:paraId="11BB8F52" w14:textId="24A96BB0" w:rsidR="003011A1" w:rsidRDefault="007C7924">
      <w:pPr>
        <w:pStyle w:val="TOC1"/>
        <w:rPr>
          <w:rFonts w:asciiTheme="minorHAnsi" w:eastAsiaTheme="minorEastAsia" w:hAnsiTheme="minorHAnsi" w:cstheme="minorBidi"/>
          <w:b w:val="0"/>
          <w:kern w:val="2"/>
          <w:szCs w:val="22"/>
          <w14:ligatures w14:val="standardContextual"/>
        </w:rPr>
      </w:pPr>
      <w:hyperlink w:anchor="_Toc165438641" w:history="1">
        <w:r w:rsidR="003011A1" w:rsidRPr="00B968A1">
          <w:rPr>
            <w:rStyle w:val="Hyperlink"/>
          </w:rPr>
          <w:t>7.0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Nature and Extent of Contamination</w:t>
        </w:r>
        <w:r w:rsidR="003011A1">
          <w:rPr>
            <w:webHidden/>
          </w:rPr>
          <w:tab/>
        </w:r>
        <w:r w:rsidR="003011A1">
          <w:rPr>
            <w:webHidden/>
          </w:rPr>
          <w:fldChar w:fldCharType="begin"/>
        </w:r>
        <w:r w:rsidR="003011A1">
          <w:rPr>
            <w:webHidden/>
          </w:rPr>
          <w:instrText xml:space="preserve"> PAGEREF _Toc165438641 \h </w:instrText>
        </w:r>
        <w:r w:rsidR="003011A1">
          <w:rPr>
            <w:webHidden/>
          </w:rPr>
        </w:r>
        <w:r w:rsidR="003011A1">
          <w:rPr>
            <w:webHidden/>
          </w:rPr>
          <w:fldChar w:fldCharType="separate"/>
        </w:r>
        <w:r w:rsidR="003011A1">
          <w:rPr>
            <w:webHidden/>
          </w:rPr>
          <w:t>45</w:t>
        </w:r>
        <w:r w:rsidR="003011A1">
          <w:rPr>
            <w:webHidden/>
          </w:rPr>
          <w:fldChar w:fldCharType="end"/>
        </w:r>
      </w:hyperlink>
    </w:p>
    <w:p w14:paraId="6375F43C" w14:textId="7999A404"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42" w:history="1">
        <w:r w:rsidR="003011A1" w:rsidRPr="00B968A1">
          <w:rPr>
            <w:rStyle w:val="Hyperlink"/>
            <w:noProof/>
          </w:rPr>
          <w:t>7.1</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Contamination</w:t>
        </w:r>
        <w:r w:rsidR="003011A1">
          <w:rPr>
            <w:noProof/>
            <w:webHidden/>
          </w:rPr>
          <w:tab/>
        </w:r>
        <w:r w:rsidR="003011A1">
          <w:rPr>
            <w:noProof/>
            <w:webHidden/>
          </w:rPr>
          <w:fldChar w:fldCharType="begin"/>
        </w:r>
        <w:r w:rsidR="003011A1">
          <w:rPr>
            <w:noProof/>
            <w:webHidden/>
          </w:rPr>
          <w:instrText xml:space="preserve"> PAGEREF _Toc165438642 \h </w:instrText>
        </w:r>
        <w:r w:rsidR="003011A1">
          <w:rPr>
            <w:noProof/>
            <w:webHidden/>
          </w:rPr>
        </w:r>
        <w:r w:rsidR="003011A1">
          <w:rPr>
            <w:noProof/>
            <w:webHidden/>
          </w:rPr>
          <w:fldChar w:fldCharType="separate"/>
        </w:r>
        <w:r w:rsidR="003011A1">
          <w:rPr>
            <w:noProof/>
            <w:webHidden/>
          </w:rPr>
          <w:t>45</w:t>
        </w:r>
        <w:r w:rsidR="003011A1">
          <w:rPr>
            <w:noProof/>
            <w:webHidden/>
          </w:rPr>
          <w:fldChar w:fldCharType="end"/>
        </w:r>
      </w:hyperlink>
    </w:p>
    <w:p w14:paraId="3F278B85" w14:textId="636DC206"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43" w:history="1">
        <w:r w:rsidR="003011A1" w:rsidRPr="00B968A1">
          <w:rPr>
            <w:rStyle w:val="Hyperlink"/>
            <w:noProof/>
          </w:rPr>
          <w:t>7.1.1 Non-native Fill</w:t>
        </w:r>
        <w:r w:rsidR="003011A1">
          <w:rPr>
            <w:noProof/>
            <w:webHidden/>
          </w:rPr>
          <w:tab/>
        </w:r>
        <w:r w:rsidR="003011A1">
          <w:rPr>
            <w:noProof/>
            <w:webHidden/>
          </w:rPr>
          <w:fldChar w:fldCharType="begin"/>
        </w:r>
        <w:r w:rsidR="003011A1">
          <w:rPr>
            <w:noProof/>
            <w:webHidden/>
          </w:rPr>
          <w:instrText xml:space="preserve"> PAGEREF _Toc165438643 \h </w:instrText>
        </w:r>
        <w:r w:rsidR="003011A1">
          <w:rPr>
            <w:noProof/>
            <w:webHidden/>
          </w:rPr>
        </w:r>
        <w:r w:rsidR="003011A1">
          <w:rPr>
            <w:noProof/>
            <w:webHidden/>
          </w:rPr>
          <w:fldChar w:fldCharType="separate"/>
        </w:r>
        <w:r w:rsidR="003011A1">
          <w:rPr>
            <w:noProof/>
            <w:webHidden/>
          </w:rPr>
          <w:t>45</w:t>
        </w:r>
        <w:r w:rsidR="003011A1">
          <w:rPr>
            <w:noProof/>
            <w:webHidden/>
          </w:rPr>
          <w:fldChar w:fldCharType="end"/>
        </w:r>
      </w:hyperlink>
    </w:p>
    <w:p w14:paraId="6B205278" w14:textId="1DE1FCA6"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44" w:history="1">
        <w:r w:rsidR="003011A1" w:rsidRPr="00B968A1">
          <w:rPr>
            <w:rStyle w:val="Hyperlink"/>
            <w:noProof/>
          </w:rPr>
          <w:t>7.1.2 Petroleum-Contaminated Soil</w:t>
        </w:r>
        <w:r w:rsidR="003011A1">
          <w:rPr>
            <w:noProof/>
            <w:webHidden/>
          </w:rPr>
          <w:tab/>
        </w:r>
        <w:r w:rsidR="003011A1">
          <w:rPr>
            <w:noProof/>
            <w:webHidden/>
          </w:rPr>
          <w:fldChar w:fldCharType="begin"/>
        </w:r>
        <w:r w:rsidR="003011A1">
          <w:rPr>
            <w:noProof/>
            <w:webHidden/>
          </w:rPr>
          <w:instrText xml:space="preserve"> PAGEREF _Toc165438644 \h </w:instrText>
        </w:r>
        <w:r w:rsidR="003011A1">
          <w:rPr>
            <w:noProof/>
            <w:webHidden/>
          </w:rPr>
        </w:r>
        <w:r w:rsidR="003011A1">
          <w:rPr>
            <w:noProof/>
            <w:webHidden/>
          </w:rPr>
          <w:fldChar w:fldCharType="separate"/>
        </w:r>
        <w:r w:rsidR="003011A1">
          <w:rPr>
            <w:noProof/>
            <w:webHidden/>
          </w:rPr>
          <w:t>45</w:t>
        </w:r>
        <w:r w:rsidR="003011A1">
          <w:rPr>
            <w:noProof/>
            <w:webHidden/>
          </w:rPr>
          <w:fldChar w:fldCharType="end"/>
        </w:r>
      </w:hyperlink>
    </w:p>
    <w:p w14:paraId="5208A7AD" w14:textId="50970017"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45" w:history="1">
        <w:r w:rsidR="003011A1" w:rsidRPr="00B968A1">
          <w:rPr>
            <w:rStyle w:val="Hyperlink"/>
            <w:noProof/>
          </w:rPr>
          <w:t>7.2</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Groundwater Contamination</w:t>
        </w:r>
        <w:r w:rsidR="003011A1">
          <w:rPr>
            <w:noProof/>
            <w:webHidden/>
          </w:rPr>
          <w:tab/>
        </w:r>
        <w:r w:rsidR="003011A1">
          <w:rPr>
            <w:noProof/>
            <w:webHidden/>
          </w:rPr>
          <w:fldChar w:fldCharType="begin"/>
        </w:r>
        <w:r w:rsidR="003011A1">
          <w:rPr>
            <w:noProof/>
            <w:webHidden/>
          </w:rPr>
          <w:instrText xml:space="preserve"> PAGEREF _Toc165438645 \h </w:instrText>
        </w:r>
        <w:r w:rsidR="003011A1">
          <w:rPr>
            <w:noProof/>
            <w:webHidden/>
          </w:rPr>
        </w:r>
        <w:r w:rsidR="003011A1">
          <w:rPr>
            <w:noProof/>
            <w:webHidden/>
          </w:rPr>
          <w:fldChar w:fldCharType="separate"/>
        </w:r>
        <w:r w:rsidR="003011A1">
          <w:rPr>
            <w:noProof/>
            <w:webHidden/>
          </w:rPr>
          <w:t>46</w:t>
        </w:r>
        <w:r w:rsidR="003011A1">
          <w:rPr>
            <w:noProof/>
            <w:webHidden/>
          </w:rPr>
          <w:fldChar w:fldCharType="end"/>
        </w:r>
      </w:hyperlink>
    </w:p>
    <w:p w14:paraId="311568D9" w14:textId="13525239"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46" w:history="1">
        <w:r w:rsidR="003011A1" w:rsidRPr="00B968A1">
          <w:rPr>
            <w:rStyle w:val="Hyperlink"/>
            <w:noProof/>
          </w:rPr>
          <w:t>7.2.1 Petroleum-related Contamination</w:t>
        </w:r>
        <w:r w:rsidR="003011A1">
          <w:rPr>
            <w:noProof/>
            <w:webHidden/>
          </w:rPr>
          <w:tab/>
        </w:r>
        <w:r w:rsidR="003011A1">
          <w:rPr>
            <w:noProof/>
            <w:webHidden/>
          </w:rPr>
          <w:fldChar w:fldCharType="begin"/>
        </w:r>
        <w:r w:rsidR="003011A1">
          <w:rPr>
            <w:noProof/>
            <w:webHidden/>
          </w:rPr>
          <w:instrText xml:space="preserve"> PAGEREF _Toc165438646 \h </w:instrText>
        </w:r>
        <w:r w:rsidR="003011A1">
          <w:rPr>
            <w:noProof/>
            <w:webHidden/>
          </w:rPr>
        </w:r>
        <w:r w:rsidR="003011A1">
          <w:rPr>
            <w:noProof/>
            <w:webHidden/>
          </w:rPr>
          <w:fldChar w:fldCharType="separate"/>
        </w:r>
        <w:r w:rsidR="003011A1">
          <w:rPr>
            <w:noProof/>
            <w:webHidden/>
          </w:rPr>
          <w:t>46</w:t>
        </w:r>
        <w:r w:rsidR="003011A1">
          <w:rPr>
            <w:noProof/>
            <w:webHidden/>
          </w:rPr>
          <w:fldChar w:fldCharType="end"/>
        </w:r>
      </w:hyperlink>
    </w:p>
    <w:p w14:paraId="1D640DDF" w14:textId="74CE281E" w:rsidR="003011A1" w:rsidRDefault="007C7924">
      <w:pPr>
        <w:pStyle w:val="TOC3"/>
        <w:rPr>
          <w:rFonts w:asciiTheme="minorHAnsi" w:eastAsiaTheme="minorEastAsia" w:hAnsiTheme="minorHAnsi" w:cstheme="minorBidi"/>
          <w:i w:val="0"/>
          <w:noProof/>
          <w:kern w:val="2"/>
          <w:szCs w:val="22"/>
          <w14:ligatures w14:val="standardContextual"/>
        </w:rPr>
      </w:pPr>
      <w:hyperlink w:anchor="_Toc165438647" w:history="1">
        <w:r w:rsidR="003011A1" w:rsidRPr="00B968A1">
          <w:rPr>
            <w:rStyle w:val="Hyperlink"/>
            <w:noProof/>
          </w:rPr>
          <w:t>7.2.2 Non-native SVOCs and Metals Contamination</w:t>
        </w:r>
        <w:r w:rsidR="003011A1">
          <w:rPr>
            <w:noProof/>
            <w:webHidden/>
          </w:rPr>
          <w:tab/>
        </w:r>
        <w:r w:rsidR="003011A1">
          <w:rPr>
            <w:noProof/>
            <w:webHidden/>
          </w:rPr>
          <w:fldChar w:fldCharType="begin"/>
        </w:r>
        <w:r w:rsidR="003011A1">
          <w:rPr>
            <w:noProof/>
            <w:webHidden/>
          </w:rPr>
          <w:instrText xml:space="preserve"> PAGEREF _Toc165438647 \h </w:instrText>
        </w:r>
        <w:r w:rsidR="003011A1">
          <w:rPr>
            <w:noProof/>
            <w:webHidden/>
          </w:rPr>
        </w:r>
        <w:r w:rsidR="003011A1">
          <w:rPr>
            <w:noProof/>
            <w:webHidden/>
          </w:rPr>
          <w:fldChar w:fldCharType="separate"/>
        </w:r>
        <w:r w:rsidR="003011A1">
          <w:rPr>
            <w:noProof/>
            <w:webHidden/>
          </w:rPr>
          <w:t>47</w:t>
        </w:r>
        <w:r w:rsidR="003011A1">
          <w:rPr>
            <w:noProof/>
            <w:webHidden/>
          </w:rPr>
          <w:fldChar w:fldCharType="end"/>
        </w:r>
      </w:hyperlink>
    </w:p>
    <w:p w14:paraId="2274F0F7" w14:textId="4EB85DB2" w:rsidR="003011A1" w:rsidRDefault="007C7924">
      <w:pPr>
        <w:pStyle w:val="TOC2"/>
        <w:rPr>
          <w:rFonts w:asciiTheme="minorHAnsi" w:eastAsiaTheme="minorEastAsia" w:hAnsiTheme="minorHAnsi" w:cstheme="minorBidi"/>
          <w:b w:val="0"/>
          <w:noProof/>
          <w:kern w:val="2"/>
          <w:szCs w:val="22"/>
          <w14:ligatures w14:val="standardContextual"/>
        </w:rPr>
      </w:pPr>
      <w:hyperlink w:anchor="_Toc165438648" w:history="1">
        <w:r w:rsidR="003011A1" w:rsidRPr="00B968A1">
          <w:rPr>
            <w:rStyle w:val="Hyperlink"/>
            <w:noProof/>
          </w:rPr>
          <w:t>7.3</w:t>
        </w:r>
        <w:r w:rsidR="003011A1">
          <w:rPr>
            <w:rFonts w:asciiTheme="minorHAnsi" w:eastAsiaTheme="minorEastAsia" w:hAnsiTheme="minorHAnsi" w:cstheme="minorBidi"/>
            <w:b w:val="0"/>
            <w:noProof/>
            <w:kern w:val="2"/>
            <w:szCs w:val="22"/>
            <w14:ligatures w14:val="standardContextual"/>
          </w:rPr>
          <w:tab/>
        </w:r>
        <w:r w:rsidR="003011A1" w:rsidRPr="00B968A1">
          <w:rPr>
            <w:rStyle w:val="Hyperlink"/>
            <w:noProof/>
          </w:rPr>
          <w:t>Soil Vapor Contamination</w:t>
        </w:r>
        <w:r w:rsidR="003011A1">
          <w:rPr>
            <w:noProof/>
            <w:webHidden/>
          </w:rPr>
          <w:tab/>
        </w:r>
        <w:r w:rsidR="003011A1">
          <w:rPr>
            <w:noProof/>
            <w:webHidden/>
          </w:rPr>
          <w:fldChar w:fldCharType="begin"/>
        </w:r>
        <w:r w:rsidR="003011A1">
          <w:rPr>
            <w:noProof/>
            <w:webHidden/>
          </w:rPr>
          <w:instrText xml:space="preserve"> PAGEREF _Toc165438648 \h </w:instrText>
        </w:r>
        <w:r w:rsidR="003011A1">
          <w:rPr>
            <w:noProof/>
            <w:webHidden/>
          </w:rPr>
        </w:r>
        <w:r w:rsidR="003011A1">
          <w:rPr>
            <w:noProof/>
            <w:webHidden/>
          </w:rPr>
          <w:fldChar w:fldCharType="separate"/>
        </w:r>
        <w:r w:rsidR="003011A1">
          <w:rPr>
            <w:noProof/>
            <w:webHidden/>
          </w:rPr>
          <w:t>47</w:t>
        </w:r>
        <w:r w:rsidR="003011A1">
          <w:rPr>
            <w:noProof/>
            <w:webHidden/>
          </w:rPr>
          <w:fldChar w:fldCharType="end"/>
        </w:r>
      </w:hyperlink>
    </w:p>
    <w:p w14:paraId="7B4CFC1C" w14:textId="2786A382" w:rsidR="003011A1" w:rsidRDefault="007C7924">
      <w:pPr>
        <w:pStyle w:val="TOC1"/>
        <w:rPr>
          <w:rFonts w:asciiTheme="minorHAnsi" w:eastAsiaTheme="minorEastAsia" w:hAnsiTheme="minorHAnsi" w:cstheme="minorBidi"/>
          <w:b w:val="0"/>
          <w:kern w:val="2"/>
          <w:szCs w:val="22"/>
          <w14:ligatures w14:val="standardContextual"/>
        </w:rPr>
      </w:pPr>
      <w:hyperlink w:anchor="_Toc165438649" w:history="1">
        <w:r w:rsidR="003011A1" w:rsidRPr="00B968A1">
          <w:rPr>
            <w:rStyle w:val="Hyperlink"/>
          </w:rPr>
          <w:t>8.0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Conclusions</w:t>
        </w:r>
        <w:r w:rsidR="003011A1">
          <w:rPr>
            <w:webHidden/>
          </w:rPr>
          <w:tab/>
        </w:r>
        <w:r w:rsidR="003011A1">
          <w:rPr>
            <w:webHidden/>
          </w:rPr>
          <w:fldChar w:fldCharType="begin"/>
        </w:r>
        <w:r w:rsidR="003011A1">
          <w:rPr>
            <w:webHidden/>
          </w:rPr>
          <w:instrText xml:space="preserve"> PAGEREF _Toc165438649 \h </w:instrText>
        </w:r>
        <w:r w:rsidR="003011A1">
          <w:rPr>
            <w:webHidden/>
          </w:rPr>
        </w:r>
        <w:r w:rsidR="003011A1">
          <w:rPr>
            <w:webHidden/>
          </w:rPr>
          <w:fldChar w:fldCharType="separate"/>
        </w:r>
        <w:r w:rsidR="003011A1">
          <w:rPr>
            <w:webHidden/>
          </w:rPr>
          <w:t>48</w:t>
        </w:r>
        <w:r w:rsidR="003011A1">
          <w:rPr>
            <w:webHidden/>
          </w:rPr>
          <w:fldChar w:fldCharType="end"/>
        </w:r>
      </w:hyperlink>
    </w:p>
    <w:p w14:paraId="5370A9D8" w14:textId="668050F7" w:rsidR="003011A1" w:rsidRDefault="007C7924">
      <w:pPr>
        <w:pStyle w:val="TOC1"/>
        <w:rPr>
          <w:rFonts w:asciiTheme="minorHAnsi" w:eastAsiaTheme="minorEastAsia" w:hAnsiTheme="minorHAnsi" w:cstheme="minorBidi"/>
          <w:b w:val="0"/>
          <w:kern w:val="2"/>
          <w:szCs w:val="22"/>
          <w14:ligatures w14:val="standardContextual"/>
        </w:rPr>
      </w:pPr>
      <w:hyperlink w:anchor="_Toc165438650" w:history="1">
        <w:r w:rsidR="003011A1" w:rsidRPr="00B968A1">
          <w:rPr>
            <w:rStyle w:val="Hyperlink"/>
          </w:rPr>
          <w:t>9.0</w:t>
        </w:r>
        <w:r w:rsidR="003011A1">
          <w:rPr>
            <w:rFonts w:asciiTheme="minorHAnsi" w:eastAsiaTheme="minorEastAsia" w:hAnsiTheme="minorHAnsi" w:cstheme="minorBidi"/>
            <w:b w:val="0"/>
            <w:kern w:val="2"/>
            <w:szCs w:val="22"/>
            <w14:ligatures w14:val="standardContextual"/>
          </w:rPr>
          <w:tab/>
        </w:r>
        <w:r w:rsidR="003011A1" w:rsidRPr="00B968A1">
          <w:rPr>
            <w:rStyle w:val="Hyperlink"/>
          </w:rPr>
          <w:t>References</w:t>
        </w:r>
        <w:r w:rsidR="003011A1">
          <w:rPr>
            <w:webHidden/>
          </w:rPr>
          <w:tab/>
        </w:r>
        <w:r w:rsidR="003011A1">
          <w:rPr>
            <w:webHidden/>
          </w:rPr>
          <w:fldChar w:fldCharType="begin"/>
        </w:r>
        <w:r w:rsidR="003011A1">
          <w:rPr>
            <w:webHidden/>
          </w:rPr>
          <w:instrText xml:space="preserve"> PAGEREF _Toc165438650 \h </w:instrText>
        </w:r>
        <w:r w:rsidR="003011A1">
          <w:rPr>
            <w:webHidden/>
          </w:rPr>
        </w:r>
        <w:r w:rsidR="003011A1">
          <w:rPr>
            <w:webHidden/>
          </w:rPr>
          <w:fldChar w:fldCharType="separate"/>
        </w:r>
        <w:r w:rsidR="003011A1">
          <w:rPr>
            <w:webHidden/>
          </w:rPr>
          <w:t>50</w:t>
        </w:r>
        <w:r w:rsidR="003011A1">
          <w:rPr>
            <w:webHidden/>
          </w:rPr>
          <w:fldChar w:fldCharType="end"/>
        </w:r>
      </w:hyperlink>
    </w:p>
    <w:p w14:paraId="5C50CCB6" w14:textId="24309E0F" w:rsidR="00304FF5" w:rsidRPr="00577DAF" w:rsidRDefault="00091C77" w:rsidP="00235EBF">
      <w:pPr>
        <w:spacing w:before="120" w:after="120"/>
        <w:rPr>
          <w:b/>
          <w:szCs w:val="22"/>
        </w:rPr>
      </w:pPr>
      <w:r w:rsidRPr="00583B1C">
        <w:rPr>
          <w:b/>
          <w:noProof/>
          <w:highlight w:val="yellow"/>
        </w:rPr>
        <w:fldChar w:fldCharType="end"/>
      </w:r>
      <w:bookmarkStart w:id="2" w:name="_Toc228263258"/>
      <w:bookmarkStart w:id="3" w:name="_Toc103149132"/>
      <w:bookmarkStart w:id="4" w:name="_Toc153882823"/>
      <w:bookmarkStart w:id="5" w:name="_Toc155784237"/>
      <w:bookmarkStart w:id="6" w:name="_Toc155784624"/>
      <w:bookmarkStart w:id="7" w:name="_Toc155784753"/>
      <w:bookmarkStart w:id="8" w:name="_Toc155785269"/>
      <w:bookmarkStart w:id="9" w:name="_Toc156017664"/>
      <w:bookmarkStart w:id="10" w:name="_Toc156017978"/>
      <w:bookmarkStart w:id="11" w:name="_Toc156018860"/>
      <w:bookmarkStart w:id="12" w:name="_Toc156019748"/>
      <w:bookmarkStart w:id="13" w:name="_Toc48125220"/>
      <w:bookmarkStart w:id="14" w:name="_Toc491054197"/>
      <w:bookmarkStart w:id="15" w:name="_Toc118014214"/>
      <w:bookmarkEnd w:id="0"/>
      <w:r w:rsidR="00340F5F" w:rsidRPr="00583B1C">
        <w:rPr>
          <w:b/>
          <w:szCs w:val="22"/>
          <w:highlight w:val="yellow"/>
        </w:rPr>
        <w:br w:type="page"/>
      </w:r>
      <w:r w:rsidR="00E042DF" w:rsidRPr="00577DAF">
        <w:rPr>
          <w:b/>
          <w:szCs w:val="22"/>
        </w:rPr>
        <w:lastRenderedPageBreak/>
        <w:t>F</w:t>
      </w:r>
      <w:r w:rsidR="00F07A41" w:rsidRPr="00577DAF">
        <w:rPr>
          <w:b/>
          <w:szCs w:val="22"/>
        </w:rPr>
        <w:t>IGURES</w:t>
      </w:r>
    </w:p>
    <w:p w14:paraId="22CA5B94" w14:textId="77777777" w:rsidR="00304FF5" w:rsidRPr="002645AE" w:rsidRDefault="00391AC3" w:rsidP="00235EBF">
      <w:pPr>
        <w:rPr>
          <w:szCs w:val="22"/>
        </w:rPr>
      </w:pPr>
      <w:r w:rsidRPr="002645AE">
        <w:rPr>
          <w:szCs w:val="22"/>
        </w:rPr>
        <w:t>Figure 1</w:t>
      </w:r>
      <w:r w:rsidR="006F0833" w:rsidRPr="002645AE">
        <w:rPr>
          <w:szCs w:val="22"/>
        </w:rPr>
        <w:tab/>
      </w:r>
      <w:r w:rsidR="004502C1" w:rsidRPr="002645AE">
        <w:rPr>
          <w:szCs w:val="22"/>
        </w:rPr>
        <w:t>Site</w:t>
      </w:r>
      <w:r w:rsidR="00F07A41" w:rsidRPr="002645AE">
        <w:rPr>
          <w:szCs w:val="22"/>
        </w:rPr>
        <w:t xml:space="preserve"> </w:t>
      </w:r>
      <w:r w:rsidR="00AF3E66" w:rsidRPr="002645AE">
        <w:rPr>
          <w:szCs w:val="22"/>
        </w:rPr>
        <w:t xml:space="preserve">Location </w:t>
      </w:r>
      <w:r w:rsidR="008F7387" w:rsidRPr="002645AE">
        <w:rPr>
          <w:szCs w:val="22"/>
        </w:rPr>
        <w:t>Map</w:t>
      </w:r>
    </w:p>
    <w:p w14:paraId="4828011A" w14:textId="0046AF4D" w:rsidR="00AF25B5" w:rsidRDefault="00916243" w:rsidP="00235EBF">
      <w:pPr>
        <w:rPr>
          <w:szCs w:val="22"/>
        </w:rPr>
      </w:pPr>
      <w:r w:rsidRPr="002645AE">
        <w:rPr>
          <w:szCs w:val="22"/>
        </w:rPr>
        <w:t>Figure 2</w:t>
      </w:r>
      <w:r w:rsidRPr="002645AE">
        <w:rPr>
          <w:szCs w:val="22"/>
        </w:rPr>
        <w:tab/>
      </w:r>
      <w:r w:rsidR="004502C1" w:rsidRPr="002645AE">
        <w:rPr>
          <w:szCs w:val="22"/>
        </w:rPr>
        <w:t>Site</w:t>
      </w:r>
      <w:r w:rsidR="00AF25B5" w:rsidRPr="002645AE">
        <w:rPr>
          <w:szCs w:val="22"/>
        </w:rPr>
        <w:t xml:space="preserve"> Plan</w:t>
      </w:r>
    </w:p>
    <w:p w14:paraId="32BFBB52" w14:textId="3497E852" w:rsidR="006B1A81" w:rsidRPr="002645AE" w:rsidRDefault="006B1A81" w:rsidP="00235EBF">
      <w:pPr>
        <w:rPr>
          <w:szCs w:val="22"/>
        </w:rPr>
      </w:pPr>
      <w:r w:rsidRPr="002645AE">
        <w:rPr>
          <w:szCs w:val="22"/>
        </w:rPr>
        <w:t xml:space="preserve">Figure </w:t>
      </w:r>
      <w:r>
        <w:rPr>
          <w:szCs w:val="22"/>
        </w:rPr>
        <w:t>3</w:t>
      </w:r>
      <w:r w:rsidRPr="002645AE">
        <w:rPr>
          <w:szCs w:val="22"/>
        </w:rPr>
        <w:tab/>
        <w:t>Groundwater Elevation Contour Map</w:t>
      </w:r>
    </w:p>
    <w:p w14:paraId="59B304F4" w14:textId="1A695D1D" w:rsidR="009B3C22" w:rsidRPr="002645AE" w:rsidRDefault="009B3C22" w:rsidP="009B3C22">
      <w:pPr>
        <w:rPr>
          <w:szCs w:val="22"/>
        </w:rPr>
      </w:pPr>
      <w:r w:rsidRPr="002645AE">
        <w:t xml:space="preserve">Figure </w:t>
      </w:r>
      <w:r w:rsidR="006B1A81">
        <w:t>4</w:t>
      </w:r>
      <w:r w:rsidRPr="002645AE">
        <w:tab/>
      </w:r>
      <w:r w:rsidR="00E9039B" w:rsidRPr="002645AE">
        <w:rPr>
          <w:szCs w:val="22"/>
        </w:rPr>
        <w:t>Sample Location Map</w:t>
      </w:r>
    </w:p>
    <w:p w14:paraId="64B5AD56" w14:textId="7E3F7364" w:rsidR="00304FF5" w:rsidRPr="002645AE" w:rsidRDefault="00AF3E66" w:rsidP="00235EBF">
      <w:pPr>
        <w:rPr>
          <w:szCs w:val="22"/>
        </w:rPr>
      </w:pPr>
      <w:r w:rsidRPr="002645AE">
        <w:rPr>
          <w:szCs w:val="22"/>
        </w:rPr>
        <w:t xml:space="preserve">Figure </w:t>
      </w:r>
      <w:r w:rsidR="006B1A81">
        <w:rPr>
          <w:szCs w:val="22"/>
        </w:rPr>
        <w:t>5</w:t>
      </w:r>
      <w:r w:rsidR="00F064FE" w:rsidRPr="002645AE">
        <w:rPr>
          <w:szCs w:val="22"/>
        </w:rPr>
        <w:t>A</w:t>
      </w:r>
      <w:r w:rsidRPr="002645AE">
        <w:rPr>
          <w:szCs w:val="22"/>
        </w:rPr>
        <w:tab/>
        <w:t xml:space="preserve">Soil </w:t>
      </w:r>
      <w:r w:rsidR="007C6F30" w:rsidRPr="002645AE">
        <w:rPr>
          <w:szCs w:val="22"/>
        </w:rPr>
        <w:t>Sample Locations and</w:t>
      </w:r>
      <w:r w:rsidRPr="002645AE">
        <w:rPr>
          <w:szCs w:val="22"/>
        </w:rPr>
        <w:t xml:space="preserve"> </w:t>
      </w:r>
      <w:r w:rsidR="00F24B9D" w:rsidRPr="002645AE">
        <w:rPr>
          <w:szCs w:val="22"/>
        </w:rPr>
        <w:t xml:space="preserve">Analytical </w:t>
      </w:r>
      <w:r w:rsidR="009950FC" w:rsidRPr="002645AE">
        <w:rPr>
          <w:szCs w:val="22"/>
        </w:rPr>
        <w:t xml:space="preserve">Results </w:t>
      </w:r>
      <w:r w:rsidR="003054F1" w:rsidRPr="002645AE">
        <w:rPr>
          <w:szCs w:val="22"/>
        </w:rPr>
        <w:t>Map</w:t>
      </w:r>
      <w:r w:rsidR="007C6F30" w:rsidRPr="002645AE">
        <w:rPr>
          <w:szCs w:val="22"/>
        </w:rPr>
        <w:t xml:space="preserve"> – Lot 29 West</w:t>
      </w:r>
    </w:p>
    <w:p w14:paraId="28C7B45B" w14:textId="04C298DC" w:rsidR="00E02CCA" w:rsidRPr="002645AE" w:rsidRDefault="000B2F63" w:rsidP="00235EBF">
      <w:pPr>
        <w:rPr>
          <w:szCs w:val="22"/>
        </w:rPr>
      </w:pPr>
      <w:r w:rsidRPr="002645AE">
        <w:rPr>
          <w:szCs w:val="22"/>
        </w:rPr>
        <w:t xml:space="preserve">Figure </w:t>
      </w:r>
      <w:r w:rsidR="006B1A81">
        <w:rPr>
          <w:szCs w:val="22"/>
        </w:rPr>
        <w:t>5</w:t>
      </w:r>
      <w:r w:rsidR="00F064FE" w:rsidRPr="002645AE">
        <w:rPr>
          <w:szCs w:val="22"/>
        </w:rPr>
        <w:t>B</w:t>
      </w:r>
      <w:r w:rsidR="00E02CCA" w:rsidRPr="002645AE">
        <w:rPr>
          <w:szCs w:val="22"/>
        </w:rPr>
        <w:tab/>
      </w:r>
      <w:r w:rsidR="007C6F30" w:rsidRPr="002645AE">
        <w:rPr>
          <w:szCs w:val="22"/>
        </w:rPr>
        <w:t>Soil Sample Locations and Analytical Results Map – Lot 29 East</w:t>
      </w:r>
    </w:p>
    <w:p w14:paraId="1E2B6262" w14:textId="0D443A05" w:rsidR="002645AE" w:rsidRPr="002645AE" w:rsidRDefault="002645AE" w:rsidP="002645AE">
      <w:pPr>
        <w:rPr>
          <w:szCs w:val="22"/>
        </w:rPr>
      </w:pPr>
      <w:r w:rsidRPr="002645AE">
        <w:rPr>
          <w:szCs w:val="22"/>
        </w:rPr>
        <w:t xml:space="preserve">Figure </w:t>
      </w:r>
      <w:r w:rsidR="006B1A81">
        <w:rPr>
          <w:szCs w:val="22"/>
        </w:rPr>
        <w:t>6</w:t>
      </w:r>
      <w:r w:rsidRPr="002645AE">
        <w:rPr>
          <w:szCs w:val="22"/>
        </w:rPr>
        <w:t>A</w:t>
      </w:r>
      <w:r w:rsidRPr="002645AE">
        <w:rPr>
          <w:szCs w:val="22"/>
        </w:rPr>
        <w:tab/>
        <w:t>Groundwater Sample Locations and Analytical Results Map – Lot 29 West</w:t>
      </w:r>
    </w:p>
    <w:p w14:paraId="6EA95F66" w14:textId="6DC9DC1B" w:rsidR="002645AE" w:rsidRPr="002645AE" w:rsidRDefault="002645AE" w:rsidP="00235EBF">
      <w:pPr>
        <w:rPr>
          <w:szCs w:val="22"/>
        </w:rPr>
      </w:pPr>
      <w:r w:rsidRPr="002645AE">
        <w:rPr>
          <w:szCs w:val="22"/>
        </w:rPr>
        <w:t xml:space="preserve">Figure </w:t>
      </w:r>
      <w:r w:rsidR="006B1A81">
        <w:rPr>
          <w:szCs w:val="22"/>
        </w:rPr>
        <w:t>6</w:t>
      </w:r>
      <w:r w:rsidRPr="002645AE">
        <w:rPr>
          <w:szCs w:val="22"/>
        </w:rPr>
        <w:t>B</w:t>
      </w:r>
      <w:r w:rsidRPr="002645AE">
        <w:rPr>
          <w:szCs w:val="22"/>
        </w:rPr>
        <w:tab/>
        <w:t>Groundwater Sample Locations and Analytical Results Map – Lot 29 East</w:t>
      </w:r>
    </w:p>
    <w:p w14:paraId="739C29EA" w14:textId="6D2A86D9" w:rsidR="00304FF5" w:rsidRDefault="00BE066A" w:rsidP="002645AE">
      <w:pPr>
        <w:jc w:val="left"/>
        <w:rPr>
          <w:szCs w:val="22"/>
        </w:rPr>
      </w:pPr>
      <w:r w:rsidRPr="002645AE">
        <w:rPr>
          <w:szCs w:val="22"/>
        </w:rPr>
        <w:t xml:space="preserve">Figure </w:t>
      </w:r>
      <w:r w:rsidR="006B1A81">
        <w:rPr>
          <w:szCs w:val="22"/>
        </w:rPr>
        <w:t>7</w:t>
      </w:r>
      <w:r w:rsidR="006D18BF" w:rsidRPr="002645AE">
        <w:rPr>
          <w:szCs w:val="22"/>
        </w:rPr>
        <w:tab/>
        <w:t>Soil Vapor</w:t>
      </w:r>
      <w:r w:rsidR="00F24B9D" w:rsidRPr="002645AE">
        <w:rPr>
          <w:szCs w:val="22"/>
        </w:rPr>
        <w:t xml:space="preserve"> Sample </w:t>
      </w:r>
      <w:r w:rsidR="002645AE" w:rsidRPr="002645AE">
        <w:rPr>
          <w:szCs w:val="22"/>
        </w:rPr>
        <w:t xml:space="preserve">Locations and </w:t>
      </w:r>
      <w:r w:rsidR="00F24B9D" w:rsidRPr="002645AE">
        <w:rPr>
          <w:szCs w:val="22"/>
        </w:rPr>
        <w:t>Analytical</w:t>
      </w:r>
      <w:r w:rsidR="006D18BF" w:rsidRPr="002645AE">
        <w:rPr>
          <w:szCs w:val="22"/>
        </w:rPr>
        <w:t xml:space="preserve"> Results Map</w:t>
      </w:r>
    </w:p>
    <w:p w14:paraId="5C8C3C34" w14:textId="6F428D80" w:rsidR="006B1A81" w:rsidRPr="002645AE" w:rsidRDefault="006B1A81" w:rsidP="006B1A81">
      <w:pPr>
        <w:rPr>
          <w:szCs w:val="22"/>
        </w:rPr>
      </w:pPr>
      <w:r w:rsidRPr="002645AE">
        <w:rPr>
          <w:szCs w:val="22"/>
        </w:rPr>
        <w:t xml:space="preserve">Figure </w:t>
      </w:r>
      <w:r>
        <w:rPr>
          <w:szCs w:val="22"/>
        </w:rPr>
        <w:t>8</w:t>
      </w:r>
      <w:r w:rsidRPr="002645AE">
        <w:rPr>
          <w:szCs w:val="22"/>
        </w:rPr>
        <w:t>A</w:t>
      </w:r>
      <w:r w:rsidRPr="002645AE">
        <w:rPr>
          <w:szCs w:val="22"/>
        </w:rPr>
        <w:tab/>
        <w:t>Previous Soil Sample Locations an Analytical Results Map</w:t>
      </w:r>
    </w:p>
    <w:p w14:paraId="0AEE735B" w14:textId="5B83BFD0" w:rsidR="006B1A81" w:rsidRPr="002645AE" w:rsidRDefault="006B1A81" w:rsidP="006B1A81">
      <w:pPr>
        <w:rPr>
          <w:szCs w:val="22"/>
        </w:rPr>
      </w:pPr>
      <w:r w:rsidRPr="002645AE">
        <w:rPr>
          <w:szCs w:val="22"/>
        </w:rPr>
        <w:t xml:space="preserve">Figure </w:t>
      </w:r>
      <w:r>
        <w:rPr>
          <w:szCs w:val="22"/>
        </w:rPr>
        <w:t>8</w:t>
      </w:r>
      <w:r w:rsidRPr="002645AE">
        <w:rPr>
          <w:szCs w:val="22"/>
        </w:rPr>
        <w:t>B</w:t>
      </w:r>
      <w:r w:rsidRPr="002645AE">
        <w:rPr>
          <w:szCs w:val="22"/>
        </w:rPr>
        <w:tab/>
        <w:t>Previous Groundwater Sample Locations and Analytical Results Map</w:t>
      </w:r>
    </w:p>
    <w:p w14:paraId="78CC2313" w14:textId="3CB2BFAA" w:rsidR="006B1A81" w:rsidRDefault="006B1A81" w:rsidP="006B1A81">
      <w:pPr>
        <w:rPr>
          <w:szCs w:val="22"/>
        </w:rPr>
      </w:pPr>
      <w:r w:rsidRPr="002645AE">
        <w:rPr>
          <w:szCs w:val="22"/>
        </w:rPr>
        <w:t xml:space="preserve">Figure </w:t>
      </w:r>
      <w:r>
        <w:rPr>
          <w:szCs w:val="22"/>
        </w:rPr>
        <w:t>8</w:t>
      </w:r>
      <w:r w:rsidRPr="002645AE">
        <w:rPr>
          <w:szCs w:val="22"/>
        </w:rPr>
        <w:t>C</w:t>
      </w:r>
      <w:r w:rsidRPr="002645AE">
        <w:rPr>
          <w:szCs w:val="22"/>
        </w:rPr>
        <w:tab/>
        <w:t>Previous Soil Vapor Sample Locations and Analytical Results Map</w:t>
      </w:r>
    </w:p>
    <w:p w14:paraId="5858272B" w14:textId="5F8ADEF0" w:rsidR="006B1A81" w:rsidRPr="002645AE" w:rsidRDefault="006B1A81" w:rsidP="006B1A81">
      <w:pPr>
        <w:rPr>
          <w:szCs w:val="22"/>
        </w:rPr>
      </w:pPr>
      <w:r>
        <w:rPr>
          <w:szCs w:val="22"/>
        </w:rPr>
        <w:t>Figure 9</w:t>
      </w:r>
      <w:r>
        <w:rPr>
          <w:szCs w:val="22"/>
        </w:rPr>
        <w:tab/>
        <w:t>AOC Location Map</w:t>
      </w:r>
    </w:p>
    <w:p w14:paraId="0927F26F" w14:textId="77777777" w:rsidR="006B1A81" w:rsidRPr="00E136EF" w:rsidRDefault="006B1A81" w:rsidP="002645AE">
      <w:pPr>
        <w:jc w:val="left"/>
        <w:rPr>
          <w:szCs w:val="22"/>
        </w:rPr>
      </w:pPr>
    </w:p>
    <w:p w14:paraId="4900E8B9" w14:textId="77777777" w:rsidR="00F07A41" w:rsidRPr="003A68B4" w:rsidRDefault="00F07A41" w:rsidP="00235EBF">
      <w:pPr>
        <w:spacing w:before="120" w:after="120"/>
        <w:rPr>
          <w:b/>
          <w:caps/>
          <w:szCs w:val="22"/>
        </w:rPr>
      </w:pPr>
      <w:r w:rsidRPr="003A68B4">
        <w:rPr>
          <w:b/>
          <w:caps/>
          <w:szCs w:val="22"/>
        </w:rPr>
        <w:t>Tables</w:t>
      </w:r>
    </w:p>
    <w:p w14:paraId="42ECDEA5" w14:textId="77777777" w:rsidR="00F07A41" w:rsidRPr="002667B3" w:rsidRDefault="00260023" w:rsidP="00235EBF">
      <w:pPr>
        <w:tabs>
          <w:tab w:val="left" w:pos="1080"/>
          <w:tab w:val="left" w:pos="1440"/>
        </w:tabs>
        <w:rPr>
          <w:szCs w:val="22"/>
        </w:rPr>
      </w:pPr>
      <w:r w:rsidRPr="002667B3">
        <w:rPr>
          <w:bCs/>
          <w:szCs w:val="22"/>
        </w:rPr>
        <w:t>Table 1</w:t>
      </w:r>
      <w:r w:rsidRPr="002667B3">
        <w:rPr>
          <w:bCs/>
          <w:szCs w:val="22"/>
        </w:rPr>
        <w:tab/>
      </w:r>
      <w:r w:rsidR="00E042DF" w:rsidRPr="002667B3">
        <w:rPr>
          <w:bCs/>
          <w:szCs w:val="22"/>
        </w:rPr>
        <w:tab/>
      </w:r>
      <w:r w:rsidR="006117F1" w:rsidRPr="002667B3">
        <w:rPr>
          <w:bCs/>
          <w:szCs w:val="22"/>
        </w:rPr>
        <w:t xml:space="preserve">Sample </w:t>
      </w:r>
      <w:r w:rsidR="00A804FA" w:rsidRPr="002667B3">
        <w:rPr>
          <w:bCs/>
          <w:szCs w:val="22"/>
        </w:rPr>
        <w:t>Collection</w:t>
      </w:r>
      <w:r w:rsidR="008C2B25" w:rsidRPr="002667B3">
        <w:rPr>
          <w:bCs/>
          <w:szCs w:val="22"/>
        </w:rPr>
        <w:t xml:space="preserve"> </w:t>
      </w:r>
      <w:r w:rsidR="006117F1" w:rsidRPr="002667B3">
        <w:rPr>
          <w:bCs/>
          <w:szCs w:val="22"/>
        </w:rPr>
        <w:t>Summary</w:t>
      </w:r>
    </w:p>
    <w:p w14:paraId="142626D4" w14:textId="77777777" w:rsidR="00E54DD9" w:rsidRPr="002667B3" w:rsidRDefault="009B070E" w:rsidP="00235EBF">
      <w:pPr>
        <w:tabs>
          <w:tab w:val="left" w:pos="1080"/>
          <w:tab w:val="left" w:pos="1440"/>
        </w:tabs>
        <w:rPr>
          <w:szCs w:val="22"/>
        </w:rPr>
      </w:pPr>
      <w:r w:rsidRPr="002667B3">
        <w:rPr>
          <w:bCs/>
          <w:szCs w:val="22"/>
        </w:rPr>
        <w:t xml:space="preserve">Table </w:t>
      </w:r>
      <w:r w:rsidR="00285D13" w:rsidRPr="002667B3">
        <w:rPr>
          <w:bCs/>
          <w:szCs w:val="22"/>
        </w:rPr>
        <w:t>2</w:t>
      </w:r>
      <w:r w:rsidR="00E54DD9" w:rsidRPr="002667B3">
        <w:rPr>
          <w:bCs/>
          <w:szCs w:val="22"/>
        </w:rPr>
        <w:tab/>
      </w:r>
      <w:r w:rsidR="00E54DD9" w:rsidRPr="002667B3">
        <w:rPr>
          <w:bCs/>
          <w:szCs w:val="22"/>
        </w:rPr>
        <w:tab/>
      </w:r>
      <w:r w:rsidR="006117F1" w:rsidRPr="002667B3">
        <w:rPr>
          <w:szCs w:val="22"/>
        </w:rPr>
        <w:t>Groundwater Elevation Summary</w:t>
      </w:r>
    </w:p>
    <w:p w14:paraId="16AC400D" w14:textId="77777777" w:rsidR="00F07A41" w:rsidRDefault="009B070E" w:rsidP="00D46084">
      <w:pPr>
        <w:tabs>
          <w:tab w:val="left" w:pos="1080"/>
          <w:tab w:val="left" w:pos="1440"/>
        </w:tabs>
        <w:rPr>
          <w:szCs w:val="22"/>
        </w:rPr>
      </w:pPr>
      <w:r w:rsidRPr="00CA0F9C">
        <w:rPr>
          <w:szCs w:val="22"/>
        </w:rPr>
        <w:t xml:space="preserve">Table </w:t>
      </w:r>
      <w:r w:rsidR="00285D13" w:rsidRPr="00CA0F9C">
        <w:rPr>
          <w:szCs w:val="22"/>
        </w:rPr>
        <w:t>3</w:t>
      </w:r>
      <w:r w:rsidR="000A6292">
        <w:rPr>
          <w:szCs w:val="22"/>
        </w:rPr>
        <w:t>A</w:t>
      </w:r>
      <w:r w:rsidR="00260023" w:rsidRPr="00CA0F9C">
        <w:rPr>
          <w:szCs w:val="22"/>
        </w:rPr>
        <w:tab/>
      </w:r>
      <w:r w:rsidR="00E042DF" w:rsidRPr="00CA0F9C">
        <w:rPr>
          <w:szCs w:val="22"/>
        </w:rPr>
        <w:tab/>
      </w:r>
      <w:r w:rsidR="00E8653E" w:rsidRPr="00CA0F9C">
        <w:rPr>
          <w:szCs w:val="22"/>
        </w:rPr>
        <w:t xml:space="preserve">Soil Sample </w:t>
      </w:r>
      <w:r w:rsidR="001827D7" w:rsidRPr="00CA0F9C">
        <w:rPr>
          <w:szCs w:val="22"/>
        </w:rPr>
        <w:t xml:space="preserve">Analytical </w:t>
      </w:r>
      <w:r w:rsidR="008C2B25" w:rsidRPr="00CA0F9C">
        <w:rPr>
          <w:szCs w:val="22"/>
        </w:rPr>
        <w:t>Results</w:t>
      </w:r>
    </w:p>
    <w:p w14:paraId="6921EC91" w14:textId="77777777" w:rsidR="000A6292" w:rsidRPr="00CA0F9C" w:rsidRDefault="000A6292" w:rsidP="00D46084">
      <w:pPr>
        <w:tabs>
          <w:tab w:val="left" w:pos="1080"/>
          <w:tab w:val="left" w:pos="1440"/>
        </w:tabs>
        <w:rPr>
          <w:szCs w:val="22"/>
        </w:rPr>
      </w:pPr>
      <w:r>
        <w:rPr>
          <w:szCs w:val="22"/>
        </w:rPr>
        <w:t>Table 3B</w:t>
      </w:r>
      <w:r>
        <w:rPr>
          <w:szCs w:val="22"/>
        </w:rPr>
        <w:tab/>
      </w:r>
      <w:r>
        <w:rPr>
          <w:szCs w:val="22"/>
        </w:rPr>
        <w:tab/>
        <w:t>Soil Sample Analytical Results – Quality Assurance/Quality Control</w:t>
      </w:r>
    </w:p>
    <w:p w14:paraId="557D5935" w14:textId="77777777" w:rsidR="00285D13" w:rsidRDefault="003A68B4" w:rsidP="00285D13">
      <w:pPr>
        <w:tabs>
          <w:tab w:val="left" w:pos="1080"/>
          <w:tab w:val="left" w:pos="1440"/>
        </w:tabs>
        <w:rPr>
          <w:szCs w:val="22"/>
        </w:rPr>
      </w:pPr>
      <w:r w:rsidRPr="00CA0F9C">
        <w:rPr>
          <w:szCs w:val="22"/>
        </w:rPr>
        <w:t>Table 4</w:t>
      </w:r>
      <w:r w:rsidR="000A6292">
        <w:rPr>
          <w:szCs w:val="22"/>
        </w:rPr>
        <w:t>A</w:t>
      </w:r>
      <w:r w:rsidR="00285D13" w:rsidRPr="00CA0F9C">
        <w:rPr>
          <w:szCs w:val="22"/>
        </w:rPr>
        <w:tab/>
      </w:r>
      <w:r w:rsidR="00285D13" w:rsidRPr="00CA0F9C">
        <w:rPr>
          <w:szCs w:val="22"/>
        </w:rPr>
        <w:tab/>
        <w:t>Ground</w:t>
      </w:r>
      <w:r w:rsidRPr="00CA0F9C">
        <w:rPr>
          <w:szCs w:val="22"/>
        </w:rPr>
        <w:t>water Sample Analytical Results</w:t>
      </w:r>
    </w:p>
    <w:p w14:paraId="44D41AA0" w14:textId="77777777" w:rsidR="000A6292" w:rsidRPr="00CA0F9C" w:rsidRDefault="000A6292" w:rsidP="00285D13">
      <w:pPr>
        <w:tabs>
          <w:tab w:val="left" w:pos="1080"/>
          <w:tab w:val="left" w:pos="1440"/>
        </w:tabs>
        <w:rPr>
          <w:szCs w:val="22"/>
        </w:rPr>
      </w:pPr>
      <w:r>
        <w:rPr>
          <w:szCs w:val="22"/>
        </w:rPr>
        <w:t>Table 4B</w:t>
      </w:r>
      <w:r>
        <w:rPr>
          <w:szCs w:val="22"/>
        </w:rPr>
        <w:tab/>
      </w:r>
      <w:r>
        <w:rPr>
          <w:szCs w:val="22"/>
        </w:rPr>
        <w:tab/>
        <w:t>Groundwater Sample Analytical Results – Quality Assurance/Quality Control</w:t>
      </w:r>
    </w:p>
    <w:p w14:paraId="180E33D6" w14:textId="71E3EA90" w:rsidR="001040F1" w:rsidRDefault="002A68E1" w:rsidP="00235EBF">
      <w:pPr>
        <w:tabs>
          <w:tab w:val="left" w:pos="1080"/>
          <w:tab w:val="left" w:pos="1440"/>
        </w:tabs>
        <w:ind w:left="1440" w:hanging="1440"/>
        <w:rPr>
          <w:szCs w:val="22"/>
        </w:rPr>
      </w:pPr>
      <w:r w:rsidRPr="00CA0F9C">
        <w:rPr>
          <w:szCs w:val="22"/>
        </w:rPr>
        <w:t xml:space="preserve">Table </w:t>
      </w:r>
      <w:r w:rsidR="003A68B4" w:rsidRPr="00CA0F9C">
        <w:rPr>
          <w:szCs w:val="22"/>
        </w:rPr>
        <w:t>5</w:t>
      </w:r>
      <w:r w:rsidR="001040F1" w:rsidRPr="00CA0F9C">
        <w:rPr>
          <w:szCs w:val="22"/>
        </w:rPr>
        <w:tab/>
      </w:r>
      <w:r w:rsidR="001040F1" w:rsidRPr="00CA0F9C">
        <w:rPr>
          <w:szCs w:val="22"/>
        </w:rPr>
        <w:tab/>
      </w:r>
      <w:r w:rsidRPr="00CA0F9C">
        <w:rPr>
          <w:szCs w:val="22"/>
        </w:rPr>
        <w:t>Soil Vapor</w:t>
      </w:r>
      <w:r w:rsidR="001040F1" w:rsidRPr="00CA0F9C">
        <w:rPr>
          <w:szCs w:val="22"/>
        </w:rPr>
        <w:t xml:space="preserve"> </w:t>
      </w:r>
      <w:r w:rsidR="001827D7" w:rsidRPr="00CA0F9C">
        <w:rPr>
          <w:szCs w:val="22"/>
        </w:rPr>
        <w:t xml:space="preserve">Sample Analytical </w:t>
      </w:r>
      <w:r w:rsidRPr="00CA0F9C">
        <w:rPr>
          <w:szCs w:val="22"/>
        </w:rPr>
        <w:t>Results</w:t>
      </w:r>
    </w:p>
    <w:p w14:paraId="4FAA9521" w14:textId="0C7B71D2" w:rsidR="002645AE" w:rsidRPr="00CA0F9C" w:rsidRDefault="002645AE" w:rsidP="00235EBF">
      <w:pPr>
        <w:tabs>
          <w:tab w:val="left" w:pos="1080"/>
          <w:tab w:val="left" w:pos="1440"/>
        </w:tabs>
        <w:ind w:left="1440" w:hanging="1440"/>
        <w:rPr>
          <w:szCs w:val="22"/>
        </w:rPr>
      </w:pPr>
      <w:r>
        <w:rPr>
          <w:szCs w:val="22"/>
        </w:rPr>
        <w:t>Table 6</w:t>
      </w:r>
      <w:r>
        <w:rPr>
          <w:szCs w:val="22"/>
        </w:rPr>
        <w:tab/>
      </w:r>
      <w:r>
        <w:rPr>
          <w:szCs w:val="22"/>
        </w:rPr>
        <w:tab/>
        <w:t>Indoor Air and Sub-Slab Soil Vapor Analytical Results</w:t>
      </w:r>
    </w:p>
    <w:p w14:paraId="73E745B2" w14:textId="77777777" w:rsidR="00381EAC" w:rsidRPr="006E2E98" w:rsidRDefault="00381EAC" w:rsidP="00235EBF">
      <w:pPr>
        <w:spacing w:before="120" w:after="120"/>
        <w:rPr>
          <w:b/>
          <w:caps/>
          <w:szCs w:val="22"/>
        </w:rPr>
      </w:pPr>
      <w:r w:rsidRPr="006E2E98">
        <w:rPr>
          <w:b/>
          <w:caps/>
          <w:szCs w:val="22"/>
        </w:rPr>
        <w:t>APPENDICES</w:t>
      </w:r>
    </w:p>
    <w:p w14:paraId="0A69BD45" w14:textId="77777777" w:rsidR="004D2DD3" w:rsidRPr="006E2E98" w:rsidRDefault="004D2DD3" w:rsidP="00235EBF">
      <w:pPr>
        <w:tabs>
          <w:tab w:val="left" w:pos="1080"/>
          <w:tab w:val="left" w:pos="1440"/>
        </w:tabs>
        <w:rPr>
          <w:szCs w:val="22"/>
        </w:rPr>
      </w:pPr>
      <w:r w:rsidRPr="006E2E98">
        <w:rPr>
          <w:szCs w:val="22"/>
        </w:rPr>
        <w:t>Appendix A</w:t>
      </w:r>
      <w:r w:rsidRPr="006E2E98">
        <w:rPr>
          <w:szCs w:val="22"/>
        </w:rPr>
        <w:tab/>
      </w:r>
      <w:r w:rsidR="008C2B25" w:rsidRPr="006E2E98">
        <w:rPr>
          <w:szCs w:val="22"/>
        </w:rPr>
        <w:t>Previous Environmental Reports</w:t>
      </w:r>
    </w:p>
    <w:p w14:paraId="651EDCB0" w14:textId="4B5FB4E2" w:rsidR="006471F4" w:rsidRDefault="006471F4" w:rsidP="00235EBF">
      <w:pPr>
        <w:rPr>
          <w:szCs w:val="22"/>
        </w:rPr>
      </w:pPr>
      <w:r>
        <w:rPr>
          <w:szCs w:val="22"/>
        </w:rPr>
        <w:t xml:space="preserve">Appendix B </w:t>
      </w:r>
      <w:r>
        <w:rPr>
          <w:szCs w:val="22"/>
        </w:rPr>
        <w:tab/>
        <w:t>Daily Field Reports</w:t>
      </w:r>
    </w:p>
    <w:p w14:paraId="158EC06F" w14:textId="0A95B8D0" w:rsidR="000A7542" w:rsidRDefault="008B6DE1" w:rsidP="00235EBF">
      <w:pPr>
        <w:rPr>
          <w:szCs w:val="22"/>
        </w:rPr>
      </w:pPr>
      <w:r w:rsidRPr="005016FC">
        <w:rPr>
          <w:szCs w:val="22"/>
        </w:rPr>
        <w:t xml:space="preserve">Appendix </w:t>
      </w:r>
      <w:r w:rsidR="003F750B">
        <w:rPr>
          <w:szCs w:val="22"/>
        </w:rPr>
        <w:t>C</w:t>
      </w:r>
      <w:r w:rsidR="000A7542" w:rsidRPr="005016FC">
        <w:rPr>
          <w:szCs w:val="22"/>
        </w:rPr>
        <w:tab/>
      </w:r>
      <w:r w:rsidR="008C2B25" w:rsidRPr="005016FC">
        <w:rPr>
          <w:szCs w:val="22"/>
        </w:rPr>
        <w:t>Photograph Log</w:t>
      </w:r>
    </w:p>
    <w:p w14:paraId="17297413" w14:textId="1C4B57BC" w:rsidR="003F750B" w:rsidRPr="005016FC" w:rsidRDefault="003F750B" w:rsidP="00235EBF">
      <w:pPr>
        <w:rPr>
          <w:szCs w:val="22"/>
        </w:rPr>
      </w:pPr>
      <w:r>
        <w:rPr>
          <w:szCs w:val="22"/>
        </w:rPr>
        <w:t>Appendix D</w:t>
      </w:r>
      <w:r>
        <w:rPr>
          <w:szCs w:val="22"/>
        </w:rPr>
        <w:tab/>
        <w:t>Community Air Monitoring Program Data</w:t>
      </w:r>
    </w:p>
    <w:p w14:paraId="207916ED" w14:textId="2CDFBC96" w:rsidR="00F07A41" w:rsidRPr="006E2E98" w:rsidRDefault="000A7542" w:rsidP="00235EBF">
      <w:pPr>
        <w:rPr>
          <w:szCs w:val="22"/>
        </w:rPr>
      </w:pPr>
      <w:r w:rsidRPr="006E2E98">
        <w:rPr>
          <w:szCs w:val="22"/>
        </w:rPr>
        <w:t xml:space="preserve">Appendix </w:t>
      </w:r>
      <w:r w:rsidR="002579B1">
        <w:rPr>
          <w:szCs w:val="22"/>
        </w:rPr>
        <w:t>E</w:t>
      </w:r>
      <w:r w:rsidRPr="006E2E98">
        <w:rPr>
          <w:szCs w:val="22"/>
        </w:rPr>
        <w:tab/>
      </w:r>
      <w:r w:rsidR="008C2B25" w:rsidRPr="006E2E98">
        <w:rPr>
          <w:szCs w:val="22"/>
        </w:rPr>
        <w:t>Geophysical Survey Report</w:t>
      </w:r>
    </w:p>
    <w:p w14:paraId="60714934" w14:textId="1E5282BD" w:rsidR="00F07A41" w:rsidRPr="00607D58" w:rsidRDefault="008629E1" w:rsidP="00235EBF">
      <w:pPr>
        <w:tabs>
          <w:tab w:val="left" w:pos="1080"/>
          <w:tab w:val="left" w:pos="1440"/>
        </w:tabs>
        <w:rPr>
          <w:szCs w:val="22"/>
        </w:rPr>
      </w:pPr>
      <w:r w:rsidRPr="00607D58">
        <w:rPr>
          <w:szCs w:val="22"/>
        </w:rPr>
        <w:t xml:space="preserve">Appendix </w:t>
      </w:r>
      <w:r w:rsidR="002579B1">
        <w:rPr>
          <w:szCs w:val="22"/>
        </w:rPr>
        <w:t>F</w:t>
      </w:r>
      <w:r w:rsidR="008B6DE1" w:rsidRPr="00607D58">
        <w:rPr>
          <w:szCs w:val="22"/>
        </w:rPr>
        <w:tab/>
      </w:r>
      <w:r w:rsidR="00F07A41" w:rsidRPr="00607D58">
        <w:rPr>
          <w:szCs w:val="22"/>
        </w:rPr>
        <w:t>Soil Boring Logs</w:t>
      </w:r>
    </w:p>
    <w:p w14:paraId="75123830" w14:textId="5E6E41A2" w:rsidR="006E2E7B" w:rsidRPr="00607D58" w:rsidRDefault="008629E1" w:rsidP="00235EBF">
      <w:pPr>
        <w:tabs>
          <w:tab w:val="left" w:pos="1080"/>
          <w:tab w:val="left" w:pos="1440"/>
        </w:tabs>
        <w:rPr>
          <w:szCs w:val="22"/>
        </w:rPr>
      </w:pPr>
      <w:r w:rsidRPr="00607D58">
        <w:rPr>
          <w:szCs w:val="22"/>
        </w:rPr>
        <w:t xml:space="preserve">Appendix </w:t>
      </w:r>
      <w:r w:rsidR="002579B1">
        <w:rPr>
          <w:szCs w:val="22"/>
        </w:rPr>
        <w:t>G</w:t>
      </w:r>
      <w:r w:rsidR="006E2E7B" w:rsidRPr="00607D58">
        <w:rPr>
          <w:szCs w:val="22"/>
        </w:rPr>
        <w:tab/>
        <w:t xml:space="preserve">Monitoring Well Construction </w:t>
      </w:r>
      <w:r w:rsidR="006D18BF" w:rsidRPr="00607D58">
        <w:rPr>
          <w:szCs w:val="22"/>
        </w:rPr>
        <w:t xml:space="preserve">and Groundwater Sampling </w:t>
      </w:r>
      <w:r w:rsidR="006E2E7B" w:rsidRPr="00607D58">
        <w:rPr>
          <w:szCs w:val="22"/>
        </w:rPr>
        <w:t>Logs</w:t>
      </w:r>
    </w:p>
    <w:p w14:paraId="570283A5" w14:textId="46D8CDCD" w:rsidR="000513D0" w:rsidRPr="006E2E98" w:rsidRDefault="009A0E6A" w:rsidP="00235EBF">
      <w:pPr>
        <w:tabs>
          <w:tab w:val="left" w:pos="1080"/>
          <w:tab w:val="left" w:pos="1440"/>
        </w:tabs>
        <w:rPr>
          <w:szCs w:val="22"/>
        </w:rPr>
      </w:pPr>
      <w:r w:rsidRPr="006E2E98">
        <w:rPr>
          <w:szCs w:val="22"/>
        </w:rPr>
        <w:t xml:space="preserve">Appendix </w:t>
      </w:r>
      <w:r w:rsidR="002579B1">
        <w:rPr>
          <w:szCs w:val="22"/>
        </w:rPr>
        <w:t>H</w:t>
      </w:r>
      <w:r w:rsidR="006C3183" w:rsidRPr="006E2E98">
        <w:rPr>
          <w:szCs w:val="22"/>
        </w:rPr>
        <w:tab/>
      </w:r>
      <w:r w:rsidR="000513D0" w:rsidRPr="006E2E98">
        <w:rPr>
          <w:szCs w:val="22"/>
        </w:rPr>
        <w:t>Soil Vapor Construction and Sampling Logs</w:t>
      </w:r>
    </w:p>
    <w:p w14:paraId="168134AC" w14:textId="133F1858" w:rsidR="006C3183" w:rsidRPr="006E2E98" w:rsidRDefault="009A0E6A" w:rsidP="003938B1">
      <w:pPr>
        <w:tabs>
          <w:tab w:val="left" w:pos="1440"/>
        </w:tabs>
        <w:rPr>
          <w:szCs w:val="22"/>
        </w:rPr>
      </w:pPr>
      <w:r w:rsidRPr="006E2E98">
        <w:rPr>
          <w:szCs w:val="22"/>
        </w:rPr>
        <w:t xml:space="preserve">Appendix </w:t>
      </w:r>
      <w:r w:rsidR="002579B1">
        <w:rPr>
          <w:szCs w:val="22"/>
        </w:rPr>
        <w:t>I</w:t>
      </w:r>
      <w:r w:rsidR="002579B1">
        <w:rPr>
          <w:szCs w:val="22"/>
        </w:rPr>
        <w:tab/>
      </w:r>
      <w:r w:rsidR="0087790C" w:rsidRPr="006E2E98">
        <w:rPr>
          <w:szCs w:val="22"/>
        </w:rPr>
        <w:t>Data Usability Summary Report</w:t>
      </w:r>
    </w:p>
    <w:p w14:paraId="75CE7B41" w14:textId="634E4389" w:rsidR="00F07A41" w:rsidRPr="006E2E98" w:rsidRDefault="008B6DE1" w:rsidP="00235EBF">
      <w:pPr>
        <w:tabs>
          <w:tab w:val="left" w:pos="1080"/>
          <w:tab w:val="left" w:pos="1440"/>
        </w:tabs>
        <w:rPr>
          <w:szCs w:val="22"/>
        </w:rPr>
      </w:pPr>
      <w:r w:rsidRPr="006E2E98">
        <w:rPr>
          <w:szCs w:val="22"/>
        </w:rPr>
        <w:t xml:space="preserve">Appendix </w:t>
      </w:r>
      <w:r w:rsidR="002579B1">
        <w:rPr>
          <w:szCs w:val="22"/>
        </w:rPr>
        <w:t>J</w:t>
      </w:r>
      <w:r w:rsidR="009A0E6A" w:rsidRPr="006E2E98">
        <w:rPr>
          <w:szCs w:val="22"/>
        </w:rPr>
        <w:tab/>
      </w:r>
      <w:r w:rsidR="006D18BF" w:rsidRPr="006E2E98">
        <w:rPr>
          <w:szCs w:val="22"/>
        </w:rPr>
        <w:t xml:space="preserve">Laboratory </w:t>
      </w:r>
      <w:r w:rsidR="00D361DF" w:rsidRPr="006E2E98">
        <w:rPr>
          <w:szCs w:val="22"/>
        </w:rPr>
        <w:t xml:space="preserve">Analytical </w:t>
      </w:r>
      <w:r w:rsidR="006D18BF" w:rsidRPr="006E2E98">
        <w:rPr>
          <w:szCs w:val="22"/>
        </w:rPr>
        <w:t>Reports</w:t>
      </w:r>
    </w:p>
    <w:p w14:paraId="0D5B657A" w14:textId="28857F7B" w:rsidR="00335714" w:rsidRPr="006E2E98" w:rsidRDefault="008629E1" w:rsidP="00517E5E">
      <w:pPr>
        <w:tabs>
          <w:tab w:val="left" w:pos="1080"/>
          <w:tab w:val="left" w:pos="1440"/>
        </w:tabs>
        <w:rPr>
          <w:szCs w:val="22"/>
        </w:rPr>
      </w:pPr>
      <w:r w:rsidRPr="006E2E98">
        <w:rPr>
          <w:szCs w:val="22"/>
        </w:rPr>
        <w:t>Appendix</w:t>
      </w:r>
      <w:r w:rsidR="002579B1">
        <w:rPr>
          <w:szCs w:val="22"/>
        </w:rPr>
        <w:t xml:space="preserve"> K</w:t>
      </w:r>
      <w:r w:rsidRPr="006E2E98">
        <w:rPr>
          <w:szCs w:val="22"/>
        </w:rPr>
        <w:tab/>
      </w:r>
      <w:r w:rsidR="006D18BF" w:rsidRPr="006E2E98">
        <w:rPr>
          <w:szCs w:val="22"/>
        </w:rPr>
        <w:t>Completed Fish and Wildlife Resources Impact Analysis Decision Key</w:t>
      </w:r>
      <w:bookmarkStart w:id="16" w:name="_Toc276464392"/>
      <w:bookmarkStart w:id="17" w:name="_Toc332211361"/>
      <w:bookmarkStart w:id="18" w:name="_Toc228263257"/>
    </w:p>
    <w:p w14:paraId="0650AC5A" w14:textId="75C9750D" w:rsidR="00F07A41" w:rsidRPr="006D7690" w:rsidRDefault="00F07A41" w:rsidP="00E773AF">
      <w:pPr>
        <w:pStyle w:val="Heading1"/>
        <w:numPr>
          <w:ilvl w:val="0"/>
          <w:numId w:val="0"/>
        </w:numPr>
        <w:ind w:left="360"/>
      </w:pPr>
      <w:bookmarkStart w:id="19" w:name="_Toc507597032"/>
      <w:bookmarkStart w:id="20" w:name="_Toc118965796"/>
      <w:bookmarkStart w:id="21" w:name="_Toc165438572"/>
      <w:r w:rsidRPr="006D7690">
        <w:lastRenderedPageBreak/>
        <w:t>L</w:t>
      </w:r>
      <w:r w:rsidR="00866D6F">
        <w:t>ist of</w:t>
      </w:r>
      <w:r w:rsidRPr="006D7690">
        <w:t xml:space="preserve"> A</w:t>
      </w:r>
      <w:r w:rsidR="00866D6F">
        <w:t>cronyms</w:t>
      </w:r>
      <w:bookmarkEnd w:id="16"/>
      <w:bookmarkEnd w:id="17"/>
      <w:bookmarkEnd w:id="19"/>
      <w:bookmarkEnd w:id="20"/>
      <w:bookmarkEnd w:id="21"/>
    </w:p>
    <w:tbl>
      <w:tblPr>
        <w:tblW w:w="4999" w:type="pct"/>
        <w:jc w:val="center"/>
        <w:tblLook w:val="0000" w:firstRow="0" w:lastRow="0" w:firstColumn="0" w:lastColumn="0" w:noHBand="0" w:noVBand="0"/>
      </w:tblPr>
      <w:tblGrid>
        <w:gridCol w:w="2025"/>
        <w:gridCol w:w="7323"/>
      </w:tblGrid>
      <w:tr w:rsidR="00F07A41" w:rsidRPr="00D75E8A" w14:paraId="651A1A5E" w14:textId="77777777" w:rsidTr="00B0710F">
        <w:trPr>
          <w:trHeight w:val="300"/>
          <w:tblHeader/>
          <w:jc w:val="center"/>
        </w:trPr>
        <w:tc>
          <w:tcPr>
            <w:tcW w:w="1083" w:type="pct"/>
            <w:tcBorders>
              <w:top w:val="single" w:sz="4" w:space="0" w:color="auto"/>
              <w:left w:val="single" w:sz="4" w:space="0" w:color="auto"/>
              <w:bottom w:val="double" w:sz="6" w:space="0" w:color="auto"/>
              <w:right w:val="nil"/>
            </w:tcBorders>
            <w:shd w:val="clear" w:color="auto" w:fill="D9D9D9"/>
            <w:noWrap/>
            <w:vAlign w:val="center"/>
          </w:tcPr>
          <w:bookmarkEnd w:id="18"/>
          <w:p w14:paraId="5FF0A08E" w14:textId="77777777" w:rsidR="00F07A41" w:rsidRPr="00D75E8A" w:rsidRDefault="00F07A41" w:rsidP="00F771CC">
            <w:pPr>
              <w:spacing w:line="240" w:lineRule="auto"/>
              <w:ind w:left="144" w:firstLine="1"/>
              <w:jc w:val="left"/>
              <w:rPr>
                <w:b/>
                <w:bCs/>
                <w:szCs w:val="22"/>
              </w:rPr>
            </w:pPr>
            <w:r w:rsidRPr="00D75E8A">
              <w:rPr>
                <w:b/>
                <w:bCs/>
                <w:szCs w:val="22"/>
              </w:rPr>
              <w:t>Acronym</w:t>
            </w:r>
          </w:p>
        </w:tc>
        <w:tc>
          <w:tcPr>
            <w:tcW w:w="3917" w:type="pct"/>
            <w:tcBorders>
              <w:top w:val="single" w:sz="4" w:space="0" w:color="auto"/>
              <w:left w:val="single" w:sz="4" w:space="0" w:color="auto"/>
              <w:bottom w:val="double" w:sz="6" w:space="0" w:color="auto"/>
              <w:right w:val="single" w:sz="4" w:space="0" w:color="auto"/>
            </w:tcBorders>
            <w:shd w:val="clear" w:color="auto" w:fill="D9D9D9"/>
            <w:vAlign w:val="center"/>
          </w:tcPr>
          <w:p w14:paraId="2D4C59B4" w14:textId="77777777" w:rsidR="00F07A41" w:rsidRPr="00D75E8A" w:rsidRDefault="00F07A41" w:rsidP="00F771CC">
            <w:pPr>
              <w:spacing w:line="240" w:lineRule="auto"/>
              <w:ind w:left="144"/>
              <w:jc w:val="left"/>
              <w:rPr>
                <w:b/>
                <w:bCs/>
                <w:szCs w:val="22"/>
              </w:rPr>
            </w:pPr>
            <w:r w:rsidRPr="00D75E8A">
              <w:rPr>
                <w:b/>
                <w:bCs/>
                <w:szCs w:val="22"/>
              </w:rPr>
              <w:t>Definition</w:t>
            </w:r>
          </w:p>
        </w:tc>
      </w:tr>
      <w:tr w:rsidR="00C7398A" w:rsidRPr="00D75E8A" w14:paraId="4999273E" w14:textId="77777777" w:rsidTr="00B0710F">
        <w:trPr>
          <w:trHeight w:val="300"/>
          <w:jc w:val="center"/>
        </w:trPr>
        <w:tc>
          <w:tcPr>
            <w:tcW w:w="1083" w:type="pct"/>
            <w:tcBorders>
              <w:top w:val="nil"/>
              <w:left w:val="single" w:sz="4" w:space="0" w:color="auto"/>
              <w:bottom w:val="single" w:sz="4" w:space="0" w:color="auto"/>
              <w:right w:val="nil"/>
            </w:tcBorders>
            <w:noWrap/>
            <w:vAlign w:val="center"/>
          </w:tcPr>
          <w:p w14:paraId="35726908" w14:textId="77777777" w:rsidR="00C7398A" w:rsidRPr="00D75E8A" w:rsidRDefault="00C7398A" w:rsidP="00AD7DE5">
            <w:pPr>
              <w:spacing w:line="240" w:lineRule="auto"/>
              <w:ind w:left="144" w:firstLine="1"/>
              <w:jc w:val="left"/>
              <w:rPr>
                <w:szCs w:val="22"/>
              </w:rPr>
            </w:pPr>
            <w:bookmarkStart w:id="22" w:name="_Toc228263267"/>
            <w:bookmarkEnd w:id="2"/>
            <w:r w:rsidRPr="00D75E8A">
              <w:rPr>
                <w:szCs w:val="22"/>
              </w:rPr>
              <w:t>Alpha</w:t>
            </w:r>
          </w:p>
        </w:tc>
        <w:tc>
          <w:tcPr>
            <w:tcW w:w="3917" w:type="pct"/>
            <w:tcBorders>
              <w:top w:val="nil"/>
              <w:left w:val="single" w:sz="4" w:space="0" w:color="auto"/>
              <w:bottom w:val="single" w:sz="4" w:space="0" w:color="auto"/>
              <w:right w:val="single" w:sz="4" w:space="0" w:color="auto"/>
            </w:tcBorders>
            <w:vAlign w:val="center"/>
          </w:tcPr>
          <w:p w14:paraId="01342C6E" w14:textId="77777777" w:rsidR="00C7398A" w:rsidRPr="00D75E8A" w:rsidRDefault="00C7398A" w:rsidP="00AD7DE5">
            <w:pPr>
              <w:spacing w:line="240" w:lineRule="auto"/>
              <w:ind w:left="144"/>
              <w:jc w:val="left"/>
              <w:rPr>
                <w:szCs w:val="22"/>
              </w:rPr>
            </w:pPr>
            <w:r w:rsidRPr="00D75E8A">
              <w:t>Alpha Analytical Inc.</w:t>
            </w:r>
          </w:p>
        </w:tc>
      </w:tr>
      <w:tr w:rsidR="00EB4A34" w:rsidRPr="00D75E8A" w14:paraId="4670D5A5" w14:textId="77777777" w:rsidTr="00B0710F">
        <w:trPr>
          <w:trHeight w:val="300"/>
          <w:jc w:val="center"/>
        </w:trPr>
        <w:tc>
          <w:tcPr>
            <w:tcW w:w="1083" w:type="pct"/>
            <w:tcBorders>
              <w:top w:val="nil"/>
              <w:left w:val="single" w:sz="4" w:space="0" w:color="auto"/>
              <w:bottom w:val="single" w:sz="4" w:space="0" w:color="auto"/>
              <w:right w:val="nil"/>
            </w:tcBorders>
            <w:noWrap/>
            <w:vAlign w:val="center"/>
          </w:tcPr>
          <w:p w14:paraId="1383409B" w14:textId="77777777" w:rsidR="00EB4A34" w:rsidRPr="00D75E8A" w:rsidRDefault="00EB4A34" w:rsidP="00AD7DE5">
            <w:pPr>
              <w:spacing w:line="240" w:lineRule="auto"/>
              <w:ind w:left="144" w:firstLine="1"/>
              <w:jc w:val="left"/>
              <w:rPr>
                <w:szCs w:val="22"/>
              </w:rPr>
            </w:pPr>
            <w:r w:rsidRPr="00D75E8A">
              <w:rPr>
                <w:szCs w:val="22"/>
              </w:rPr>
              <w:t>AOC</w:t>
            </w:r>
          </w:p>
        </w:tc>
        <w:tc>
          <w:tcPr>
            <w:tcW w:w="3917" w:type="pct"/>
            <w:tcBorders>
              <w:top w:val="nil"/>
              <w:left w:val="single" w:sz="4" w:space="0" w:color="auto"/>
              <w:bottom w:val="single" w:sz="4" w:space="0" w:color="auto"/>
              <w:right w:val="single" w:sz="4" w:space="0" w:color="auto"/>
            </w:tcBorders>
            <w:vAlign w:val="center"/>
          </w:tcPr>
          <w:p w14:paraId="2D523966" w14:textId="77777777" w:rsidR="00EB4A34" w:rsidRPr="00D75E8A" w:rsidRDefault="00EB4A34" w:rsidP="00AD7DE5">
            <w:pPr>
              <w:spacing w:line="240" w:lineRule="auto"/>
              <w:ind w:left="144"/>
              <w:jc w:val="left"/>
              <w:rPr>
                <w:szCs w:val="22"/>
              </w:rPr>
            </w:pPr>
            <w:r w:rsidRPr="00D75E8A">
              <w:rPr>
                <w:szCs w:val="22"/>
              </w:rPr>
              <w:t>Area of Concern</w:t>
            </w:r>
          </w:p>
        </w:tc>
      </w:tr>
      <w:tr w:rsidR="005A5642" w:rsidRPr="00D75E8A" w14:paraId="29D9F511"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1C101BE" w14:textId="77777777" w:rsidR="005A5642" w:rsidRPr="00D75E8A" w:rsidRDefault="005A5642" w:rsidP="00AD7DE5">
            <w:pPr>
              <w:spacing w:line="240" w:lineRule="auto"/>
              <w:ind w:left="144" w:firstLine="1"/>
              <w:jc w:val="left"/>
              <w:rPr>
                <w:szCs w:val="22"/>
              </w:rPr>
            </w:pPr>
            <w:r w:rsidRPr="00D75E8A">
              <w:rPr>
                <w:szCs w:val="22"/>
              </w:rPr>
              <w:t>ASP</w:t>
            </w:r>
          </w:p>
        </w:tc>
        <w:tc>
          <w:tcPr>
            <w:tcW w:w="3917" w:type="pct"/>
            <w:tcBorders>
              <w:top w:val="single" w:sz="4" w:space="0" w:color="auto"/>
              <w:left w:val="single" w:sz="4" w:space="0" w:color="auto"/>
              <w:bottom w:val="single" w:sz="4" w:space="0" w:color="auto"/>
              <w:right w:val="single" w:sz="4" w:space="0" w:color="auto"/>
            </w:tcBorders>
            <w:vAlign w:val="center"/>
          </w:tcPr>
          <w:p w14:paraId="146CB7F5" w14:textId="77777777" w:rsidR="005A5642" w:rsidRPr="00D75E8A" w:rsidRDefault="005A5642" w:rsidP="00AD7DE5">
            <w:pPr>
              <w:spacing w:line="240" w:lineRule="auto"/>
              <w:ind w:left="144"/>
              <w:jc w:val="left"/>
              <w:rPr>
                <w:szCs w:val="22"/>
              </w:rPr>
            </w:pPr>
            <w:r w:rsidRPr="00D75E8A">
              <w:rPr>
                <w:szCs w:val="22"/>
              </w:rPr>
              <w:t>Analytical Services Protocol</w:t>
            </w:r>
          </w:p>
        </w:tc>
      </w:tr>
      <w:tr w:rsidR="00B2200E" w:rsidRPr="00D75E8A" w14:paraId="7918F92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99B5675" w14:textId="77777777" w:rsidR="00B2200E" w:rsidRPr="00D75E8A" w:rsidRDefault="00B2200E" w:rsidP="00AD7DE5">
            <w:pPr>
              <w:spacing w:line="240" w:lineRule="auto"/>
              <w:ind w:left="144" w:firstLine="1"/>
              <w:jc w:val="left"/>
              <w:rPr>
                <w:szCs w:val="22"/>
              </w:rPr>
            </w:pPr>
            <w:r w:rsidRPr="00D75E8A">
              <w:rPr>
                <w:szCs w:val="22"/>
              </w:rPr>
              <w:t>AST</w:t>
            </w:r>
          </w:p>
        </w:tc>
        <w:tc>
          <w:tcPr>
            <w:tcW w:w="3917" w:type="pct"/>
            <w:tcBorders>
              <w:top w:val="single" w:sz="4" w:space="0" w:color="auto"/>
              <w:left w:val="single" w:sz="4" w:space="0" w:color="auto"/>
              <w:bottom w:val="single" w:sz="4" w:space="0" w:color="auto"/>
              <w:right w:val="single" w:sz="4" w:space="0" w:color="auto"/>
            </w:tcBorders>
            <w:vAlign w:val="center"/>
          </w:tcPr>
          <w:p w14:paraId="475092B5" w14:textId="77777777" w:rsidR="00B2200E" w:rsidRPr="00D75E8A" w:rsidRDefault="00B2200E" w:rsidP="00AD7DE5">
            <w:pPr>
              <w:spacing w:line="240" w:lineRule="auto"/>
              <w:ind w:left="144"/>
              <w:jc w:val="left"/>
            </w:pPr>
            <w:r w:rsidRPr="00D75E8A">
              <w:t>Aboveground Storage Tank</w:t>
            </w:r>
          </w:p>
        </w:tc>
      </w:tr>
      <w:tr w:rsidR="005A5642" w:rsidRPr="00D75E8A" w14:paraId="0A546142"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4E1C21DE" w14:textId="77777777" w:rsidR="005A5642" w:rsidRPr="00D75E8A" w:rsidRDefault="005A5642" w:rsidP="00AD7DE5">
            <w:pPr>
              <w:spacing w:line="240" w:lineRule="auto"/>
              <w:ind w:left="144" w:firstLine="1"/>
              <w:jc w:val="left"/>
              <w:rPr>
                <w:szCs w:val="22"/>
              </w:rPr>
            </w:pPr>
            <w:r w:rsidRPr="00D75E8A">
              <w:rPr>
                <w:szCs w:val="22"/>
              </w:rPr>
              <w:t>BCP</w:t>
            </w:r>
          </w:p>
        </w:tc>
        <w:tc>
          <w:tcPr>
            <w:tcW w:w="3917" w:type="pct"/>
            <w:tcBorders>
              <w:top w:val="single" w:sz="4" w:space="0" w:color="auto"/>
              <w:left w:val="single" w:sz="4" w:space="0" w:color="auto"/>
              <w:bottom w:val="single" w:sz="4" w:space="0" w:color="auto"/>
              <w:right w:val="single" w:sz="4" w:space="0" w:color="auto"/>
            </w:tcBorders>
            <w:vAlign w:val="center"/>
          </w:tcPr>
          <w:p w14:paraId="284C187E" w14:textId="77777777" w:rsidR="005A5642" w:rsidRPr="00D75E8A" w:rsidRDefault="005A5642" w:rsidP="00AD7DE5">
            <w:pPr>
              <w:spacing w:line="240" w:lineRule="auto"/>
              <w:ind w:left="144"/>
              <w:jc w:val="left"/>
              <w:rPr>
                <w:szCs w:val="22"/>
              </w:rPr>
            </w:pPr>
            <w:r w:rsidRPr="00D75E8A">
              <w:rPr>
                <w:szCs w:val="22"/>
              </w:rPr>
              <w:t>Brownfield Cleanup Program</w:t>
            </w:r>
          </w:p>
        </w:tc>
      </w:tr>
      <w:tr w:rsidR="005A5642" w:rsidRPr="00D75E8A" w14:paraId="028463F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223DF64" w14:textId="77777777" w:rsidR="005A5642" w:rsidRPr="00D75E8A" w:rsidRDefault="005A5642" w:rsidP="00AD7DE5">
            <w:pPr>
              <w:spacing w:line="240" w:lineRule="auto"/>
              <w:ind w:left="144" w:firstLine="1"/>
              <w:jc w:val="left"/>
              <w:rPr>
                <w:szCs w:val="22"/>
              </w:rPr>
            </w:pPr>
            <w:r w:rsidRPr="00D75E8A">
              <w:rPr>
                <w:szCs w:val="22"/>
              </w:rPr>
              <w:t>bgs</w:t>
            </w:r>
          </w:p>
        </w:tc>
        <w:tc>
          <w:tcPr>
            <w:tcW w:w="3917" w:type="pct"/>
            <w:tcBorders>
              <w:top w:val="single" w:sz="4" w:space="0" w:color="auto"/>
              <w:left w:val="single" w:sz="4" w:space="0" w:color="auto"/>
              <w:bottom w:val="single" w:sz="4" w:space="0" w:color="auto"/>
              <w:right w:val="single" w:sz="4" w:space="0" w:color="auto"/>
            </w:tcBorders>
            <w:vAlign w:val="center"/>
          </w:tcPr>
          <w:p w14:paraId="153DE4EF" w14:textId="77777777" w:rsidR="005A5642" w:rsidRPr="00D75E8A" w:rsidRDefault="005A5642" w:rsidP="00AD7DE5">
            <w:pPr>
              <w:spacing w:line="240" w:lineRule="auto"/>
              <w:ind w:left="144"/>
              <w:jc w:val="left"/>
              <w:rPr>
                <w:szCs w:val="22"/>
              </w:rPr>
            </w:pPr>
            <w:r w:rsidRPr="00D75E8A">
              <w:rPr>
                <w:szCs w:val="22"/>
              </w:rPr>
              <w:t>Below grade surface</w:t>
            </w:r>
          </w:p>
        </w:tc>
      </w:tr>
      <w:tr w:rsidR="005A5642" w:rsidRPr="00D75E8A" w14:paraId="2DB713B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BFCBF79" w14:textId="77777777" w:rsidR="005A5642" w:rsidRPr="00D75E8A" w:rsidRDefault="005A5642" w:rsidP="00AD7DE5">
            <w:pPr>
              <w:spacing w:line="240" w:lineRule="auto"/>
              <w:ind w:left="144" w:firstLine="1"/>
              <w:jc w:val="left"/>
              <w:rPr>
                <w:szCs w:val="22"/>
              </w:rPr>
            </w:pPr>
            <w:r w:rsidRPr="00D75E8A">
              <w:rPr>
                <w:szCs w:val="22"/>
              </w:rPr>
              <w:t>CAMP</w:t>
            </w:r>
          </w:p>
        </w:tc>
        <w:tc>
          <w:tcPr>
            <w:tcW w:w="3917" w:type="pct"/>
            <w:tcBorders>
              <w:top w:val="single" w:sz="4" w:space="0" w:color="auto"/>
              <w:left w:val="single" w:sz="4" w:space="0" w:color="auto"/>
              <w:bottom w:val="single" w:sz="4" w:space="0" w:color="auto"/>
              <w:right w:val="single" w:sz="4" w:space="0" w:color="auto"/>
            </w:tcBorders>
            <w:vAlign w:val="center"/>
          </w:tcPr>
          <w:p w14:paraId="1A4A4147" w14:textId="77777777" w:rsidR="005A5642" w:rsidRPr="00D75E8A" w:rsidRDefault="005A5642" w:rsidP="00AD7DE5">
            <w:pPr>
              <w:spacing w:line="240" w:lineRule="auto"/>
              <w:ind w:left="144"/>
              <w:jc w:val="left"/>
              <w:rPr>
                <w:szCs w:val="22"/>
              </w:rPr>
            </w:pPr>
            <w:r w:rsidRPr="00D75E8A">
              <w:rPr>
                <w:szCs w:val="22"/>
              </w:rPr>
              <w:t>Community Air Monitoring Program</w:t>
            </w:r>
          </w:p>
        </w:tc>
      </w:tr>
      <w:tr w:rsidR="00E3618A" w:rsidRPr="00D75E8A" w14:paraId="23A87E1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37D166B" w14:textId="77777777" w:rsidR="00E3618A" w:rsidRPr="00D75E8A" w:rsidRDefault="00E3618A" w:rsidP="00AD7DE5">
            <w:pPr>
              <w:spacing w:line="240" w:lineRule="auto"/>
              <w:ind w:left="144" w:firstLine="1"/>
              <w:jc w:val="left"/>
              <w:rPr>
                <w:szCs w:val="22"/>
              </w:rPr>
            </w:pPr>
            <w:r w:rsidRPr="00D75E8A">
              <w:rPr>
                <w:szCs w:val="22"/>
              </w:rPr>
              <w:t>CP-51</w:t>
            </w:r>
          </w:p>
        </w:tc>
        <w:tc>
          <w:tcPr>
            <w:tcW w:w="3917" w:type="pct"/>
            <w:tcBorders>
              <w:top w:val="single" w:sz="4" w:space="0" w:color="auto"/>
              <w:left w:val="single" w:sz="4" w:space="0" w:color="auto"/>
              <w:bottom w:val="single" w:sz="4" w:space="0" w:color="auto"/>
              <w:right w:val="single" w:sz="4" w:space="0" w:color="auto"/>
            </w:tcBorders>
            <w:vAlign w:val="center"/>
          </w:tcPr>
          <w:p w14:paraId="50D20221" w14:textId="77777777" w:rsidR="00E3618A" w:rsidRPr="00D75E8A" w:rsidRDefault="00514386" w:rsidP="00514386">
            <w:pPr>
              <w:spacing w:line="240" w:lineRule="auto"/>
              <w:ind w:left="144"/>
              <w:jc w:val="left"/>
              <w:rPr>
                <w:szCs w:val="22"/>
              </w:rPr>
            </w:pPr>
            <w:r w:rsidRPr="00D75E8A">
              <w:rPr>
                <w:szCs w:val="22"/>
              </w:rPr>
              <w:t>Commissioner’s Policy-51</w:t>
            </w:r>
          </w:p>
        </w:tc>
      </w:tr>
      <w:tr w:rsidR="005A5642" w:rsidRPr="00D75E8A" w14:paraId="1B0D33D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1FAD503" w14:textId="77777777" w:rsidR="005A5642" w:rsidRPr="00D75E8A" w:rsidRDefault="005A5642" w:rsidP="00AD7DE5">
            <w:pPr>
              <w:spacing w:line="240" w:lineRule="auto"/>
              <w:ind w:left="144" w:firstLine="1"/>
              <w:jc w:val="left"/>
              <w:rPr>
                <w:szCs w:val="22"/>
              </w:rPr>
            </w:pPr>
            <w:r w:rsidRPr="00D75E8A">
              <w:rPr>
                <w:szCs w:val="22"/>
              </w:rPr>
              <w:t>CSM</w:t>
            </w:r>
          </w:p>
        </w:tc>
        <w:tc>
          <w:tcPr>
            <w:tcW w:w="3917" w:type="pct"/>
            <w:tcBorders>
              <w:top w:val="single" w:sz="4" w:space="0" w:color="auto"/>
              <w:left w:val="single" w:sz="4" w:space="0" w:color="auto"/>
              <w:bottom w:val="single" w:sz="4" w:space="0" w:color="auto"/>
              <w:right w:val="single" w:sz="4" w:space="0" w:color="auto"/>
            </w:tcBorders>
            <w:vAlign w:val="center"/>
          </w:tcPr>
          <w:p w14:paraId="5ECA8996" w14:textId="77777777" w:rsidR="005A5642" w:rsidRPr="00D75E8A" w:rsidRDefault="005A5642" w:rsidP="00AD7DE5">
            <w:pPr>
              <w:spacing w:line="240" w:lineRule="auto"/>
              <w:ind w:left="144"/>
              <w:jc w:val="left"/>
              <w:rPr>
                <w:szCs w:val="22"/>
              </w:rPr>
            </w:pPr>
            <w:r w:rsidRPr="00D75E8A">
              <w:rPr>
                <w:szCs w:val="22"/>
              </w:rPr>
              <w:t xml:space="preserve">Conceptual </w:t>
            </w:r>
            <w:r w:rsidR="004502C1" w:rsidRPr="00D75E8A">
              <w:rPr>
                <w:szCs w:val="22"/>
              </w:rPr>
              <w:t>Site</w:t>
            </w:r>
            <w:r w:rsidRPr="00D75E8A">
              <w:rPr>
                <w:szCs w:val="22"/>
              </w:rPr>
              <w:t xml:space="preserve"> Model</w:t>
            </w:r>
          </w:p>
        </w:tc>
      </w:tr>
      <w:tr w:rsidR="005A5642" w:rsidRPr="00D75E8A" w14:paraId="05CF0A0B"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48B35C4" w14:textId="77777777" w:rsidR="005A5642" w:rsidRPr="00D75E8A" w:rsidRDefault="005A5642" w:rsidP="00AD7DE5">
            <w:pPr>
              <w:spacing w:line="240" w:lineRule="auto"/>
              <w:ind w:left="144" w:firstLine="1"/>
              <w:jc w:val="left"/>
              <w:rPr>
                <w:szCs w:val="22"/>
              </w:rPr>
            </w:pPr>
            <w:r w:rsidRPr="00D75E8A">
              <w:rPr>
                <w:szCs w:val="22"/>
              </w:rPr>
              <w:t>CVOC</w:t>
            </w:r>
          </w:p>
        </w:tc>
        <w:tc>
          <w:tcPr>
            <w:tcW w:w="3917" w:type="pct"/>
            <w:tcBorders>
              <w:top w:val="single" w:sz="4" w:space="0" w:color="auto"/>
              <w:left w:val="single" w:sz="4" w:space="0" w:color="auto"/>
              <w:bottom w:val="single" w:sz="4" w:space="0" w:color="auto"/>
              <w:right w:val="single" w:sz="4" w:space="0" w:color="auto"/>
            </w:tcBorders>
            <w:vAlign w:val="center"/>
          </w:tcPr>
          <w:p w14:paraId="4B9A9EE8" w14:textId="77777777" w:rsidR="005A5642" w:rsidRPr="00D75E8A" w:rsidRDefault="005A5642" w:rsidP="00AD7DE5">
            <w:pPr>
              <w:spacing w:line="240" w:lineRule="auto"/>
              <w:ind w:left="144"/>
              <w:jc w:val="left"/>
              <w:rPr>
                <w:szCs w:val="22"/>
              </w:rPr>
            </w:pPr>
            <w:r w:rsidRPr="00D75E8A">
              <w:rPr>
                <w:szCs w:val="22"/>
              </w:rPr>
              <w:t>Chlorinated Volatile Organic Compounds</w:t>
            </w:r>
          </w:p>
        </w:tc>
      </w:tr>
      <w:tr w:rsidR="005A5642" w:rsidRPr="00D75E8A" w14:paraId="0C8A483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2C100B7" w14:textId="77777777" w:rsidR="005A5642" w:rsidRPr="00D75E8A" w:rsidRDefault="005A5642" w:rsidP="00AD7DE5">
            <w:pPr>
              <w:spacing w:line="240" w:lineRule="auto"/>
              <w:ind w:left="144" w:firstLine="1"/>
              <w:jc w:val="left"/>
              <w:rPr>
                <w:szCs w:val="22"/>
              </w:rPr>
            </w:pPr>
            <w:r w:rsidRPr="00D75E8A">
              <w:rPr>
                <w:szCs w:val="22"/>
              </w:rPr>
              <w:t>DER</w:t>
            </w:r>
          </w:p>
        </w:tc>
        <w:tc>
          <w:tcPr>
            <w:tcW w:w="3917" w:type="pct"/>
            <w:tcBorders>
              <w:top w:val="single" w:sz="4" w:space="0" w:color="auto"/>
              <w:left w:val="single" w:sz="4" w:space="0" w:color="auto"/>
              <w:bottom w:val="single" w:sz="4" w:space="0" w:color="auto"/>
              <w:right w:val="single" w:sz="4" w:space="0" w:color="auto"/>
            </w:tcBorders>
            <w:vAlign w:val="center"/>
          </w:tcPr>
          <w:p w14:paraId="71455993" w14:textId="77777777" w:rsidR="005A5642" w:rsidRPr="00D75E8A" w:rsidRDefault="005A5642" w:rsidP="00AD7DE5">
            <w:pPr>
              <w:spacing w:line="240" w:lineRule="auto"/>
              <w:ind w:left="144"/>
              <w:jc w:val="left"/>
              <w:rPr>
                <w:szCs w:val="22"/>
              </w:rPr>
            </w:pPr>
            <w:r w:rsidRPr="00D75E8A">
              <w:rPr>
                <w:szCs w:val="22"/>
              </w:rPr>
              <w:t>Division of Environmental Remediation</w:t>
            </w:r>
          </w:p>
        </w:tc>
      </w:tr>
      <w:tr w:rsidR="005A5642" w:rsidRPr="00D75E8A" w14:paraId="322C555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0019B3C" w14:textId="77777777" w:rsidR="005A5642" w:rsidRPr="00D75E8A" w:rsidRDefault="005A5642" w:rsidP="00AD7DE5">
            <w:pPr>
              <w:spacing w:line="240" w:lineRule="auto"/>
              <w:ind w:left="144" w:firstLine="1"/>
              <w:jc w:val="left"/>
              <w:rPr>
                <w:szCs w:val="22"/>
              </w:rPr>
            </w:pPr>
            <w:r w:rsidRPr="00D75E8A">
              <w:rPr>
                <w:szCs w:val="22"/>
              </w:rPr>
              <w:t>DER-10</w:t>
            </w:r>
          </w:p>
        </w:tc>
        <w:tc>
          <w:tcPr>
            <w:tcW w:w="3917" w:type="pct"/>
            <w:tcBorders>
              <w:top w:val="single" w:sz="4" w:space="0" w:color="auto"/>
              <w:left w:val="single" w:sz="4" w:space="0" w:color="auto"/>
              <w:bottom w:val="single" w:sz="4" w:space="0" w:color="auto"/>
              <w:right w:val="single" w:sz="4" w:space="0" w:color="auto"/>
            </w:tcBorders>
            <w:vAlign w:val="center"/>
          </w:tcPr>
          <w:p w14:paraId="48AD0F2F" w14:textId="77777777" w:rsidR="005A5642" w:rsidRPr="00D75E8A" w:rsidRDefault="005A5642" w:rsidP="00AD7DE5">
            <w:pPr>
              <w:spacing w:line="240" w:lineRule="auto"/>
              <w:ind w:left="144"/>
              <w:jc w:val="left"/>
              <w:rPr>
                <w:szCs w:val="22"/>
              </w:rPr>
            </w:pPr>
            <w:r w:rsidRPr="00D75E8A">
              <w:rPr>
                <w:szCs w:val="22"/>
              </w:rPr>
              <w:t xml:space="preserve">Technical Guidance for </w:t>
            </w:r>
            <w:r w:rsidR="004502C1" w:rsidRPr="00D75E8A">
              <w:rPr>
                <w:szCs w:val="22"/>
              </w:rPr>
              <w:t>Site</w:t>
            </w:r>
            <w:r w:rsidRPr="00D75E8A">
              <w:rPr>
                <w:szCs w:val="22"/>
              </w:rPr>
              <w:t xml:space="preserve"> Investigation and Remediation</w:t>
            </w:r>
          </w:p>
        </w:tc>
      </w:tr>
      <w:tr w:rsidR="003F3189" w:rsidRPr="00D75E8A" w14:paraId="0EDD1465"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9CF356D" w14:textId="7975F8E5" w:rsidR="003F3189" w:rsidRPr="00031998" w:rsidRDefault="003F3189" w:rsidP="00AD7DE5">
            <w:pPr>
              <w:spacing w:line="240" w:lineRule="auto"/>
              <w:ind w:left="144" w:firstLine="1"/>
              <w:jc w:val="left"/>
              <w:rPr>
                <w:szCs w:val="22"/>
              </w:rPr>
            </w:pPr>
            <w:r w:rsidRPr="00031998">
              <w:rPr>
                <w:szCs w:val="22"/>
              </w:rPr>
              <w:t>DNAPL</w:t>
            </w:r>
          </w:p>
        </w:tc>
        <w:tc>
          <w:tcPr>
            <w:tcW w:w="3917" w:type="pct"/>
            <w:tcBorders>
              <w:top w:val="single" w:sz="4" w:space="0" w:color="auto"/>
              <w:left w:val="single" w:sz="4" w:space="0" w:color="auto"/>
              <w:bottom w:val="single" w:sz="4" w:space="0" w:color="auto"/>
              <w:right w:val="single" w:sz="4" w:space="0" w:color="auto"/>
            </w:tcBorders>
            <w:vAlign w:val="center"/>
          </w:tcPr>
          <w:p w14:paraId="3D415816" w14:textId="734E34CB" w:rsidR="003F3189" w:rsidRPr="00031998" w:rsidRDefault="003F3189" w:rsidP="00AD7DE5">
            <w:pPr>
              <w:spacing w:line="240" w:lineRule="auto"/>
              <w:ind w:left="144"/>
              <w:jc w:val="left"/>
              <w:rPr>
                <w:szCs w:val="22"/>
              </w:rPr>
            </w:pPr>
            <w:r w:rsidRPr="00031998">
              <w:rPr>
                <w:szCs w:val="22"/>
              </w:rPr>
              <w:t>Dense Non-Aqueous Phase Liquid</w:t>
            </w:r>
          </w:p>
        </w:tc>
      </w:tr>
      <w:tr w:rsidR="005A5642" w:rsidRPr="00D75E8A" w14:paraId="73751C4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9D3C213" w14:textId="77777777" w:rsidR="005A5642" w:rsidRPr="00D75E8A" w:rsidRDefault="005A5642" w:rsidP="00AD7DE5">
            <w:pPr>
              <w:spacing w:line="240" w:lineRule="auto"/>
              <w:ind w:left="144" w:firstLine="1"/>
              <w:jc w:val="left"/>
              <w:rPr>
                <w:szCs w:val="22"/>
              </w:rPr>
            </w:pPr>
            <w:r w:rsidRPr="00D75E8A">
              <w:rPr>
                <w:szCs w:val="22"/>
              </w:rPr>
              <w:t>DUSR</w:t>
            </w:r>
          </w:p>
        </w:tc>
        <w:tc>
          <w:tcPr>
            <w:tcW w:w="3917" w:type="pct"/>
            <w:tcBorders>
              <w:top w:val="single" w:sz="4" w:space="0" w:color="auto"/>
              <w:left w:val="single" w:sz="4" w:space="0" w:color="auto"/>
              <w:bottom w:val="single" w:sz="4" w:space="0" w:color="auto"/>
              <w:right w:val="single" w:sz="4" w:space="0" w:color="auto"/>
            </w:tcBorders>
            <w:vAlign w:val="center"/>
          </w:tcPr>
          <w:p w14:paraId="7BC94551" w14:textId="77777777" w:rsidR="005A5642" w:rsidRPr="00D75E8A" w:rsidRDefault="005A5642" w:rsidP="00AD7DE5">
            <w:pPr>
              <w:spacing w:line="240" w:lineRule="auto"/>
              <w:ind w:left="144"/>
              <w:jc w:val="left"/>
              <w:rPr>
                <w:szCs w:val="22"/>
              </w:rPr>
            </w:pPr>
            <w:r w:rsidRPr="00D75E8A">
              <w:rPr>
                <w:szCs w:val="22"/>
              </w:rPr>
              <w:t>Data Usability Summary Report</w:t>
            </w:r>
          </w:p>
        </w:tc>
      </w:tr>
      <w:tr w:rsidR="006D7AD3" w:rsidRPr="00D75E8A" w14:paraId="41F5EC93"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ECAA057" w14:textId="77777777" w:rsidR="006D7AD3" w:rsidRPr="00D75E8A" w:rsidRDefault="006D7AD3" w:rsidP="00AD7DE5">
            <w:pPr>
              <w:spacing w:line="240" w:lineRule="auto"/>
              <w:ind w:left="144" w:firstLine="1"/>
              <w:jc w:val="left"/>
              <w:rPr>
                <w:szCs w:val="22"/>
              </w:rPr>
            </w:pPr>
            <w:r w:rsidRPr="00D75E8A">
              <w:rPr>
                <w:szCs w:val="22"/>
              </w:rPr>
              <w:t>EC</w:t>
            </w:r>
          </w:p>
        </w:tc>
        <w:tc>
          <w:tcPr>
            <w:tcW w:w="3917" w:type="pct"/>
            <w:tcBorders>
              <w:top w:val="single" w:sz="4" w:space="0" w:color="auto"/>
              <w:left w:val="single" w:sz="4" w:space="0" w:color="auto"/>
              <w:bottom w:val="single" w:sz="4" w:space="0" w:color="auto"/>
              <w:right w:val="single" w:sz="4" w:space="0" w:color="auto"/>
            </w:tcBorders>
            <w:vAlign w:val="center"/>
          </w:tcPr>
          <w:p w14:paraId="6E760DA2" w14:textId="77777777" w:rsidR="006D7AD3" w:rsidRPr="00D75E8A" w:rsidRDefault="006D7AD3" w:rsidP="00AD7DE5">
            <w:pPr>
              <w:spacing w:line="240" w:lineRule="auto"/>
              <w:ind w:left="144"/>
              <w:jc w:val="left"/>
              <w:rPr>
                <w:szCs w:val="22"/>
              </w:rPr>
            </w:pPr>
            <w:r w:rsidRPr="00D75E8A">
              <w:rPr>
                <w:szCs w:val="22"/>
              </w:rPr>
              <w:t>Engineering Controls</w:t>
            </w:r>
          </w:p>
        </w:tc>
      </w:tr>
      <w:tr w:rsidR="005A5642" w:rsidRPr="00D75E8A" w14:paraId="1855210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2818C76" w14:textId="77777777" w:rsidR="005A5642" w:rsidRPr="00D75E8A" w:rsidRDefault="005A5642" w:rsidP="00AD7DE5">
            <w:pPr>
              <w:spacing w:line="240" w:lineRule="auto"/>
              <w:ind w:left="144" w:firstLine="1"/>
              <w:jc w:val="left"/>
              <w:rPr>
                <w:szCs w:val="22"/>
              </w:rPr>
            </w:pPr>
            <w:r w:rsidRPr="00D75E8A">
              <w:rPr>
                <w:szCs w:val="22"/>
              </w:rPr>
              <w:t>el.</w:t>
            </w:r>
          </w:p>
        </w:tc>
        <w:tc>
          <w:tcPr>
            <w:tcW w:w="3917" w:type="pct"/>
            <w:tcBorders>
              <w:top w:val="single" w:sz="4" w:space="0" w:color="auto"/>
              <w:left w:val="single" w:sz="4" w:space="0" w:color="auto"/>
              <w:bottom w:val="single" w:sz="4" w:space="0" w:color="auto"/>
              <w:right w:val="single" w:sz="4" w:space="0" w:color="auto"/>
            </w:tcBorders>
            <w:vAlign w:val="center"/>
          </w:tcPr>
          <w:p w14:paraId="0EF6422B" w14:textId="1B42F9DF" w:rsidR="005A5642" w:rsidRPr="00D75E8A" w:rsidRDefault="005A5642" w:rsidP="00AD7DE5">
            <w:pPr>
              <w:spacing w:line="240" w:lineRule="auto"/>
              <w:ind w:left="144"/>
              <w:jc w:val="left"/>
              <w:rPr>
                <w:szCs w:val="22"/>
              </w:rPr>
            </w:pPr>
            <w:r w:rsidRPr="00D75E8A">
              <w:rPr>
                <w:szCs w:val="22"/>
              </w:rPr>
              <w:t>Elevation</w:t>
            </w:r>
          </w:p>
        </w:tc>
      </w:tr>
      <w:tr w:rsidR="005A5642" w:rsidRPr="00D75E8A" w14:paraId="737D845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4E19065" w14:textId="77777777" w:rsidR="005A5642" w:rsidRPr="00D75E8A" w:rsidRDefault="005A5642" w:rsidP="00AD7DE5">
            <w:pPr>
              <w:spacing w:line="240" w:lineRule="auto"/>
              <w:ind w:left="144" w:firstLine="1"/>
              <w:jc w:val="left"/>
              <w:rPr>
                <w:szCs w:val="22"/>
              </w:rPr>
            </w:pPr>
            <w:r w:rsidRPr="00D75E8A">
              <w:rPr>
                <w:szCs w:val="22"/>
              </w:rPr>
              <w:t>ELAP</w:t>
            </w:r>
          </w:p>
        </w:tc>
        <w:tc>
          <w:tcPr>
            <w:tcW w:w="3917" w:type="pct"/>
            <w:tcBorders>
              <w:top w:val="single" w:sz="4" w:space="0" w:color="auto"/>
              <w:left w:val="single" w:sz="4" w:space="0" w:color="auto"/>
              <w:bottom w:val="single" w:sz="4" w:space="0" w:color="auto"/>
              <w:right w:val="single" w:sz="4" w:space="0" w:color="auto"/>
            </w:tcBorders>
            <w:vAlign w:val="center"/>
          </w:tcPr>
          <w:p w14:paraId="2C6D2DA9" w14:textId="77777777" w:rsidR="005A5642" w:rsidRPr="00D75E8A" w:rsidRDefault="005A5642" w:rsidP="00AD7DE5">
            <w:pPr>
              <w:spacing w:line="240" w:lineRule="auto"/>
              <w:ind w:left="144"/>
              <w:jc w:val="left"/>
              <w:rPr>
                <w:szCs w:val="22"/>
              </w:rPr>
            </w:pPr>
            <w:r w:rsidRPr="00D75E8A">
              <w:rPr>
                <w:szCs w:val="22"/>
              </w:rPr>
              <w:t>Environmental Laboratory Approval Program</w:t>
            </w:r>
          </w:p>
        </w:tc>
      </w:tr>
      <w:tr w:rsidR="005A5642" w:rsidRPr="00D75E8A" w14:paraId="4982C593"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14BA0B4" w14:textId="77777777" w:rsidR="005A5642" w:rsidRPr="00D75E8A" w:rsidRDefault="005A5642" w:rsidP="00AD7DE5">
            <w:pPr>
              <w:spacing w:line="240" w:lineRule="auto"/>
              <w:ind w:left="144" w:firstLine="1"/>
              <w:jc w:val="left"/>
              <w:rPr>
                <w:szCs w:val="22"/>
              </w:rPr>
            </w:pPr>
            <w:r w:rsidRPr="00D75E8A">
              <w:rPr>
                <w:szCs w:val="22"/>
              </w:rPr>
              <w:t>ESA</w:t>
            </w:r>
          </w:p>
        </w:tc>
        <w:tc>
          <w:tcPr>
            <w:tcW w:w="3917" w:type="pct"/>
            <w:tcBorders>
              <w:top w:val="single" w:sz="4" w:space="0" w:color="auto"/>
              <w:left w:val="single" w:sz="4" w:space="0" w:color="auto"/>
              <w:bottom w:val="single" w:sz="4" w:space="0" w:color="auto"/>
              <w:right w:val="single" w:sz="4" w:space="0" w:color="auto"/>
            </w:tcBorders>
            <w:vAlign w:val="center"/>
          </w:tcPr>
          <w:p w14:paraId="3D60E6CB" w14:textId="77777777" w:rsidR="005A5642" w:rsidRPr="00D75E8A" w:rsidRDefault="005A5642" w:rsidP="00AD7DE5">
            <w:pPr>
              <w:spacing w:line="240" w:lineRule="auto"/>
              <w:ind w:left="144"/>
              <w:jc w:val="left"/>
              <w:rPr>
                <w:szCs w:val="22"/>
              </w:rPr>
            </w:pPr>
            <w:r w:rsidRPr="00D75E8A">
              <w:rPr>
                <w:szCs w:val="22"/>
              </w:rPr>
              <w:t xml:space="preserve">Environmental </w:t>
            </w:r>
            <w:r w:rsidR="004502C1" w:rsidRPr="00D75E8A">
              <w:rPr>
                <w:szCs w:val="22"/>
              </w:rPr>
              <w:t>Site</w:t>
            </w:r>
            <w:r w:rsidRPr="00D75E8A">
              <w:rPr>
                <w:szCs w:val="22"/>
              </w:rPr>
              <w:t xml:space="preserve"> Assessment</w:t>
            </w:r>
          </w:p>
        </w:tc>
      </w:tr>
      <w:tr w:rsidR="005A5642" w:rsidRPr="00D75E8A" w14:paraId="7EEBF79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8E26B59" w14:textId="77777777" w:rsidR="005A5642" w:rsidRPr="00D75E8A" w:rsidRDefault="005A5642" w:rsidP="00AD7DE5">
            <w:pPr>
              <w:spacing w:line="240" w:lineRule="auto"/>
              <w:ind w:left="144" w:firstLine="1"/>
              <w:jc w:val="left"/>
              <w:rPr>
                <w:szCs w:val="22"/>
              </w:rPr>
            </w:pPr>
            <w:r w:rsidRPr="00D75E8A">
              <w:rPr>
                <w:szCs w:val="22"/>
              </w:rPr>
              <w:t>eV</w:t>
            </w:r>
          </w:p>
        </w:tc>
        <w:tc>
          <w:tcPr>
            <w:tcW w:w="3917" w:type="pct"/>
            <w:tcBorders>
              <w:top w:val="single" w:sz="4" w:space="0" w:color="auto"/>
              <w:left w:val="single" w:sz="4" w:space="0" w:color="auto"/>
              <w:bottom w:val="single" w:sz="4" w:space="0" w:color="auto"/>
              <w:right w:val="single" w:sz="4" w:space="0" w:color="auto"/>
            </w:tcBorders>
            <w:vAlign w:val="center"/>
          </w:tcPr>
          <w:p w14:paraId="613D1217" w14:textId="731B4975" w:rsidR="005A5642" w:rsidRPr="00D75E8A" w:rsidRDefault="005A5642" w:rsidP="00AD7DE5">
            <w:pPr>
              <w:spacing w:line="240" w:lineRule="auto"/>
              <w:ind w:left="144"/>
              <w:jc w:val="left"/>
              <w:rPr>
                <w:szCs w:val="22"/>
              </w:rPr>
            </w:pPr>
            <w:r w:rsidRPr="00D75E8A">
              <w:rPr>
                <w:szCs w:val="22"/>
              </w:rPr>
              <w:t xml:space="preserve">Electron </w:t>
            </w:r>
            <w:r w:rsidR="00C41BB3">
              <w:rPr>
                <w:szCs w:val="22"/>
              </w:rPr>
              <w:t>V</w:t>
            </w:r>
            <w:r w:rsidRPr="00D75E8A">
              <w:rPr>
                <w:szCs w:val="22"/>
              </w:rPr>
              <w:t>olt</w:t>
            </w:r>
          </w:p>
        </w:tc>
      </w:tr>
      <w:tr w:rsidR="000F14B9" w:rsidRPr="00D75E8A" w14:paraId="32493503"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D871428" w14:textId="77777777" w:rsidR="000F14B9" w:rsidRPr="00D75E8A" w:rsidRDefault="000F14B9" w:rsidP="00AD7DE5">
            <w:pPr>
              <w:spacing w:line="240" w:lineRule="auto"/>
              <w:ind w:left="144" w:firstLine="1"/>
              <w:jc w:val="left"/>
              <w:rPr>
                <w:szCs w:val="22"/>
              </w:rPr>
            </w:pPr>
            <w:r w:rsidRPr="00D75E8A">
              <w:rPr>
                <w:szCs w:val="22"/>
              </w:rPr>
              <w:t>FEMA</w:t>
            </w:r>
          </w:p>
        </w:tc>
        <w:tc>
          <w:tcPr>
            <w:tcW w:w="3917" w:type="pct"/>
            <w:tcBorders>
              <w:top w:val="single" w:sz="4" w:space="0" w:color="auto"/>
              <w:left w:val="single" w:sz="4" w:space="0" w:color="auto"/>
              <w:bottom w:val="single" w:sz="4" w:space="0" w:color="auto"/>
              <w:right w:val="single" w:sz="4" w:space="0" w:color="auto"/>
            </w:tcBorders>
            <w:vAlign w:val="center"/>
          </w:tcPr>
          <w:p w14:paraId="021D1F5F" w14:textId="77777777" w:rsidR="000F14B9" w:rsidRPr="00D75E8A" w:rsidRDefault="000F14B9" w:rsidP="00AD7DE5">
            <w:pPr>
              <w:spacing w:line="240" w:lineRule="auto"/>
              <w:ind w:left="144"/>
              <w:jc w:val="left"/>
              <w:rPr>
                <w:szCs w:val="22"/>
              </w:rPr>
            </w:pPr>
            <w:r w:rsidRPr="00D75E8A">
              <w:t>Federal Emergency Management Agency</w:t>
            </w:r>
          </w:p>
        </w:tc>
      </w:tr>
      <w:tr w:rsidR="005A5642" w:rsidRPr="00D75E8A" w14:paraId="4076D050"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D838218" w14:textId="77777777" w:rsidR="005A5642" w:rsidRPr="00D75E8A" w:rsidRDefault="005A5642" w:rsidP="00AD7DE5">
            <w:pPr>
              <w:spacing w:line="240" w:lineRule="auto"/>
              <w:ind w:left="144" w:firstLine="1"/>
              <w:jc w:val="left"/>
              <w:rPr>
                <w:szCs w:val="22"/>
              </w:rPr>
            </w:pPr>
            <w:r w:rsidRPr="00D75E8A">
              <w:rPr>
                <w:szCs w:val="22"/>
              </w:rPr>
              <w:t>FWRIA</w:t>
            </w:r>
          </w:p>
        </w:tc>
        <w:tc>
          <w:tcPr>
            <w:tcW w:w="3917" w:type="pct"/>
            <w:tcBorders>
              <w:top w:val="single" w:sz="4" w:space="0" w:color="auto"/>
              <w:left w:val="single" w:sz="4" w:space="0" w:color="auto"/>
              <w:bottom w:val="single" w:sz="4" w:space="0" w:color="auto"/>
              <w:right w:val="single" w:sz="4" w:space="0" w:color="auto"/>
            </w:tcBorders>
            <w:vAlign w:val="center"/>
          </w:tcPr>
          <w:p w14:paraId="7922A091" w14:textId="77777777" w:rsidR="005A5642" w:rsidRPr="00D75E8A" w:rsidRDefault="005A5642" w:rsidP="00AD7DE5">
            <w:pPr>
              <w:spacing w:line="240" w:lineRule="auto"/>
              <w:ind w:left="144"/>
              <w:jc w:val="left"/>
              <w:rPr>
                <w:szCs w:val="22"/>
              </w:rPr>
            </w:pPr>
            <w:r w:rsidRPr="00D75E8A">
              <w:rPr>
                <w:szCs w:val="22"/>
              </w:rPr>
              <w:t>Fish and Wildlife Resources Impact Analysis</w:t>
            </w:r>
          </w:p>
        </w:tc>
      </w:tr>
      <w:tr w:rsidR="005A5642" w:rsidRPr="00D75E8A" w14:paraId="7276F12F"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9226DCC" w14:textId="77777777" w:rsidR="005A5642" w:rsidRPr="00D75E8A" w:rsidRDefault="005A5642" w:rsidP="00AD7DE5">
            <w:pPr>
              <w:spacing w:line="240" w:lineRule="auto"/>
              <w:ind w:left="144" w:firstLine="1"/>
              <w:jc w:val="left"/>
              <w:rPr>
                <w:szCs w:val="22"/>
              </w:rPr>
            </w:pPr>
            <w:r w:rsidRPr="00D75E8A">
              <w:rPr>
                <w:szCs w:val="22"/>
              </w:rPr>
              <w:t>GPR</w:t>
            </w:r>
          </w:p>
        </w:tc>
        <w:tc>
          <w:tcPr>
            <w:tcW w:w="3917" w:type="pct"/>
            <w:tcBorders>
              <w:top w:val="single" w:sz="4" w:space="0" w:color="auto"/>
              <w:left w:val="single" w:sz="4" w:space="0" w:color="auto"/>
              <w:bottom w:val="single" w:sz="4" w:space="0" w:color="auto"/>
              <w:right w:val="single" w:sz="4" w:space="0" w:color="auto"/>
            </w:tcBorders>
            <w:vAlign w:val="center"/>
          </w:tcPr>
          <w:p w14:paraId="28DAF1B2" w14:textId="77777777" w:rsidR="005A5642" w:rsidRPr="00D75E8A" w:rsidRDefault="005A5642" w:rsidP="00AD7DE5">
            <w:pPr>
              <w:spacing w:line="240" w:lineRule="auto"/>
              <w:ind w:left="144"/>
              <w:jc w:val="left"/>
              <w:rPr>
                <w:szCs w:val="22"/>
              </w:rPr>
            </w:pPr>
            <w:r w:rsidRPr="00D75E8A">
              <w:rPr>
                <w:szCs w:val="22"/>
              </w:rPr>
              <w:t>Ground Penetrating Radar</w:t>
            </w:r>
          </w:p>
        </w:tc>
      </w:tr>
      <w:tr w:rsidR="005A5642" w:rsidRPr="00D75E8A" w14:paraId="5288E840"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580F88C4" w14:textId="77777777" w:rsidR="005A5642" w:rsidRPr="00D75E8A" w:rsidRDefault="005A5642" w:rsidP="00AD7DE5">
            <w:pPr>
              <w:spacing w:line="240" w:lineRule="auto"/>
              <w:ind w:left="144" w:firstLine="1"/>
              <w:jc w:val="left"/>
              <w:rPr>
                <w:szCs w:val="22"/>
              </w:rPr>
            </w:pPr>
            <w:r w:rsidRPr="00D75E8A">
              <w:rPr>
                <w:szCs w:val="22"/>
              </w:rPr>
              <w:t>HASP</w:t>
            </w:r>
          </w:p>
        </w:tc>
        <w:tc>
          <w:tcPr>
            <w:tcW w:w="3917" w:type="pct"/>
            <w:tcBorders>
              <w:top w:val="single" w:sz="4" w:space="0" w:color="auto"/>
              <w:left w:val="single" w:sz="4" w:space="0" w:color="auto"/>
              <w:bottom w:val="single" w:sz="4" w:space="0" w:color="auto"/>
              <w:right w:val="single" w:sz="4" w:space="0" w:color="auto"/>
            </w:tcBorders>
            <w:vAlign w:val="center"/>
          </w:tcPr>
          <w:p w14:paraId="66FEA83C" w14:textId="77777777" w:rsidR="005A5642" w:rsidRPr="00D75E8A" w:rsidRDefault="005A5642" w:rsidP="00AD7DE5">
            <w:pPr>
              <w:spacing w:line="240" w:lineRule="auto"/>
              <w:ind w:left="144"/>
              <w:jc w:val="left"/>
              <w:rPr>
                <w:szCs w:val="22"/>
              </w:rPr>
            </w:pPr>
            <w:r w:rsidRPr="00D75E8A">
              <w:rPr>
                <w:szCs w:val="22"/>
              </w:rPr>
              <w:t>Health and Safety Plan</w:t>
            </w:r>
          </w:p>
        </w:tc>
      </w:tr>
      <w:tr w:rsidR="006D7AD3" w:rsidRPr="00D75E8A" w14:paraId="5431F91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942D303" w14:textId="77777777" w:rsidR="006D7AD3" w:rsidRPr="00D75E8A" w:rsidRDefault="006D7AD3" w:rsidP="00AD7DE5">
            <w:pPr>
              <w:spacing w:line="240" w:lineRule="auto"/>
              <w:ind w:left="144" w:firstLine="1"/>
              <w:jc w:val="left"/>
              <w:rPr>
                <w:szCs w:val="22"/>
              </w:rPr>
            </w:pPr>
            <w:r w:rsidRPr="00D75E8A">
              <w:rPr>
                <w:szCs w:val="22"/>
              </w:rPr>
              <w:t>IC</w:t>
            </w:r>
          </w:p>
        </w:tc>
        <w:tc>
          <w:tcPr>
            <w:tcW w:w="3917" w:type="pct"/>
            <w:tcBorders>
              <w:top w:val="single" w:sz="4" w:space="0" w:color="auto"/>
              <w:left w:val="single" w:sz="4" w:space="0" w:color="auto"/>
              <w:bottom w:val="single" w:sz="4" w:space="0" w:color="auto"/>
              <w:right w:val="single" w:sz="4" w:space="0" w:color="auto"/>
            </w:tcBorders>
            <w:vAlign w:val="center"/>
          </w:tcPr>
          <w:p w14:paraId="43A60C48" w14:textId="77777777" w:rsidR="006D7AD3" w:rsidRPr="00D75E8A" w:rsidRDefault="006D7AD3" w:rsidP="00AD7DE5">
            <w:pPr>
              <w:spacing w:line="240" w:lineRule="auto"/>
              <w:ind w:left="144"/>
              <w:jc w:val="left"/>
              <w:rPr>
                <w:szCs w:val="22"/>
              </w:rPr>
            </w:pPr>
            <w:r w:rsidRPr="00D75E8A">
              <w:rPr>
                <w:szCs w:val="22"/>
              </w:rPr>
              <w:t>Institutional Controls</w:t>
            </w:r>
          </w:p>
        </w:tc>
      </w:tr>
      <w:tr w:rsidR="005A5642" w:rsidRPr="00D75E8A" w14:paraId="4EE6A0E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C2E3736" w14:textId="77777777" w:rsidR="005A5642" w:rsidRPr="00D75E8A" w:rsidRDefault="005A5642" w:rsidP="00AD7DE5">
            <w:pPr>
              <w:spacing w:line="240" w:lineRule="auto"/>
              <w:ind w:left="144" w:firstLine="1"/>
              <w:jc w:val="left"/>
              <w:rPr>
                <w:szCs w:val="22"/>
              </w:rPr>
            </w:pPr>
            <w:r w:rsidRPr="00D75E8A">
              <w:rPr>
                <w:szCs w:val="22"/>
              </w:rPr>
              <w:t>IDW</w:t>
            </w:r>
          </w:p>
        </w:tc>
        <w:tc>
          <w:tcPr>
            <w:tcW w:w="3917" w:type="pct"/>
            <w:tcBorders>
              <w:top w:val="single" w:sz="4" w:space="0" w:color="auto"/>
              <w:left w:val="single" w:sz="4" w:space="0" w:color="auto"/>
              <w:bottom w:val="single" w:sz="4" w:space="0" w:color="auto"/>
              <w:right w:val="single" w:sz="4" w:space="0" w:color="auto"/>
            </w:tcBorders>
            <w:vAlign w:val="center"/>
          </w:tcPr>
          <w:p w14:paraId="3408C126" w14:textId="5F73063D" w:rsidR="005A5642" w:rsidRPr="00D75E8A" w:rsidRDefault="005A5642" w:rsidP="00AD7DE5">
            <w:pPr>
              <w:spacing w:line="240" w:lineRule="auto"/>
              <w:ind w:left="144"/>
              <w:jc w:val="left"/>
              <w:rPr>
                <w:szCs w:val="22"/>
              </w:rPr>
            </w:pPr>
            <w:r w:rsidRPr="00D75E8A">
              <w:rPr>
                <w:szCs w:val="22"/>
              </w:rPr>
              <w:t>Investigation</w:t>
            </w:r>
            <w:r w:rsidR="000C70D9">
              <w:rPr>
                <w:szCs w:val="22"/>
              </w:rPr>
              <w:t>-d</w:t>
            </w:r>
            <w:r w:rsidRPr="00D75E8A">
              <w:rPr>
                <w:szCs w:val="22"/>
              </w:rPr>
              <w:t>erived Waste</w:t>
            </w:r>
          </w:p>
        </w:tc>
      </w:tr>
      <w:tr w:rsidR="005A5642" w:rsidRPr="00D75E8A" w14:paraId="7CBA29F0"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0B880F0" w14:textId="77777777" w:rsidR="005A5642" w:rsidRPr="00D75E8A" w:rsidRDefault="005A5642" w:rsidP="00AD7DE5">
            <w:pPr>
              <w:spacing w:line="240" w:lineRule="auto"/>
              <w:ind w:left="144" w:firstLine="1"/>
              <w:jc w:val="left"/>
              <w:rPr>
                <w:szCs w:val="22"/>
              </w:rPr>
            </w:pPr>
            <w:r w:rsidRPr="00D75E8A">
              <w:rPr>
                <w:szCs w:val="22"/>
              </w:rPr>
              <w:t>Langan</w:t>
            </w:r>
          </w:p>
        </w:tc>
        <w:tc>
          <w:tcPr>
            <w:tcW w:w="3917" w:type="pct"/>
            <w:tcBorders>
              <w:top w:val="single" w:sz="4" w:space="0" w:color="auto"/>
              <w:left w:val="single" w:sz="4" w:space="0" w:color="auto"/>
              <w:bottom w:val="single" w:sz="4" w:space="0" w:color="auto"/>
              <w:right w:val="single" w:sz="4" w:space="0" w:color="auto"/>
            </w:tcBorders>
            <w:vAlign w:val="center"/>
          </w:tcPr>
          <w:p w14:paraId="41372CB0" w14:textId="77777777" w:rsidR="005A5642" w:rsidRPr="00D75E8A" w:rsidRDefault="005A5642" w:rsidP="00AD7DE5">
            <w:pPr>
              <w:spacing w:line="240" w:lineRule="auto"/>
              <w:ind w:left="144"/>
              <w:jc w:val="left"/>
              <w:rPr>
                <w:szCs w:val="22"/>
              </w:rPr>
            </w:pPr>
            <w:r w:rsidRPr="00D75E8A">
              <w:rPr>
                <w:szCs w:val="22"/>
              </w:rPr>
              <w:t>Langan Engineering, Environmental, Surveying, Landscape Architecture and Geology, D.P.C.</w:t>
            </w:r>
          </w:p>
        </w:tc>
      </w:tr>
      <w:tr w:rsidR="003F3189" w:rsidRPr="00D75E8A" w14:paraId="3F34CB4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EA913F2" w14:textId="6FB3284E" w:rsidR="003F3189" w:rsidRPr="00031998" w:rsidRDefault="003F3189" w:rsidP="00AD7DE5">
            <w:pPr>
              <w:spacing w:line="240" w:lineRule="auto"/>
              <w:ind w:left="144" w:firstLine="1"/>
              <w:jc w:val="left"/>
              <w:rPr>
                <w:szCs w:val="22"/>
              </w:rPr>
            </w:pPr>
            <w:r w:rsidRPr="00031998">
              <w:rPr>
                <w:szCs w:val="22"/>
              </w:rPr>
              <w:t>LNAPL</w:t>
            </w:r>
          </w:p>
        </w:tc>
        <w:tc>
          <w:tcPr>
            <w:tcW w:w="3917" w:type="pct"/>
            <w:tcBorders>
              <w:top w:val="single" w:sz="4" w:space="0" w:color="auto"/>
              <w:left w:val="single" w:sz="4" w:space="0" w:color="auto"/>
              <w:bottom w:val="single" w:sz="4" w:space="0" w:color="auto"/>
              <w:right w:val="single" w:sz="4" w:space="0" w:color="auto"/>
            </w:tcBorders>
            <w:vAlign w:val="center"/>
          </w:tcPr>
          <w:p w14:paraId="376F2D97" w14:textId="618F066F" w:rsidR="003F3189" w:rsidRPr="00031998" w:rsidRDefault="003F3189" w:rsidP="00AD7DE5">
            <w:pPr>
              <w:spacing w:line="240" w:lineRule="auto"/>
              <w:ind w:left="144"/>
              <w:jc w:val="left"/>
              <w:rPr>
                <w:szCs w:val="22"/>
              </w:rPr>
            </w:pPr>
            <w:r w:rsidRPr="00031998">
              <w:rPr>
                <w:szCs w:val="22"/>
              </w:rPr>
              <w:t>Light Non-Aqueous Phase Liquid</w:t>
            </w:r>
          </w:p>
        </w:tc>
      </w:tr>
      <w:tr w:rsidR="005A5642" w:rsidRPr="00D75E8A" w14:paraId="7F07347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3FAB3C6" w14:textId="77777777" w:rsidR="005A5642" w:rsidRPr="00D75E8A" w:rsidRDefault="005A5642" w:rsidP="00AD7DE5">
            <w:pPr>
              <w:spacing w:line="240" w:lineRule="auto"/>
              <w:ind w:left="144" w:firstLine="1"/>
              <w:jc w:val="left"/>
              <w:rPr>
                <w:szCs w:val="22"/>
              </w:rPr>
            </w:pPr>
            <w:r w:rsidRPr="00D75E8A">
              <w:rPr>
                <w:szCs w:val="22"/>
              </w:rPr>
              <w:t>mg/kg</w:t>
            </w:r>
          </w:p>
        </w:tc>
        <w:tc>
          <w:tcPr>
            <w:tcW w:w="3917" w:type="pct"/>
            <w:tcBorders>
              <w:top w:val="single" w:sz="4" w:space="0" w:color="auto"/>
              <w:left w:val="single" w:sz="4" w:space="0" w:color="auto"/>
              <w:bottom w:val="single" w:sz="4" w:space="0" w:color="auto"/>
              <w:right w:val="single" w:sz="4" w:space="0" w:color="auto"/>
            </w:tcBorders>
            <w:vAlign w:val="center"/>
          </w:tcPr>
          <w:p w14:paraId="73CF9EAC" w14:textId="5C000E3E" w:rsidR="005A5642" w:rsidRPr="00D75E8A" w:rsidRDefault="005A5642" w:rsidP="00AD7DE5">
            <w:pPr>
              <w:spacing w:line="240" w:lineRule="auto"/>
              <w:ind w:left="144"/>
              <w:jc w:val="left"/>
              <w:rPr>
                <w:szCs w:val="22"/>
              </w:rPr>
            </w:pPr>
            <w:r w:rsidRPr="00D75E8A">
              <w:rPr>
                <w:szCs w:val="22"/>
              </w:rPr>
              <w:t xml:space="preserve">Milligram </w:t>
            </w:r>
            <w:r w:rsidR="00C41BB3">
              <w:rPr>
                <w:szCs w:val="22"/>
              </w:rPr>
              <w:t>P</w:t>
            </w:r>
            <w:r w:rsidRPr="00D75E8A">
              <w:rPr>
                <w:szCs w:val="22"/>
              </w:rPr>
              <w:t>er</w:t>
            </w:r>
            <w:r w:rsidR="00C41BB3">
              <w:rPr>
                <w:szCs w:val="22"/>
              </w:rPr>
              <w:t xml:space="preserve"> K</w:t>
            </w:r>
            <w:r w:rsidRPr="00D75E8A">
              <w:rPr>
                <w:szCs w:val="22"/>
              </w:rPr>
              <w:t>ilogram</w:t>
            </w:r>
          </w:p>
        </w:tc>
      </w:tr>
      <w:tr w:rsidR="005A5642" w:rsidRPr="00D75E8A" w14:paraId="469479E3"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5275203C" w14:textId="77777777" w:rsidR="005A5642" w:rsidRPr="00D75E8A" w:rsidRDefault="005A5642" w:rsidP="00AD7DE5">
            <w:pPr>
              <w:spacing w:line="240" w:lineRule="auto"/>
              <w:ind w:left="144" w:firstLine="1"/>
              <w:jc w:val="left"/>
              <w:rPr>
                <w:szCs w:val="22"/>
              </w:rPr>
            </w:pPr>
            <w:r w:rsidRPr="00D75E8A">
              <w:rPr>
                <w:szCs w:val="22"/>
              </w:rPr>
              <w:t>MS/MSD</w:t>
            </w:r>
          </w:p>
        </w:tc>
        <w:tc>
          <w:tcPr>
            <w:tcW w:w="3917" w:type="pct"/>
            <w:tcBorders>
              <w:top w:val="single" w:sz="4" w:space="0" w:color="auto"/>
              <w:left w:val="single" w:sz="4" w:space="0" w:color="auto"/>
              <w:bottom w:val="single" w:sz="4" w:space="0" w:color="auto"/>
              <w:right w:val="single" w:sz="4" w:space="0" w:color="auto"/>
            </w:tcBorders>
            <w:vAlign w:val="center"/>
          </w:tcPr>
          <w:p w14:paraId="726277A2" w14:textId="77777777" w:rsidR="005A5642" w:rsidRPr="00D75E8A" w:rsidRDefault="005A5642" w:rsidP="00AD7DE5">
            <w:pPr>
              <w:spacing w:line="240" w:lineRule="auto"/>
              <w:ind w:left="144"/>
              <w:jc w:val="left"/>
              <w:rPr>
                <w:szCs w:val="22"/>
              </w:rPr>
            </w:pPr>
            <w:r w:rsidRPr="00D75E8A">
              <w:rPr>
                <w:szCs w:val="22"/>
              </w:rPr>
              <w:t>Matrix Spike/Matrix Spike Duplicate</w:t>
            </w:r>
          </w:p>
        </w:tc>
      </w:tr>
      <w:tr w:rsidR="005A5642" w:rsidRPr="00D75E8A" w14:paraId="1C3BD098"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4CC30B50" w14:textId="77777777" w:rsidR="005A5642" w:rsidRPr="00D75E8A" w:rsidRDefault="005A5642" w:rsidP="00AD7DE5">
            <w:pPr>
              <w:spacing w:line="240" w:lineRule="auto"/>
              <w:ind w:left="144" w:firstLine="1"/>
              <w:jc w:val="left"/>
              <w:rPr>
                <w:szCs w:val="22"/>
              </w:rPr>
            </w:pPr>
            <w:r w:rsidRPr="00D75E8A">
              <w:rPr>
                <w:szCs w:val="22"/>
              </w:rPr>
              <w:t>NAVD88</w:t>
            </w:r>
          </w:p>
        </w:tc>
        <w:tc>
          <w:tcPr>
            <w:tcW w:w="3917" w:type="pct"/>
            <w:tcBorders>
              <w:top w:val="single" w:sz="4" w:space="0" w:color="auto"/>
              <w:left w:val="single" w:sz="4" w:space="0" w:color="auto"/>
              <w:bottom w:val="single" w:sz="4" w:space="0" w:color="auto"/>
              <w:right w:val="single" w:sz="4" w:space="0" w:color="auto"/>
            </w:tcBorders>
            <w:vAlign w:val="center"/>
          </w:tcPr>
          <w:p w14:paraId="7195D5E6" w14:textId="77777777" w:rsidR="005A5642" w:rsidRPr="00D75E8A" w:rsidRDefault="005A5642" w:rsidP="00AD7DE5">
            <w:pPr>
              <w:spacing w:line="240" w:lineRule="auto"/>
              <w:ind w:left="144"/>
              <w:jc w:val="left"/>
              <w:rPr>
                <w:szCs w:val="22"/>
              </w:rPr>
            </w:pPr>
            <w:r w:rsidRPr="00D75E8A">
              <w:rPr>
                <w:szCs w:val="22"/>
              </w:rPr>
              <w:t>North American Vertical Datum of 1988</w:t>
            </w:r>
          </w:p>
        </w:tc>
      </w:tr>
      <w:tr w:rsidR="005A5642" w:rsidRPr="00D75E8A" w14:paraId="59A4B511"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DBE0A65" w14:textId="77777777" w:rsidR="005A5642" w:rsidRPr="00D75E8A" w:rsidRDefault="005A5642" w:rsidP="00AD7DE5">
            <w:pPr>
              <w:spacing w:line="240" w:lineRule="auto"/>
              <w:ind w:left="144" w:firstLine="1"/>
              <w:jc w:val="left"/>
              <w:rPr>
                <w:szCs w:val="22"/>
              </w:rPr>
            </w:pPr>
            <w:r w:rsidRPr="00D75E8A">
              <w:rPr>
                <w:szCs w:val="22"/>
              </w:rPr>
              <w:t>NOVA</w:t>
            </w:r>
          </w:p>
        </w:tc>
        <w:tc>
          <w:tcPr>
            <w:tcW w:w="3917" w:type="pct"/>
            <w:tcBorders>
              <w:top w:val="single" w:sz="4" w:space="0" w:color="auto"/>
              <w:left w:val="single" w:sz="4" w:space="0" w:color="auto"/>
              <w:bottom w:val="single" w:sz="4" w:space="0" w:color="auto"/>
              <w:right w:val="single" w:sz="4" w:space="0" w:color="auto"/>
            </w:tcBorders>
            <w:vAlign w:val="center"/>
          </w:tcPr>
          <w:p w14:paraId="3EA1A0DB" w14:textId="77777777" w:rsidR="005A5642" w:rsidRPr="00D75E8A" w:rsidRDefault="005A5642" w:rsidP="00AD7DE5">
            <w:pPr>
              <w:spacing w:line="240" w:lineRule="auto"/>
              <w:ind w:left="144"/>
              <w:jc w:val="left"/>
              <w:rPr>
                <w:szCs w:val="22"/>
              </w:rPr>
            </w:pPr>
            <w:r w:rsidRPr="00D75E8A">
              <w:rPr>
                <w:szCs w:val="22"/>
              </w:rPr>
              <w:t>NOVA Geophysical Engineering</w:t>
            </w:r>
          </w:p>
        </w:tc>
      </w:tr>
      <w:tr w:rsidR="005A5642" w:rsidRPr="00D75E8A" w14:paraId="6B89882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EC34045" w14:textId="77777777" w:rsidR="005A5642" w:rsidRPr="00D75E8A" w:rsidRDefault="005A5642" w:rsidP="00AD7DE5">
            <w:pPr>
              <w:spacing w:line="240" w:lineRule="auto"/>
              <w:ind w:left="144" w:firstLine="1"/>
              <w:jc w:val="left"/>
              <w:rPr>
                <w:szCs w:val="22"/>
              </w:rPr>
            </w:pPr>
            <w:r w:rsidRPr="00D75E8A">
              <w:rPr>
                <w:szCs w:val="22"/>
              </w:rPr>
              <w:t>NYC</w:t>
            </w:r>
            <w:r w:rsidR="0086325D" w:rsidRPr="00D75E8A">
              <w:rPr>
                <w:szCs w:val="22"/>
              </w:rPr>
              <w:t>DCP</w:t>
            </w:r>
          </w:p>
        </w:tc>
        <w:tc>
          <w:tcPr>
            <w:tcW w:w="3917" w:type="pct"/>
            <w:tcBorders>
              <w:top w:val="single" w:sz="4" w:space="0" w:color="auto"/>
              <w:left w:val="single" w:sz="4" w:space="0" w:color="auto"/>
              <w:bottom w:val="single" w:sz="4" w:space="0" w:color="auto"/>
              <w:right w:val="single" w:sz="4" w:space="0" w:color="auto"/>
            </w:tcBorders>
            <w:vAlign w:val="center"/>
          </w:tcPr>
          <w:p w14:paraId="43854A8B" w14:textId="77777777" w:rsidR="005A5642" w:rsidRPr="00D75E8A" w:rsidRDefault="005A5642" w:rsidP="00AD7DE5">
            <w:pPr>
              <w:spacing w:line="240" w:lineRule="auto"/>
              <w:ind w:left="144"/>
              <w:jc w:val="left"/>
              <w:rPr>
                <w:szCs w:val="22"/>
              </w:rPr>
            </w:pPr>
            <w:r w:rsidRPr="00D75E8A">
              <w:rPr>
                <w:szCs w:val="22"/>
              </w:rPr>
              <w:t>New York City</w:t>
            </w:r>
            <w:r w:rsidR="0086325D" w:rsidRPr="00D75E8A">
              <w:rPr>
                <w:szCs w:val="22"/>
              </w:rPr>
              <w:t xml:space="preserve"> Department of City Planning</w:t>
            </w:r>
          </w:p>
        </w:tc>
      </w:tr>
      <w:tr w:rsidR="009B0064" w:rsidRPr="00D75E8A" w14:paraId="0006F70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639B303" w14:textId="77777777" w:rsidR="009B0064" w:rsidRPr="00D75E8A" w:rsidRDefault="00AB3A7C" w:rsidP="00AD7DE5">
            <w:pPr>
              <w:spacing w:line="240" w:lineRule="auto"/>
              <w:ind w:left="144" w:firstLine="1"/>
              <w:jc w:val="left"/>
              <w:rPr>
                <w:szCs w:val="22"/>
              </w:rPr>
            </w:pPr>
            <w:r w:rsidRPr="00D75E8A">
              <w:t>NYCDEP</w:t>
            </w:r>
          </w:p>
        </w:tc>
        <w:tc>
          <w:tcPr>
            <w:tcW w:w="3917" w:type="pct"/>
            <w:tcBorders>
              <w:top w:val="single" w:sz="4" w:space="0" w:color="auto"/>
              <w:left w:val="single" w:sz="4" w:space="0" w:color="auto"/>
              <w:bottom w:val="single" w:sz="4" w:space="0" w:color="auto"/>
              <w:right w:val="single" w:sz="4" w:space="0" w:color="auto"/>
            </w:tcBorders>
            <w:vAlign w:val="center"/>
          </w:tcPr>
          <w:p w14:paraId="3E954864" w14:textId="77777777" w:rsidR="009B0064" w:rsidRPr="00D75E8A" w:rsidRDefault="009B0064" w:rsidP="009B0064">
            <w:pPr>
              <w:spacing w:line="240" w:lineRule="auto"/>
              <w:ind w:left="144"/>
              <w:jc w:val="left"/>
            </w:pPr>
            <w:r w:rsidRPr="00D75E8A">
              <w:t>New York City Department of Environmental Protection</w:t>
            </w:r>
          </w:p>
        </w:tc>
      </w:tr>
      <w:tr w:rsidR="005A5642" w:rsidRPr="00D75E8A" w14:paraId="59103D9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A6343E4" w14:textId="77777777" w:rsidR="005A5642" w:rsidRPr="00D75E8A" w:rsidRDefault="005A5642" w:rsidP="00AD7DE5">
            <w:pPr>
              <w:spacing w:line="240" w:lineRule="auto"/>
              <w:ind w:left="144" w:firstLine="1"/>
              <w:jc w:val="left"/>
              <w:rPr>
                <w:szCs w:val="22"/>
              </w:rPr>
            </w:pPr>
            <w:r w:rsidRPr="00D75E8A">
              <w:rPr>
                <w:szCs w:val="22"/>
              </w:rPr>
              <w:t>NYSDEC</w:t>
            </w:r>
          </w:p>
        </w:tc>
        <w:tc>
          <w:tcPr>
            <w:tcW w:w="3917" w:type="pct"/>
            <w:tcBorders>
              <w:top w:val="single" w:sz="4" w:space="0" w:color="auto"/>
              <w:left w:val="single" w:sz="4" w:space="0" w:color="auto"/>
              <w:bottom w:val="single" w:sz="4" w:space="0" w:color="auto"/>
              <w:right w:val="single" w:sz="4" w:space="0" w:color="auto"/>
            </w:tcBorders>
            <w:vAlign w:val="center"/>
          </w:tcPr>
          <w:p w14:paraId="4D3082A1" w14:textId="77777777" w:rsidR="005A5642" w:rsidRPr="00D75E8A" w:rsidRDefault="005A5642" w:rsidP="00AD7DE5">
            <w:pPr>
              <w:spacing w:line="240" w:lineRule="auto"/>
              <w:ind w:left="144"/>
              <w:jc w:val="left"/>
              <w:rPr>
                <w:szCs w:val="22"/>
              </w:rPr>
            </w:pPr>
            <w:r w:rsidRPr="00D75E8A">
              <w:rPr>
                <w:szCs w:val="22"/>
              </w:rPr>
              <w:t>New York State Department of Environmental Conservation</w:t>
            </w:r>
          </w:p>
        </w:tc>
      </w:tr>
      <w:tr w:rsidR="005A5642" w:rsidRPr="00D75E8A" w14:paraId="469D779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6052509" w14:textId="77777777" w:rsidR="005A5642" w:rsidRPr="00D75E8A" w:rsidRDefault="005A5642" w:rsidP="00AD7DE5">
            <w:pPr>
              <w:spacing w:line="240" w:lineRule="auto"/>
              <w:ind w:left="144" w:firstLine="1"/>
              <w:jc w:val="left"/>
              <w:rPr>
                <w:szCs w:val="22"/>
              </w:rPr>
            </w:pPr>
            <w:r w:rsidRPr="00D75E8A">
              <w:rPr>
                <w:szCs w:val="22"/>
              </w:rPr>
              <w:t xml:space="preserve">NYSDOH </w:t>
            </w:r>
          </w:p>
        </w:tc>
        <w:tc>
          <w:tcPr>
            <w:tcW w:w="3917" w:type="pct"/>
            <w:tcBorders>
              <w:top w:val="single" w:sz="4" w:space="0" w:color="auto"/>
              <w:left w:val="single" w:sz="4" w:space="0" w:color="auto"/>
              <w:bottom w:val="single" w:sz="4" w:space="0" w:color="auto"/>
              <w:right w:val="single" w:sz="4" w:space="0" w:color="auto"/>
            </w:tcBorders>
            <w:vAlign w:val="center"/>
          </w:tcPr>
          <w:p w14:paraId="2E6A7F2C" w14:textId="77777777" w:rsidR="005A5642" w:rsidRPr="00D75E8A" w:rsidRDefault="005A5642" w:rsidP="00AD7DE5">
            <w:pPr>
              <w:spacing w:line="240" w:lineRule="auto"/>
              <w:ind w:left="144"/>
              <w:jc w:val="left"/>
              <w:rPr>
                <w:szCs w:val="22"/>
              </w:rPr>
            </w:pPr>
            <w:r w:rsidRPr="00D75E8A">
              <w:rPr>
                <w:szCs w:val="22"/>
              </w:rPr>
              <w:t xml:space="preserve">New York State Department of Health </w:t>
            </w:r>
          </w:p>
        </w:tc>
      </w:tr>
      <w:tr w:rsidR="005A5642" w:rsidRPr="00D75E8A" w14:paraId="5B2CCCA4"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20226C3" w14:textId="77777777" w:rsidR="005A5642" w:rsidRPr="00D75E8A" w:rsidRDefault="005A5642" w:rsidP="00AD7DE5">
            <w:pPr>
              <w:spacing w:line="240" w:lineRule="auto"/>
              <w:ind w:left="144" w:firstLine="1"/>
              <w:jc w:val="left"/>
              <w:rPr>
                <w:szCs w:val="22"/>
              </w:rPr>
            </w:pPr>
            <w:r w:rsidRPr="00D75E8A">
              <w:rPr>
                <w:szCs w:val="22"/>
              </w:rPr>
              <w:t>PCB</w:t>
            </w:r>
          </w:p>
        </w:tc>
        <w:tc>
          <w:tcPr>
            <w:tcW w:w="3917" w:type="pct"/>
            <w:tcBorders>
              <w:top w:val="single" w:sz="4" w:space="0" w:color="auto"/>
              <w:left w:val="single" w:sz="4" w:space="0" w:color="auto"/>
              <w:bottom w:val="single" w:sz="4" w:space="0" w:color="auto"/>
              <w:right w:val="single" w:sz="4" w:space="0" w:color="auto"/>
            </w:tcBorders>
            <w:vAlign w:val="center"/>
          </w:tcPr>
          <w:p w14:paraId="4795DC2F" w14:textId="77777777" w:rsidR="005A5642" w:rsidRPr="00D75E8A" w:rsidRDefault="005A5642" w:rsidP="00AD7DE5">
            <w:pPr>
              <w:spacing w:line="240" w:lineRule="auto"/>
              <w:ind w:left="144"/>
              <w:jc w:val="left"/>
              <w:rPr>
                <w:szCs w:val="22"/>
              </w:rPr>
            </w:pPr>
            <w:r w:rsidRPr="00D75E8A">
              <w:rPr>
                <w:szCs w:val="22"/>
              </w:rPr>
              <w:t>Polychlorinated Biphenyl</w:t>
            </w:r>
          </w:p>
        </w:tc>
      </w:tr>
      <w:tr w:rsidR="005A5642" w:rsidRPr="00D75E8A" w14:paraId="0E24449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0B39A0D" w14:textId="77777777" w:rsidR="005A5642" w:rsidRPr="00D75E8A" w:rsidRDefault="005A5642" w:rsidP="002669BE">
            <w:pPr>
              <w:spacing w:line="240" w:lineRule="auto"/>
              <w:ind w:left="144" w:firstLine="1"/>
              <w:jc w:val="left"/>
              <w:rPr>
                <w:szCs w:val="22"/>
              </w:rPr>
            </w:pPr>
            <w:r w:rsidRPr="00D75E8A">
              <w:rPr>
                <w:szCs w:val="22"/>
              </w:rPr>
              <w:t>PCE</w:t>
            </w:r>
          </w:p>
        </w:tc>
        <w:tc>
          <w:tcPr>
            <w:tcW w:w="3917" w:type="pct"/>
            <w:tcBorders>
              <w:top w:val="single" w:sz="4" w:space="0" w:color="auto"/>
              <w:left w:val="single" w:sz="4" w:space="0" w:color="auto"/>
              <w:bottom w:val="single" w:sz="4" w:space="0" w:color="auto"/>
              <w:right w:val="single" w:sz="4" w:space="0" w:color="auto"/>
            </w:tcBorders>
            <w:vAlign w:val="center"/>
          </w:tcPr>
          <w:p w14:paraId="6529C2D5" w14:textId="77777777" w:rsidR="005A5642" w:rsidRPr="00D75E8A" w:rsidRDefault="005A5642" w:rsidP="002669BE">
            <w:pPr>
              <w:spacing w:line="240" w:lineRule="auto"/>
              <w:ind w:left="144"/>
              <w:jc w:val="left"/>
              <w:rPr>
                <w:szCs w:val="22"/>
              </w:rPr>
            </w:pPr>
            <w:r w:rsidRPr="00D75E8A">
              <w:rPr>
                <w:szCs w:val="22"/>
              </w:rPr>
              <w:t>Tetrachloroethene</w:t>
            </w:r>
          </w:p>
        </w:tc>
      </w:tr>
      <w:tr w:rsidR="005A5642" w:rsidRPr="00D75E8A" w14:paraId="16E4C64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0690FB5" w14:textId="77777777" w:rsidR="005A5642" w:rsidRPr="00D75E8A" w:rsidRDefault="005A5642" w:rsidP="00AD7DE5">
            <w:pPr>
              <w:spacing w:line="240" w:lineRule="auto"/>
              <w:ind w:left="144" w:firstLine="1"/>
              <w:jc w:val="left"/>
              <w:rPr>
                <w:szCs w:val="22"/>
              </w:rPr>
            </w:pPr>
            <w:r w:rsidRPr="00D75E8A">
              <w:rPr>
                <w:szCs w:val="22"/>
              </w:rPr>
              <w:lastRenderedPageBreak/>
              <w:t>PFAS</w:t>
            </w:r>
          </w:p>
        </w:tc>
        <w:tc>
          <w:tcPr>
            <w:tcW w:w="3917" w:type="pct"/>
            <w:tcBorders>
              <w:top w:val="single" w:sz="4" w:space="0" w:color="auto"/>
              <w:left w:val="single" w:sz="4" w:space="0" w:color="auto"/>
              <w:bottom w:val="single" w:sz="4" w:space="0" w:color="auto"/>
              <w:right w:val="single" w:sz="4" w:space="0" w:color="auto"/>
            </w:tcBorders>
            <w:vAlign w:val="center"/>
          </w:tcPr>
          <w:p w14:paraId="798C4FF8" w14:textId="77777777" w:rsidR="005A5642" w:rsidRPr="00D75E8A" w:rsidRDefault="005A5642" w:rsidP="00AD7DE5">
            <w:pPr>
              <w:spacing w:line="240" w:lineRule="auto"/>
              <w:ind w:left="144"/>
              <w:jc w:val="left"/>
              <w:rPr>
                <w:szCs w:val="22"/>
              </w:rPr>
            </w:pPr>
            <w:r w:rsidRPr="00D75E8A">
              <w:rPr>
                <w:szCs w:val="22"/>
              </w:rPr>
              <w:t>Perfluoroalkyl Substances</w:t>
            </w:r>
          </w:p>
        </w:tc>
      </w:tr>
      <w:tr w:rsidR="00AA1D8E" w:rsidRPr="00D75E8A" w14:paraId="16A8BFD7"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19805FC" w14:textId="77777777" w:rsidR="00AA1D8E" w:rsidRPr="00D75E8A" w:rsidRDefault="00AA1D8E" w:rsidP="00AD7DE5">
            <w:pPr>
              <w:spacing w:line="240" w:lineRule="auto"/>
              <w:ind w:left="144" w:firstLine="1"/>
              <w:jc w:val="left"/>
            </w:pPr>
            <w:r w:rsidRPr="00D75E8A">
              <w:t>PFOA</w:t>
            </w:r>
          </w:p>
        </w:tc>
        <w:tc>
          <w:tcPr>
            <w:tcW w:w="3917" w:type="pct"/>
            <w:tcBorders>
              <w:top w:val="single" w:sz="4" w:space="0" w:color="auto"/>
              <w:left w:val="single" w:sz="4" w:space="0" w:color="auto"/>
              <w:bottom w:val="single" w:sz="4" w:space="0" w:color="auto"/>
              <w:right w:val="single" w:sz="4" w:space="0" w:color="auto"/>
            </w:tcBorders>
            <w:vAlign w:val="center"/>
          </w:tcPr>
          <w:p w14:paraId="202A6D1D" w14:textId="77777777" w:rsidR="00AA1D8E" w:rsidRPr="00D75E8A" w:rsidRDefault="00AA1D8E" w:rsidP="00AA1D8E">
            <w:pPr>
              <w:spacing w:line="240" w:lineRule="auto"/>
              <w:ind w:left="144"/>
              <w:jc w:val="left"/>
            </w:pPr>
            <w:r w:rsidRPr="00D75E8A">
              <w:t xml:space="preserve">Perfluorooctanoic Acid </w:t>
            </w:r>
          </w:p>
        </w:tc>
      </w:tr>
      <w:tr w:rsidR="00D17D3C" w:rsidRPr="00D75E8A" w14:paraId="4A93F540"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2D44776" w14:textId="77777777" w:rsidR="00D17D3C" w:rsidRPr="00D75E8A" w:rsidRDefault="00D17D3C" w:rsidP="00AD7DE5">
            <w:pPr>
              <w:spacing w:line="240" w:lineRule="auto"/>
              <w:ind w:left="144" w:firstLine="1"/>
              <w:jc w:val="left"/>
            </w:pPr>
            <w:r w:rsidRPr="00D75E8A">
              <w:t>PFOS</w:t>
            </w:r>
          </w:p>
        </w:tc>
        <w:tc>
          <w:tcPr>
            <w:tcW w:w="3917" w:type="pct"/>
            <w:tcBorders>
              <w:top w:val="single" w:sz="4" w:space="0" w:color="auto"/>
              <w:left w:val="single" w:sz="4" w:space="0" w:color="auto"/>
              <w:bottom w:val="single" w:sz="4" w:space="0" w:color="auto"/>
              <w:right w:val="single" w:sz="4" w:space="0" w:color="auto"/>
            </w:tcBorders>
            <w:vAlign w:val="center"/>
          </w:tcPr>
          <w:p w14:paraId="04C66817" w14:textId="77777777" w:rsidR="00D17D3C" w:rsidRPr="00D75E8A" w:rsidRDefault="00D17D3C" w:rsidP="00D17D3C">
            <w:pPr>
              <w:spacing w:line="240" w:lineRule="auto"/>
              <w:ind w:left="144"/>
              <w:jc w:val="left"/>
            </w:pPr>
            <w:r w:rsidRPr="00D75E8A">
              <w:t>Perfluorooctanesulfonic acid</w:t>
            </w:r>
          </w:p>
        </w:tc>
      </w:tr>
      <w:tr w:rsidR="001457EE" w:rsidRPr="00D75E8A" w14:paraId="25F14CD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9346940" w14:textId="77777777" w:rsidR="001457EE" w:rsidRPr="00D75E8A" w:rsidRDefault="001457EE" w:rsidP="00AD7DE5">
            <w:pPr>
              <w:spacing w:line="240" w:lineRule="auto"/>
              <w:ind w:left="144" w:firstLine="1"/>
              <w:jc w:val="left"/>
              <w:rPr>
                <w:szCs w:val="22"/>
              </w:rPr>
            </w:pPr>
            <w:r w:rsidRPr="00D75E8A">
              <w:rPr>
                <w:szCs w:val="22"/>
              </w:rPr>
              <w:t>PGW</w:t>
            </w:r>
          </w:p>
        </w:tc>
        <w:tc>
          <w:tcPr>
            <w:tcW w:w="3917" w:type="pct"/>
            <w:tcBorders>
              <w:top w:val="single" w:sz="4" w:space="0" w:color="auto"/>
              <w:left w:val="single" w:sz="4" w:space="0" w:color="auto"/>
              <w:bottom w:val="single" w:sz="4" w:space="0" w:color="auto"/>
              <w:right w:val="single" w:sz="4" w:space="0" w:color="auto"/>
            </w:tcBorders>
            <w:vAlign w:val="center"/>
          </w:tcPr>
          <w:p w14:paraId="5AB67D49" w14:textId="77777777" w:rsidR="001457EE" w:rsidRPr="00D75E8A" w:rsidRDefault="001457EE" w:rsidP="00AD7DE5">
            <w:pPr>
              <w:spacing w:line="240" w:lineRule="auto"/>
              <w:ind w:left="144"/>
              <w:jc w:val="left"/>
              <w:rPr>
                <w:szCs w:val="22"/>
              </w:rPr>
            </w:pPr>
            <w:r w:rsidRPr="00D75E8A">
              <w:rPr>
                <w:szCs w:val="22"/>
              </w:rPr>
              <w:t>Protection of Groundwater</w:t>
            </w:r>
          </w:p>
        </w:tc>
      </w:tr>
      <w:tr w:rsidR="005A5642" w:rsidRPr="00D75E8A" w14:paraId="0A31A157"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51D7620" w14:textId="77777777" w:rsidR="005A5642" w:rsidRPr="00D75E8A" w:rsidRDefault="005A5642" w:rsidP="00AD7DE5">
            <w:pPr>
              <w:spacing w:line="240" w:lineRule="auto"/>
              <w:ind w:left="144" w:firstLine="1"/>
              <w:jc w:val="left"/>
              <w:rPr>
                <w:szCs w:val="22"/>
              </w:rPr>
            </w:pPr>
            <w:r w:rsidRPr="00D75E8A">
              <w:rPr>
                <w:szCs w:val="22"/>
              </w:rPr>
              <w:t>PID</w:t>
            </w:r>
          </w:p>
        </w:tc>
        <w:tc>
          <w:tcPr>
            <w:tcW w:w="3917" w:type="pct"/>
            <w:tcBorders>
              <w:top w:val="single" w:sz="4" w:space="0" w:color="auto"/>
              <w:left w:val="single" w:sz="4" w:space="0" w:color="auto"/>
              <w:bottom w:val="single" w:sz="4" w:space="0" w:color="auto"/>
              <w:right w:val="single" w:sz="4" w:space="0" w:color="auto"/>
            </w:tcBorders>
            <w:vAlign w:val="center"/>
          </w:tcPr>
          <w:p w14:paraId="46496EEF" w14:textId="77777777" w:rsidR="005A5642" w:rsidRPr="00D75E8A" w:rsidRDefault="005A5642" w:rsidP="00AD7DE5">
            <w:pPr>
              <w:spacing w:line="240" w:lineRule="auto"/>
              <w:ind w:left="144"/>
              <w:jc w:val="left"/>
              <w:rPr>
                <w:szCs w:val="22"/>
              </w:rPr>
            </w:pPr>
            <w:r w:rsidRPr="00D75E8A">
              <w:rPr>
                <w:szCs w:val="22"/>
              </w:rPr>
              <w:t>Photoionization Detector</w:t>
            </w:r>
          </w:p>
        </w:tc>
      </w:tr>
      <w:tr w:rsidR="005A5642" w:rsidRPr="00D75E8A" w14:paraId="41429A3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06471D0" w14:textId="77777777" w:rsidR="005A5642" w:rsidRPr="00D75E8A" w:rsidRDefault="005A5642" w:rsidP="00AD7DE5">
            <w:pPr>
              <w:spacing w:line="240" w:lineRule="auto"/>
              <w:ind w:left="144" w:firstLine="1"/>
              <w:jc w:val="left"/>
              <w:rPr>
                <w:szCs w:val="22"/>
              </w:rPr>
            </w:pPr>
            <w:r w:rsidRPr="00D75E8A">
              <w:rPr>
                <w:szCs w:val="22"/>
              </w:rPr>
              <w:t>ppm</w:t>
            </w:r>
          </w:p>
        </w:tc>
        <w:tc>
          <w:tcPr>
            <w:tcW w:w="3917" w:type="pct"/>
            <w:tcBorders>
              <w:top w:val="single" w:sz="4" w:space="0" w:color="auto"/>
              <w:left w:val="single" w:sz="4" w:space="0" w:color="auto"/>
              <w:bottom w:val="single" w:sz="4" w:space="0" w:color="auto"/>
              <w:right w:val="single" w:sz="4" w:space="0" w:color="auto"/>
            </w:tcBorders>
            <w:vAlign w:val="center"/>
          </w:tcPr>
          <w:p w14:paraId="286EE48C" w14:textId="26665F18" w:rsidR="005A5642" w:rsidRPr="00D75E8A" w:rsidRDefault="005A5642" w:rsidP="00AD7DE5">
            <w:pPr>
              <w:spacing w:line="240" w:lineRule="auto"/>
              <w:ind w:left="144"/>
              <w:jc w:val="left"/>
              <w:rPr>
                <w:szCs w:val="22"/>
              </w:rPr>
            </w:pPr>
            <w:r w:rsidRPr="00D75E8A">
              <w:rPr>
                <w:szCs w:val="22"/>
              </w:rPr>
              <w:t xml:space="preserve">Parts </w:t>
            </w:r>
            <w:r w:rsidR="00C41BB3">
              <w:rPr>
                <w:szCs w:val="22"/>
              </w:rPr>
              <w:t>P</w:t>
            </w:r>
            <w:r w:rsidRPr="00D75E8A">
              <w:rPr>
                <w:szCs w:val="22"/>
              </w:rPr>
              <w:t xml:space="preserve">er </w:t>
            </w:r>
            <w:r w:rsidR="00C41BB3">
              <w:rPr>
                <w:szCs w:val="22"/>
              </w:rPr>
              <w:t>M</w:t>
            </w:r>
            <w:r w:rsidRPr="00D75E8A">
              <w:rPr>
                <w:szCs w:val="22"/>
              </w:rPr>
              <w:t>illion</w:t>
            </w:r>
          </w:p>
        </w:tc>
      </w:tr>
      <w:tr w:rsidR="005A5642" w:rsidRPr="00D75E8A" w14:paraId="581652F8"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323F40C" w14:textId="77777777" w:rsidR="005A5642" w:rsidRPr="00D75E8A" w:rsidRDefault="005A5642" w:rsidP="00AD7DE5">
            <w:pPr>
              <w:spacing w:line="240" w:lineRule="auto"/>
              <w:ind w:left="144" w:firstLine="1"/>
              <w:jc w:val="left"/>
              <w:rPr>
                <w:szCs w:val="22"/>
              </w:rPr>
            </w:pPr>
            <w:r w:rsidRPr="00D75E8A">
              <w:rPr>
                <w:szCs w:val="22"/>
              </w:rPr>
              <w:t>PVC</w:t>
            </w:r>
          </w:p>
        </w:tc>
        <w:tc>
          <w:tcPr>
            <w:tcW w:w="3917" w:type="pct"/>
            <w:tcBorders>
              <w:top w:val="single" w:sz="4" w:space="0" w:color="auto"/>
              <w:left w:val="single" w:sz="4" w:space="0" w:color="auto"/>
              <w:bottom w:val="single" w:sz="4" w:space="0" w:color="auto"/>
              <w:right w:val="single" w:sz="4" w:space="0" w:color="auto"/>
            </w:tcBorders>
            <w:vAlign w:val="center"/>
          </w:tcPr>
          <w:p w14:paraId="05563AB1" w14:textId="77777777" w:rsidR="005A5642" w:rsidRPr="00D75E8A" w:rsidRDefault="005A5642" w:rsidP="00AD7DE5">
            <w:pPr>
              <w:spacing w:line="240" w:lineRule="auto"/>
              <w:ind w:left="144"/>
              <w:jc w:val="left"/>
              <w:rPr>
                <w:szCs w:val="22"/>
              </w:rPr>
            </w:pPr>
            <w:r w:rsidRPr="00D75E8A">
              <w:rPr>
                <w:szCs w:val="22"/>
              </w:rPr>
              <w:t>Polyvinyl Chloride</w:t>
            </w:r>
          </w:p>
        </w:tc>
      </w:tr>
      <w:tr w:rsidR="005A5642" w:rsidRPr="00D75E8A" w14:paraId="7F73420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B79D68C" w14:textId="77777777" w:rsidR="005A5642" w:rsidRPr="00D75E8A" w:rsidRDefault="005A5642" w:rsidP="00AD7DE5">
            <w:pPr>
              <w:spacing w:line="240" w:lineRule="auto"/>
              <w:ind w:left="144" w:firstLine="1"/>
              <w:jc w:val="left"/>
              <w:rPr>
                <w:szCs w:val="22"/>
              </w:rPr>
            </w:pPr>
            <w:r w:rsidRPr="00D75E8A">
              <w:rPr>
                <w:szCs w:val="22"/>
              </w:rPr>
              <w:t>QA/QC</w:t>
            </w:r>
          </w:p>
        </w:tc>
        <w:tc>
          <w:tcPr>
            <w:tcW w:w="3917" w:type="pct"/>
            <w:tcBorders>
              <w:top w:val="single" w:sz="4" w:space="0" w:color="auto"/>
              <w:left w:val="single" w:sz="4" w:space="0" w:color="auto"/>
              <w:bottom w:val="single" w:sz="4" w:space="0" w:color="auto"/>
              <w:right w:val="single" w:sz="4" w:space="0" w:color="auto"/>
            </w:tcBorders>
            <w:vAlign w:val="center"/>
          </w:tcPr>
          <w:p w14:paraId="3C28ACA0" w14:textId="77777777" w:rsidR="005A5642" w:rsidRPr="00D75E8A" w:rsidRDefault="005A5642" w:rsidP="00AD7DE5">
            <w:pPr>
              <w:spacing w:line="240" w:lineRule="auto"/>
              <w:ind w:left="144"/>
              <w:jc w:val="left"/>
              <w:rPr>
                <w:szCs w:val="22"/>
              </w:rPr>
            </w:pPr>
            <w:r w:rsidRPr="00D75E8A">
              <w:rPr>
                <w:szCs w:val="22"/>
              </w:rPr>
              <w:t>Quality Assurance/Quality Control</w:t>
            </w:r>
          </w:p>
        </w:tc>
      </w:tr>
      <w:tr w:rsidR="005A5642" w:rsidRPr="00D75E8A" w14:paraId="01097DB7"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3B8E076" w14:textId="77777777" w:rsidR="005A5642" w:rsidRPr="00D75E8A" w:rsidRDefault="005A5642" w:rsidP="00AD7DE5">
            <w:pPr>
              <w:spacing w:line="240" w:lineRule="auto"/>
              <w:ind w:left="144" w:firstLine="1"/>
              <w:jc w:val="left"/>
              <w:rPr>
                <w:szCs w:val="22"/>
              </w:rPr>
            </w:pPr>
            <w:r w:rsidRPr="00D75E8A">
              <w:rPr>
                <w:szCs w:val="22"/>
              </w:rPr>
              <w:t>RAWP</w:t>
            </w:r>
          </w:p>
        </w:tc>
        <w:tc>
          <w:tcPr>
            <w:tcW w:w="3917" w:type="pct"/>
            <w:tcBorders>
              <w:top w:val="single" w:sz="4" w:space="0" w:color="auto"/>
              <w:left w:val="single" w:sz="4" w:space="0" w:color="auto"/>
              <w:bottom w:val="single" w:sz="4" w:space="0" w:color="auto"/>
              <w:right w:val="single" w:sz="4" w:space="0" w:color="auto"/>
            </w:tcBorders>
            <w:vAlign w:val="center"/>
          </w:tcPr>
          <w:p w14:paraId="6687C124" w14:textId="77777777" w:rsidR="005A5642" w:rsidRPr="00D75E8A" w:rsidRDefault="005A5642" w:rsidP="00AD7DE5">
            <w:pPr>
              <w:spacing w:line="240" w:lineRule="auto"/>
              <w:ind w:left="144"/>
              <w:jc w:val="left"/>
              <w:rPr>
                <w:szCs w:val="22"/>
              </w:rPr>
            </w:pPr>
            <w:r w:rsidRPr="00D75E8A">
              <w:rPr>
                <w:szCs w:val="22"/>
              </w:rPr>
              <w:t>Remedial Action Work Plan</w:t>
            </w:r>
          </w:p>
        </w:tc>
      </w:tr>
      <w:tr w:rsidR="005A5642" w:rsidRPr="00D75E8A" w14:paraId="414DF61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4287DB7" w14:textId="77777777" w:rsidR="005A5642" w:rsidRPr="00D75E8A" w:rsidRDefault="005A5642" w:rsidP="00AD7DE5">
            <w:pPr>
              <w:spacing w:line="240" w:lineRule="auto"/>
              <w:ind w:left="144" w:firstLine="1"/>
              <w:jc w:val="left"/>
              <w:rPr>
                <w:szCs w:val="22"/>
              </w:rPr>
            </w:pPr>
            <w:r w:rsidRPr="00D75E8A">
              <w:rPr>
                <w:szCs w:val="22"/>
              </w:rPr>
              <w:t>RI</w:t>
            </w:r>
          </w:p>
        </w:tc>
        <w:tc>
          <w:tcPr>
            <w:tcW w:w="3917" w:type="pct"/>
            <w:tcBorders>
              <w:top w:val="single" w:sz="4" w:space="0" w:color="auto"/>
              <w:left w:val="single" w:sz="4" w:space="0" w:color="auto"/>
              <w:bottom w:val="single" w:sz="4" w:space="0" w:color="auto"/>
              <w:right w:val="single" w:sz="4" w:space="0" w:color="auto"/>
            </w:tcBorders>
            <w:vAlign w:val="center"/>
          </w:tcPr>
          <w:p w14:paraId="006BC414" w14:textId="77777777" w:rsidR="005A5642" w:rsidRPr="00D75E8A" w:rsidRDefault="005A5642" w:rsidP="00AD7DE5">
            <w:pPr>
              <w:spacing w:line="240" w:lineRule="auto"/>
              <w:ind w:left="144"/>
              <w:jc w:val="left"/>
              <w:rPr>
                <w:szCs w:val="22"/>
              </w:rPr>
            </w:pPr>
            <w:r w:rsidRPr="00D75E8A">
              <w:rPr>
                <w:szCs w:val="22"/>
              </w:rPr>
              <w:t>Remedial Investigation</w:t>
            </w:r>
          </w:p>
        </w:tc>
      </w:tr>
      <w:tr w:rsidR="005A5642" w:rsidRPr="00D75E8A" w14:paraId="35653318"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6E71E2F" w14:textId="77777777" w:rsidR="005A5642" w:rsidRPr="00D75E8A" w:rsidRDefault="005A5642" w:rsidP="00AD7DE5">
            <w:pPr>
              <w:spacing w:line="240" w:lineRule="auto"/>
              <w:ind w:left="144" w:firstLine="1"/>
              <w:jc w:val="left"/>
              <w:rPr>
                <w:szCs w:val="22"/>
              </w:rPr>
            </w:pPr>
            <w:r w:rsidRPr="00D75E8A">
              <w:rPr>
                <w:szCs w:val="22"/>
              </w:rPr>
              <w:t>RIR</w:t>
            </w:r>
          </w:p>
        </w:tc>
        <w:tc>
          <w:tcPr>
            <w:tcW w:w="3917" w:type="pct"/>
            <w:tcBorders>
              <w:top w:val="single" w:sz="4" w:space="0" w:color="auto"/>
              <w:left w:val="single" w:sz="4" w:space="0" w:color="auto"/>
              <w:bottom w:val="single" w:sz="4" w:space="0" w:color="auto"/>
              <w:right w:val="single" w:sz="4" w:space="0" w:color="auto"/>
            </w:tcBorders>
            <w:vAlign w:val="center"/>
          </w:tcPr>
          <w:p w14:paraId="4B7DD51A" w14:textId="77777777" w:rsidR="005A5642" w:rsidRPr="00D75E8A" w:rsidRDefault="005A5642" w:rsidP="00AD7DE5">
            <w:pPr>
              <w:spacing w:line="240" w:lineRule="auto"/>
              <w:ind w:left="144"/>
              <w:jc w:val="left"/>
              <w:rPr>
                <w:szCs w:val="22"/>
              </w:rPr>
            </w:pPr>
            <w:r w:rsidRPr="00D75E8A">
              <w:rPr>
                <w:szCs w:val="22"/>
              </w:rPr>
              <w:t>Remedial Investigation Report</w:t>
            </w:r>
          </w:p>
        </w:tc>
      </w:tr>
      <w:tr w:rsidR="005A5642" w:rsidRPr="00D75E8A" w14:paraId="265D87EC"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665E1BC" w14:textId="77777777" w:rsidR="005A5642" w:rsidRPr="00D75E8A" w:rsidRDefault="005A5642" w:rsidP="00AD7DE5">
            <w:pPr>
              <w:spacing w:line="240" w:lineRule="auto"/>
              <w:ind w:left="144" w:firstLine="1"/>
              <w:jc w:val="left"/>
              <w:rPr>
                <w:szCs w:val="22"/>
              </w:rPr>
            </w:pPr>
            <w:r w:rsidRPr="00D75E8A">
              <w:rPr>
                <w:szCs w:val="22"/>
              </w:rPr>
              <w:t>RL</w:t>
            </w:r>
          </w:p>
        </w:tc>
        <w:tc>
          <w:tcPr>
            <w:tcW w:w="3917" w:type="pct"/>
            <w:tcBorders>
              <w:top w:val="single" w:sz="4" w:space="0" w:color="auto"/>
              <w:left w:val="single" w:sz="4" w:space="0" w:color="auto"/>
              <w:bottom w:val="single" w:sz="4" w:space="0" w:color="auto"/>
              <w:right w:val="single" w:sz="4" w:space="0" w:color="auto"/>
            </w:tcBorders>
            <w:vAlign w:val="center"/>
          </w:tcPr>
          <w:p w14:paraId="0D919DC0" w14:textId="74D66FB5" w:rsidR="005A5642" w:rsidRPr="00D75E8A" w:rsidRDefault="005A5642" w:rsidP="00AD7DE5">
            <w:pPr>
              <w:spacing w:line="240" w:lineRule="auto"/>
              <w:ind w:left="144"/>
              <w:jc w:val="left"/>
              <w:rPr>
                <w:szCs w:val="22"/>
              </w:rPr>
            </w:pPr>
            <w:r w:rsidRPr="00D75E8A">
              <w:rPr>
                <w:szCs w:val="22"/>
              </w:rPr>
              <w:t xml:space="preserve">Reporting </w:t>
            </w:r>
            <w:r w:rsidR="00C41BB3">
              <w:rPr>
                <w:szCs w:val="22"/>
              </w:rPr>
              <w:t>L</w:t>
            </w:r>
            <w:r w:rsidRPr="00D75E8A">
              <w:rPr>
                <w:szCs w:val="22"/>
              </w:rPr>
              <w:t>imit</w:t>
            </w:r>
          </w:p>
        </w:tc>
      </w:tr>
      <w:tr w:rsidR="00847039" w:rsidRPr="00D75E8A" w14:paraId="2C33E638"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D3432E9" w14:textId="77777777" w:rsidR="00847039" w:rsidRPr="00D75E8A" w:rsidRDefault="00847039" w:rsidP="00AD7DE5">
            <w:pPr>
              <w:spacing w:line="240" w:lineRule="auto"/>
              <w:ind w:left="144" w:firstLine="1"/>
              <w:jc w:val="left"/>
              <w:rPr>
                <w:szCs w:val="22"/>
              </w:rPr>
            </w:pPr>
            <w:r w:rsidRPr="00D75E8A">
              <w:rPr>
                <w:szCs w:val="22"/>
              </w:rPr>
              <w:t>RPD</w:t>
            </w:r>
          </w:p>
        </w:tc>
        <w:tc>
          <w:tcPr>
            <w:tcW w:w="3917" w:type="pct"/>
            <w:tcBorders>
              <w:top w:val="single" w:sz="4" w:space="0" w:color="auto"/>
              <w:left w:val="single" w:sz="4" w:space="0" w:color="auto"/>
              <w:bottom w:val="single" w:sz="4" w:space="0" w:color="auto"/>
              <w:right w:val="single" w:sz="4" w:space="0" w:color="auto"/>
            </w:tcBorders>
            <w:vAlign w:val="center"/>
          </w:tcPr>
          <w:p w14:paraId="06920E1B" w14:textId="7A672475" w:rsidR="00847039" w:rsidRPr="00D75E8A" w:rsidRDefault="00847039" w:rsidP="00AD7DE5">
            <w:pPr>
              <w:spacing w:line="240" w:lineRule="auto"/>
              <w:ind w:left="144"/>
              <w:jc w:val="left"/>
              <w:rPr>
                <w:szCs w:val="22"/>
              </w:rPr>
            </w:pPr>
            <w:r w:rsidRPr="00D75E8A">
              <w:t xml:space="preserve">Relative </w:t>
            </w:r>
            <w:r w:rsidR="00C41BB3">
              <w:t>P</w:t>
            </w:r>
            <w:r w:rsidRPr="00D75E8A">
              <w:t xml:space="preserve">ercent </w:t>
            </w:r>
            <w:r w:rsidR="00C41BB3">
              <w:t>D</w:t>
            </w:r>
            <w:r w:rsidRPr="00D75E8A">
              <w:t>ifferences</w:t>
            </w:r>
          </w:p>
        </w:tc>
      </w:tr>
      <w:tr w:rsidR="005A5642" w:rsidRPr="00D75E8A" w14:paraId="525B3BDA"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5E13C5F6" w14:textId="77777777" w:rsidR="005A5642" w:rsidRPr="00D75E8A" w:rsidRDefault="005A5642" w:rsidP="00AD7DE5">
            <w:pPr>
              <w:spacing w:line="240" w:lineRule="auto"/>
              <w:ind w:left="144" w:firstLine="1"/>
              <w:jc w:val="left"/>
              <w:rPr>
                <w:szCs w:val="22"/>
              </w:rPr>
            </w:pPr>
            <w:r w:rsidRPr="00D75E8A">
              <w:rPr>
                <w:szCs w:val="22"/>
              </w:rPr>
              <w:t>RURR</w:t>
            </w:r>
          </w:p>
        </w:tc>
        <w:tc>
          <w:tcPr>
            <w:tcW w:w="3917" w:type="pct"/>
            <w:tcBorders>
              <w:top w:val="single" w:sz="4" w:space="0" w:color="auto"/>
              <w:left w:val="single" w:sz="4" w:space="0" w:color="auto"/>
              <w:bottom w:val="single" w:sz="4" w:space="0" w:color="auto"/>
              <w:right w:val="single" w:sz="4" w:space="0" w:color="auto"/>
            </w:tcBorders>
            <w:vAlign w:val="center"/>
          </w:tcPr>
          <w:p w14:paraId="379E637B" w14:textId="77777777" w:rsidR="005A5642" w:rsidRPr="00D75E8A" w:rsidRDefault="005A5642" w:rsidP="00AD7DE5">
            <w:pPr>
              <w:spacing w:line="240" w:lineRule="auto"/>
              <w:ind w:left="144"/>
              <w:jc w:val="left"/>
              <w:rPr>
                <w:szCs w:val="22"/>
              </w:rPr>
            </w:pPr>
            <w:r w:rsidRPr="00D75E8A">
              <w:rPr>
                <w:szCs w:val="22"/>
              </w:rPr>
              <w:t>Restricted Use Restricted-Residential Use</w:t>
            </w:r>
          </w:p>
        </w:tc>
      </w:tr>
      <w:tr w:rsidR="005A5642" w:rsidRPr="00D75E8A" w14:paraId="13FE54C4"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258DC05" w14:textId="77777777" w:rsidR="005A5642" w:rsidRPr="00D75E8A" w:rsidRDefault="005A5642" w:rsidP="00AD7DE5">
            <w:pPr>
              <w:spacing w:line="240" w:lineRule="auto"/>
              <w:ind w:left="144" w:firstLine="1"/>
              <w:jc w:val="left"/>
              <w:rPr>
                <w:szCs w:val="22"/>
              </w:rPr>
            </w:pPr>
            <w:r w:rsidRPr="00D75E8A">
              <w:rPr>
                <w:szCs w:val="22"/>
              </w:rPr>
              <w:t>SCO</w:t>
            </w:r>
          </w:p>
        </w:tc>
        <w:tc>
          <w:tcPr>
            <w:tcW w:w="3917" w:type="pct"/>
            <w:tcBorders>
              <w:top w:val="single" w:sz="4" w:space="0" w:color="auto"/>
              <w:left w:val="single" w:sz="4" w:space="0" w:color="auto"/>
              <w:bottom w:val="single" w:sz="4" w:space="0" w:color="auto"/>
              <w:right w:val="single" w:sz="4" w:space="0" w:color="auto"/>
            </w:tcBorders>
            <w:vAlign w:val="center"/>
          </w:tcPr>
          <w:p w14:paraId="75FD5DA4" w14:textId="77777777" w:rsidR="005A5642" w:rsidRPr="00D75E8A" w:rsidRDefault="005A5642" w:rsidP="00AD7DE5">
            <w:pPr>
              <w:spacing w:line="240" w:lineRule="auto"/>
              <w:ind w:left="144"/>
              <w:jc w:val="left"/>
              <w:rPr>
                <w:szCs w:val="22"/>
              </w:rPr>
            </w:pPr>
            <w:r w:rsidRPr="00D75E8A">
              <w:rPr>
                <w:szCs w:val="22"/>
              </w:rPr>
              <w:t>Soil Cleanup Objective</w:t>
            </w:r>
          </w:p>
        </w:tc>
      </w:tr>
      <w:tr w:rsidR="005C0EF2" w:rsidRPr="00D75E8A" w14:paraId="0C27E90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B28E62E" w14:textId="564588B2" w:rsidR="005C0EF2" w:rsidRPr="00D75E8A" w:rsidRDefault="005C0EF2" w:rsidP="00AD7DE5">
            <w:pPr>
              <w:spacing w:line="240" w:lineRule="auto"/>
              <w:ind w:left="144" w:firstLine="1"/>
              <w:jc w:val="left"/>
              <w:rPr>
                <w:szCs w:val="22"/>
              </w:rPr>
            </w:pPr>
            <w:r w:rsidRPr="00D75E8A">
              <w:rPr>
                <w:szCs w:val="22"/>
              </w:rPr>
              <w:t>SGV</w:t>
            </w:r>
          </w:p>
        </w:tc>
        <w:tc>
          <w:tcPr>
            <w:tcW w:w="3917" w:type="pct"/>
            <w:tcBorders>
              <w:top w:val="single" w:sz="4" w:space="0" w:color="auto"/>
              <w:left w:val="single" w:sz="4" w:space="0" w:color="auto"/>
              <w:bottom w:val="single" w:sz="4" w:space="0" w:color="auto"/>
              <w:right w:val="single" w:sz="4" w:space="0" w:color="auto"/>
            </w:tcBorders>
            <w:vAlign w:val="center"/>
          </w:tcPr>
          <w:p w14:paraId="5B133D6A" w14:textId="62B61F3E" w:rsidR="005C0EF2" w:rsidRPr="00D75E8A" w:rsidRDefault="005C0EF2" w:rsidP="00AD7DE5">
            <w:pPr>
              <w:spacing w:line="240" w:lineRule="auto"/>
              <w:ind w:left="144"/>
              <w:jc w:val="left"/>
              <w:rPr>
                <w:szCs w:val="22"/>
              </w:rPr>
            </w:pPr>
            <w:r w:rsidRPr="00D75E8A">
              <w:rPr>
                <w:szCs w:val="22"/>
              </w:rPr>
              <w:t>Standards and Guidance Values</w:t>
            </w:r>
          </w:p>
        </w:tc>
      </w:tr>
      <w:tr w:rsidR="005A5642" w:rsidRPr="00D75E8A" w14:paraId="1624CB5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8E23B0B" w14:textId="77777777" w:rsidR="005A5642" w:rsidRPr="00D75E8A" w:rsidRDefault="005A5642" w:rsidP="00AD7DE5">
            <w:pPr>
              <w:spacing w:line="240" w:lineRule="auto"/>
              <w:ind w:left="144" w:firstLine="1"/>
              <w:jc w:val="left"/>
              <w:rPr>
                <w:szCs w:val="22"/>
              </w:rPr>
            </w:pPr>
            <w:r w:rsidRPr="00D75E8A">
              <w:rPr>
                <w:szCs w:val="22"/>
              </w:rPr>
              <w:t>SVOC</w:t>
            </w:r>
          </w:p>
        </w:tc>
        <w:tc>
          <w:tcPr>
            <w:tcW w:w="3917" w:type="pct"/>
            <w:tcBorders>
              <w:top w:val="single" w:sz="4" w:space="0" w:color="auto"/>
              <w:left w:val="single" w:sz="4" w:space="0" w:color="auto"/>
              <w:bottom w:val="single" w:sz="4" w:space="0" w:color="auto"/>
              <w:right w:val="single" w:sz="4" w:space="0" w:color="auto"/>
            </w:tcBorders>
            <w:vAlign w:val="center"/>
          </w:tcPr>
          <w:p w14:paraId="69FFD1E9" w14:textId="53F234B8" w:rsidR="005A5642" w:rsidRPr="00D75E8A" w:rsidRDefault="005A5642" w:rsidP="00AD7DE5">
            <w:pPr>
              <w:spacing w:line="240" w:lineRule="auto"/>
              <w:ind w:left="144"/>
              <w:jc w:val="left"/>
              <w:rPr>
                <w:szCs w:val="22"/>
              </w:rPr>
            </w:pPr>
            <w:r w:rsidRPr="00D75E8A">
              <w:rPr>
                <w:szCs w:val="22"/>
              </w:rPr>
              <w:t xml:space="preserve">Semivolatile </w:t>
            </w:r>
            <w:r w:rsidR="000C70D9">
              <w:rPr>
                <w:szCs w:val="22"/>
              </w:rPr>
              <w:t>O</w:t>
            </w:r>
            <w:r w:rsidRPr="00D75E8A">
              <w:rPr>
                <w:szCs w:val="22"/>
              </w:rPr>
              <w:t xml:space="preserve">rganic </w:t>
            </w:r>
            <w:r w:rsidR="000C70D9">
              <w:rPr>
                <w:szCs w:val="22"/>
              </w:rPr>
              <w:t>C</w:t>
            </w:r>
            <w:r w:rsidRPr="00D75E8A">
              <w:rPr>
                <w:szCs w:val="22"/>
              </w:rPr>
              <w:t>ompound</w:t>
            </w:r>
          </w:p>
        </w:tc>
      </w:tr>
      <w:tr w:rsidR="005A5642" w:rsidRPr="00D75E8A" w14:paraId="7A99A8F9"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C99671B" w14:textId="77777777" w:rsidR="005A5642" w:rsidRPr="00D75E8A" w:rsidRDefault="005A5642" w:rsidP="00AD7DE5">
            <w:pPr>
              <w:spacing w:line="240" w:lineRule="auto"/>
              <w:ind w:left="144" w:firstLine="1"/>
              <w:jc w:val="left"/>
              <w:rPr>
                <w:szCs w:val="22"/>
              </w:rPr>
            </w:pPr>
            <w:r w:rsidRPr="00D75E8A">
              <w:rPr>
                <w:szCs w:val="22"/>
              </w:rPr>
              <w:t>TAL</w:t>
            </w:r>
          </w:p>
        </w:tc>
        <w:tc>
          <w:tcPr>
            <w:tcW w:w="3917" w:type="pct"/>
            <w:tcBorders>
              <w:top w:val="single" w:sz="4" w:space="0" w:color="auto"/>
              <w:left w:val="single" w:sz="4" w:space="0" w:color="auto"/>
              <w:bottom w:val="single" w:sz="4" w:space="0" w:color="auto"/>
              <w:right w:val="single" w:sz="4" w:space="0" w:color="auto"/>
            </w:tcBorders>
            <w:vAlign w:val="center"/>
          </w:tcPr>
          <w:p w14:paraId="44152783" w14:textId="77777777" w:rsidR="005A5642" w:rsidRPr="00D75E8A" w:rsidRDefault="005A5642" w:rsidP="00AD7DE5">
            <w:pPr>
              <w:spacing w:line="240" w:lineRule="auto"/>
              <w:ind w:left="144"/>
              <w:jc w:val="left"/>
              <w:rPr>
                <w:szCs w:val="22"/>
              </w:rPr>
            </w:pPr>
            <w:r w:rsidRPr="00D75E8A">
              <w:rPr>
                <w:szCs w:val="22"/>
              </w:rPr>
              <w:t>Target Analyte List</w:t>
            </w:r>
          </w:p>
        </w:tc>
      </w:tr>
      <w:tr w:rsidR="005A5642" w:rsidRPr="00D75E8A" w14:paraId="0A0012B9"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73F4573C" w14:textId="77777777" w:rsidR="005A5642" w:rsidRPr="00D75E8A" w:rsidRDefault="005A5642" w:rsidP="00AD7DE5">
            <w:pPr>
              <w:spacing w:line="240" w:lineRule="auto"/>
              <w:ind w:left="144" w:firstLine="1"/>
              <w:jc w:val="left"/>
              <w:rPr>
                <w:szCs w:val="22"/>
              </w:rPr>
            </w:pPr>
            <w:r w:rsidRPr="00D75E8A">
              <w:rPr>
                <w:szCs w:val="22"/>
              </w:rPr>
              <w:t>TCE</w:t>
            </w:r>
          </w:p>
        </w:tc>
        <w:tc>
          <w:tcPr>
            <w:tcW w:w="3917" w:type="pct"/>
            <w:tcBorders>
              <w:top w:val="single" w:sz="4" w:space="0" w:color="auto"/>
              <w:left w:val="single" w:sz="4" w:space="0" w:color="auto"/>
              <w:bottom w:val="single" w:sz="4" w:space="0" w:color="auto"/>
              <w:right w:val="single" w:sz="4" w:space="0" w:color="auto"/>
            </w:tcBorders>
            <w:vAlign w:val="center"/>
          </w:tcPr>
          <w:p w14:paraId="7FC37F85" w14:textId="77777777" w:rsidR="005A5642" w:rsidRPr="00D75E8A" w:rsidRDefault="005A5642" w:rsidP="00AD7DE5">
            <w:pPr>
              <w:spacing w:line="240" w:lineRule="auto"/>
              <w:ind w:left="144"/>
              <w:jc w:val="left"/>
              <w:rPr>
                <w:szCs w:val="22"/>
              </w:rPr>
            </w:pPr>
            <w:r w:rsidRPr="00D75E8A">
              <w:rPr>
                <w:szCs w:val="22"/>
              </w:rPr>
              <w:t>Trichloroethene</w:t>
            </w:r>
          </w:p>
        </w:tc>
      </w:tr>
      <w:tr w:rsidR="005A5642" w:rsidRPr="00D75E8A" w14:paraId="6587E855"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3FDAEAFF" w14:textId="77777777" w:rsidR="005A5642" w:rsidRPr="00D75E8A" w:rsidRDefault="005A5642" w:rsidP="00AD7DE5">
            <w:pPr>
              <w:spacing w:line="240" w:lineRule="auto"/>
              <w:ind w:left="144" w:firstLine="1"/>
              <w:jc w:val="left"/>
              <w:rPr>
                <w:szCs w:val="22"/>
              </w:rPr>
            </w:pPr>
            <w:r w:rsidRPr="00D75E8A">
              <w:rPr>
                <w:szCs w:val="22"/>
              </w:rPr>
              <w:t>TCL</w:t>
            </w:r>
          </w:p>
        </w:tc>
        <w:tc>
          <w:tcPr>
            <w:tcW w:w="3917" w:type="pct"/>
            <w:tcBorders>
              <w:top w:val="single" w:sz="4" w:space="0" w:color="auto"/>
              <w:left w:val="single" w:sz="4" w:space="0" w:color="auto"/>
              <w:bottom w:val="single" w:sz="4" w:space="0" w:color="auto"/>
              <w:right w:val="single" w:sz="4" w:space="0" w:color="auto"/>
            </w:tcBorders>
            <w:vAlign w:val="center"/>
          </w:tcPr>
          <w:p w14:paraId="4C75FD6C" w14:textId="77777777" w:rsidR="005A5642" w:rsidRPr="00D75E8A" w:rsidRDefault="005A5642" w:rsidP="00AD7DE5">
            <w:pPr>
              <w:spacing w:line="240" w:lineRule="auto"/>
              <w:ind w:left="144"/>
              <w:jc w:val="left"/>
              <w:rPr>
                <w:szCs w:val="22"/>
              </w:rPr>
            </w:pPr>
            <w:r w:rsidRPr="00D75E8A">
              <w:rPr>
                <w:szCs w:val="22"/>
              </w:rPr>
              <w:t>Target Compound List</w:t>
            </w:r>
          </w:p>
        </w:tc>
      </w:tr>
      <w:tr w:rsidR="005A5642" w:rsidRPr="00D75E8A" w14:paraId="43DC139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9E8E563" w14:textId="77777777" w:rsidR="005A5642" w:rsidRPr="00D75E8A" w:rsidDel="00A17C95" w:rsidRDefault="005A5642" w:rsidP="00AD7DE5">
            <w:pPr>
              <w:spacing w:line="240" w:lineRule="auto"/>
              <w:ind w:left="144" w:firstLine="1"/>
              <w:jc w:val="left"/>
              <w:rPr>
                <w:szCs w:val="22"/>
              </w:rPr>
            </w:pPr>
            <w:r w:rsidRPr="00D75E8A">
              <w:rPr>
                <w:szCs w:val="22"/>
              </w:rPr>
              <w:t>TOGS</w:t>
            </w:r>
          </w:p>
        </w:tc>
        <w:tc>
          <w:tcPr>
            <w:tcW w:w="3917" w:type="pct"/>
            <w:tcBorders>
              <w:top w:val="single" w:sz="4" w:space="0" w:color="auto"/>
              <w:left w:val="single" w:sz="4" w:space="0" w:color="auto"/>
              <w:bottom w:val="single" w:sz="4" w:space="0" w:color="auto"/>
              <w:right w:val="single" w:sz="4" w:space="0" w:color="auto"/>
            </w:tcBorders>
            <w:vAlign w:val="center"/>
          </w:tcPr>
          <w:p w14:paraId="66B4DF01" w14:textId="77777777" w:rsidR="005A5642" w:rsidRPr="00D75E8A" w:rsidDel="00A17C95" w:rsidRDefault="005A5642" w:rsidP="00AD7DE5">
            <w:pPr>
              <w:spacing w:line="240" w:lineRule="auto"/>
              <w:ind w:left="144"/>
              <w:jc w:val="left"/>
              <w:rPr>
                <w:szCs w:val="22"/>
              </w:rPr>
            </w:pPr>
            <w:r w:rsidRPr="00D75E8A">
              <w:rPr>
                <w:szCs w:val="22"/>
              </w:rPr>
              <w:t>Technical and Operational Guidance Series</w:t>
            </w:r>
          </w:p>
        </w:tc>
      </w:tr>
      <w:tr w:rsidR="005A5642" w:rsidRPr="00D75E8A" w14:paraId="721E8805"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CE9373D" w14:textId="77777777" w:rsidR="005A5642" w:rsidRPr="00D75E8A" w:rsidRDefault="005A5642" w:rsidP="00AD7DE5">
            <w:pPr>
              <w:spacing w:line="240" w:lineRule="auto"/>
              <w:ind w:left="144" w:firstLine="1"/>
              <w:jc w:val="left"/>
              <w:rPr>
                <w:szCs w:val="22"/>
              </w:rPr>
            </w:pPr>
            <w:r w:rsidRPr="00D75E8A">
              <w:rPr>
                <w:szCs w:val="22"/>
              </w:rPr>
              <w:t>UN/DOT</w:t>
            </w:r>
          </w:p>
        </w:tc>
        <w:tc>
          <w:tcPr>
            <w:tcW w:w="3917" w:type="pct"/>
            <w:tcBorders>
              <w:top w:val="single" w:sz="4" w:space="0" w:color="auto"/>
              <w:left w:val="single" w:sz="4" w:space="0" w:color="auto"/>
              <w:bottom w:val="single" w:sz="4" w:space="0" w:color="auto"/>
              <w:right w:val="single" w:sz="4" w:space="0" w:color="auto"/>
            </w:tcBorders>
            <w:vAlign w:val="center"/>
          </w:tcPr>
          <w:p w14:paraId="49F90AC2" w14:textId="77777777" w:rsidR="005A5642" w:rsidRPr="00D75E8A" w:rsidRDefault="005A5642" w:rsidP="00AD7DE5">
            <w:pPr>
              <w:spacing w:line="240" w:lineRule="auto"/>
              <w:ind w:left="144"/>
              <w:jc w:val="left"/>
              <w:rPr>
                <w:szCs w:val="22"/>
              </w:rPr>
            </w:pPr>
            <w:r w:rsidRPr="00D75E8A">
              <w:rPr>
                <w:szCs w:val="22"/>
              </w:rPr>
              <w:t>United Nations/Department of Transportation</w:t>
            </w:r>
          </w:p>
        </w:tc>
      </w:tr>
      <w:tr w:rsidR="005A5642" w:rsidRPr="00D75E8A" w14:paraId="73B3B9E3"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85515F7" w14:textId="77777777" w:rsidR="005A5642" w:rsidRPr="00D75E8A" w:rsidDel="00A17C95" w:rsidRDefault="005A5642" w:rsidP="00AD7DE5">
            <w:pPr>
              <w:spacing w:line="240" w:lineRule="auto"/>
              <w:ind w:left="144" w:firstLine="1"/>
              <w:jc w:val="left"/>
              <w:rPr>
                <w:szCs w:val="22"/>
              </w:rPr>
            </w:pPr>
            <w:r w:rsidRPr="00D75E8A">
              <w:rPr>
                <w:szCs w:val="22"/>
              </w:rPr>
              <w:t>USEPA</w:t>
            </w:r>
          </w:p>
        </w:tc>
        <w:tc>
          <w:tcPr>
            <w:tcW w:w="3917" w:type="pct"/>
            <w:tcBorders>
              <w:top w:val="single" w:sz="4" w:space="0" w:color="auto"/>
              <w:left w:val="single" w:sz="4" w:space="0" w:color="auto"/>
              <w:bottom w:val="single" w:sz="4" w:space="0" w:color="auto"/>
              <w:right w:val="single" w:sz="4" w:space="0" w:color="auto"/>
            </w:tcBorders>
            <w:vAlign w:val="center"/>
          </w:tcPr>
          <w:p w14:paraId="133858CF" w14:textId="77777777" w:rsidR="005A5642" w:rsidRPr="00D75E8A" w:rsidDel="00A17C95" w:rsidRDefault="005A5642" w:rsidP="00AD7DE5">
            <w:pPr>
              <w:spacing w:line="240" w:lineRule="auto"/>
              <w:ind w:left="144"/>
              <w:jc w:val="left"/>
              <w:rPr>
                <w:szCs w:val="22"/>
              </w:rPr>
            </w:pPr>
            <w:r w:rsidRPr="00D75E8A">
              <w:rPr>
                <w:szCs w:val="22"/>
              </w:rPr>
              <w:t>United State Environmental Protection Agency</w:t>
            </w:r>
          </w:p>
        </w:tc>
      </w:tr>
      <w:tr w:rsidR="005A5642" w:rsidRPr="00D75E8A" w14:paraId="47660382"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3CB0B37" w14:textId="77777777" w:rsidR="005A5642" w:rsidRPr="00D75E8A" w:rsidRDefault="005A5642" w:rsidP="00AD7DE5">
            <w:pPr>
              <w:spacing w:line="240" w:lineRule="auto"/>
              <w:ind w:left="144" w:firstLine="1"/>
              <w:jc w:val="left"/>
              <w:rPr>
                <w:szCs w:val="22"/>
              </w:rPr>
            </w:pPr>
            <w:r w:rsidRPr="00D75E8A">
              <w:rPr>
                <w:szCs w:val="22"/>
              </w:rPr>
              <w:t>UST</w:t>
            </w:r>
          </w:p>
        </w:tc>
        <w:tc>
          <w:tcPr>
            <w:tcW w:w="3917" w:type="pct"/>
            <w:tcBorders>
              <w:top w:val="single" w:sz="4" w:space="0" w:color="auto"/>
              <w:left w:val="single" w:sz="4" w:space="0" w:color="auto"/>
              <w:bottom w:val="single" w:sz="4" w:space="0" w:color="auto"/>
              <w:right w:val="single" w:sz="4" w:space="0" w:color="auto"/>
            </w:tcBorders>
            <w:vAlign w:val="center"/>
          </w:tcPr>
          <w:p w14:paraId="3F7A06DC" w14:textId="77777777" w:rsidR="005A5642" w:rsidRPr="00D75E8A" w:rsidRDefault="005A5642" w:rsidP="00AD7DE5">
            <w:pPr>
              <w:spacing w:line="240" w:lineRule="auto"/>
              <w:ind w:left="144"/>
              <w:jc w:val="left"/>
              <w:rPr>
                <w:szCs w:val="22"/>
              </w:rPr>
            </w:pPr>
            <w:r w:rsidRPr="00D75E8A">
              <w:rPr>
                <w:szCs w:val="22"/>
              </w:rPr>
              <w:t>Underground Storage Tanks</w:t>
            </w:r>
          </w:p>
        </w:tc>
      </w:tr>
      <w:tr w:rsidR="005A5642" w:rsidRPr="00D75E8A" w14:paraId="019C3C8D"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2FA1670C" w14:textId="77777777" w:rsidR="005A5642" w:rsidRPr="00D75E8A" w:rsidDel="00A17C95" w:rsidRDefault="005A5642" w:rsidP="00AD7DE5">
            <w:pPr>
              <w:spacing w:line="240" w:lineRule="auto"/>
              <w:ind w:left="144" w:firstLine="1"/>
              <w:jc w:val="left"/>
              <w:rPr>
                <w:szCs w:val="22"/>
              </w:rPr>
            </w:pPr>
            <w:r w:rsidRPr="00D75E8A">
              <w:rPr>
                <w:szCs w:val="22"/>
              </w:rPr>
              <w:t>UU</w:t>
            </w:r>
          </w:p>
        </w:tc>
        <w:tc>
          <w:tcPr>
            <w:tcW w:w="3917" w:type="pct"/>
            <w:tcBorders>
              <w:top w:val="single" w:sz="4" w:space="0" w:color="auto"/>
              <w:left w:val="single" w:sz="4" w:space="0" w:color="auto"/>
              <w:bottom w:val="single" w:sz="4" w:space="0" w:color="auto"/>
              <w:right w:val="single" w:sz="4" w:space="0" w:color="auto"/>
            </w:tcBorders>
            <w:vAlign w:val="center"/>
          </w:tcPr>
          <w:p w14:paraId="5DFB0283" w14:textId="77777777" w:rsidR="005A5642" w:rsidRPr="00D75E8A" w:rsidDel="00A17C95" w:rsidRDefault="005A5642" w:rsidP="00AD7DE5">
            <w:pPr>
              <w:spacing w:line="240" w:lineRule="auto"/>
              <w:ind w:left="144"/>
              <w:jc w:val="left"/>
              <w:rPr>
                <w:szCs w:val="22"/>
              </w:rPr>
            </w:pPr>
            <w:r w:rsidRPr="00D75E8A">
              <w:rPr>
                <w:szCs w:val="22"/>
              </w:rPr>
              <w:t>Unrestricted Use</w:t>
            </w:r>
          </w:p>
        </w:tc>
      </w:tr>
      <w:tr w:rsidR="005A5642" w:rsidRPr="00D75E8A" w14:paraId="52F40579"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61CBA258" w14:textId="77777777" w:rsidR="005A5642" w:rsidRPr="00D75E8A" w:rsidRDefault="005A5642" w:rsidP="00AD7DE5">
            <w:pPr>
              <w:spacing w:line="240" w:lineRule="auto"/>
              <w:ind w:left="144" w:firstLine="1"/>
              <w:jc w:val="left"/>
              <w:rPr>
                <w:szCs w:val="22"/>
              </w:rPr>
            </w:pPr>
            <w:r w:rsidRPr="00D75E8A">
              <w:rPr>
                <w:szCs w:val="22"/>
              </w:rPr>
              <w:t>VOC</w:t>
            </w:r>
          </w:p>
        </w:tc>
        <w:tc>
          <w:tcPr>
            <w:tcW w:w="3917" w:type="pct"/>
            <w:tcBorders>
              <w:top w:val="single" w:sz="4" w:space="0" w:color="auto"/>
              <w:left w:val="single" w:sz="4" w:space="0" w:color="auto"/>
              <w:bottom w:val="single" w:sz="4" w:space="0" w:color="auto"/>
              <w:right w:val="single" w:sz="4" w:space="0" w:color="auto"/>
            </w:tcBorders>
            <w:vAlign w:val="center"/>
          </w:tcPr>
          <w:p w14:paraId="5C2001DB" w14:textId="77777777" w:rsidR="005A5642" w:rsidRPr="00D75E8A" w:rsidRDefault="005A5642" w:rsidP="00AD7DE5">
            <w:pPr>
              <w:spacing w:line="240" w:lineRule="auto"/>
              <w:ind w:left="144"/>
              <w:jc w:val="left"/>
              <w:rPr>
                <w:szCs w:val="22"/>
              </w:rPr>
            </w:pPr>
            <w:r w:rsidRPr="00D75E8A">
              <w:rPr>
                <w:szCs w:val="22"/>
              </w:rPr>
              <w:t>Volatile Organic Compound</w:t>
            </w:r>
          </w:p>
        </w:tc>
      </w:tr>
      <w:tr w:rsidR="005A5642" w:rsidRPr="00D75E8A" w14:paraId="77E81496"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56352452" w14:textId="77777777" w:rsidR="005A5642" w:rsidRPr="00D75E8A" w:rsidRDefault="005A5642" w:rsidP="00AD7DE5">
            <w:pPr>
              <w:spacing w:line="240" w:lineRule="auto"/>
              <w:ind w:left="144" w:firstLine="1"/>
              <w:jc w:val="left"/>
              <w:rPr>
                <w:szCs w:val="22"/>
              </w:rPr>
            </w:pPr>
            <w:r w:rsidRPr="00D75E8A">
              <w:rPr>
                <w:szCs w:val="22"/>
              </w:rPr>
              <w:t>µg/L</w:t>
            </w:r>
          </w:p>
        </w:tc>
        <w:tc>
          <w:tcPr>
            <w:tcW w:w="3917" w:type="pct"/>
            <w:tcBorders>
              <w:top w:val="single" w:sz="4" w:space="0" w:color="auto"/>
              <w:left w:val="single" w:sz="4" w:space="0" w:color="auto"/>
              <w:bottom w:val="single" w:sz="4" w:space="0" w:color="auto"/>
              <w:right w:val="single" w:sz="4" w:space="0" w:color="auto"/>
            </w:tcBorders>
            <w:vAlign w:val="center"/>
          </w:tcPr>
          <w:p w14:paraId="4FBF45DD" w14:textId="34BE43F0" w:rsidR="005A5642" w:rsidRPr="00D75E8A" w:rsidRDefault="005A5642" w:rsidP="00AD7DE5">
            <w:pPr>
              <w:spacing w:line="240" w:lineRule="auto"/>
              <w:ind w:left="144"/>
              <w:jc w:val="left"/>
              <w:rPr>
                <w:szCs w:val="22"/>
              </w:rPr>
            </w:pPr>
            <w:r w:rsidRPr="00D75E8A">
              <w:rPr>
                <w:szCs w:val="22"/>
              </w:rPr>
              <w:t xml:space="preserve">Micrograms </w:t>
            </w:r>
            <w:r w:rsidR="00C41BB3">
              <w:rPr>
                <w:szCs w:val="22"/>
              </w:rPr>
              <w:t>P</w:t>
            </w:r>
            <w:r w:rsidRPr="00D75E8A">
              <w:rPr>
                <w:szCs w:val="22"/>
              </w:rPr>
              <w:t xml:space="preserve">er </w:t>
            </w:r>
            <w:r w:rsidR="00C41BB3">
              <w:rPr>
                <w:szCs w:val="22"/>
              </w:rPr>
              <w:t>L</w:t>
            </w:r>
            <w:r w:rsidRPr="00D75E8A">
              <w:rPr>
                <w:szCs w:val="22"/>
              </w:rPr>
              <w:t>iter</w:t>
            </w:r>
          </w:p>
        </w:tc>
      </w:tr>
      <w:tr w:rsidR="005A5642" w:rsidRPr="00D75E8A" w14:paraId="72D5381E"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1D6AAE83" w14:textId="77777777" w:rsidR="005A5642" w:rsidRPr="00D75E8A" w:rsidDel="00A17C95" w:rsidRDefault="005A5642" w:rsidP="00AD7DE5">
            <w:pPr>
              <w:spacing w:line="240" w:lineRule="auto"/>
              <w:ind w:left="144" w:firstLine="1"/>
              <w:jc w:val="left"/>
              <w:rPr>
                <w:szCs w:val="22"/>
              </w:rPr>
            </w:pPr>
            <w:r w:rsidRPr="00D75E8A">
              <w:rPr>
                <w:szCs w:val="22"/>
              </w:rPr>
              <w:t>µg/m</w:t>
            </w:r>
            <w:r w:rsidRPr="00D75E8A">
              <w:rPr>
                <w:szCs w:val="22"/>
                <w:vertAlign w:val="superscript"/>
              </w:rPr>
              <w:t>3</w:t>
            </w:r>
          </w:p>
        </w:tc>
        <w:tc>
          <w:tcPr>
            <w:tcW w:w="3917" w:type="pct"/>
            <w:tcBorders>
              <w:top w:val="single" w:sz="4" w:space="0" w:color="auto"/>
              <w:left w:val="single" w:sz="4" w:space="0" w:color="auto"/>
              <w:bottom w:val="single" w:sz="4" w:space="0" w:color="auto"/>
              <w:right w:val="single" w:sz="4" w:space="0" w:color="auto"/>
            </w:tcBorders>
            <w:vAlign w:val="center"/>
          </w:tcPr>
          <w:p w14:paraId="20B5A059" w14:textId="547EC34F" w:rsidR="005A5642" w:rsidRPr="00D75E8A" w:rsidDel="00A17C95" w:rsidRDefault="005A5642" w:rsidP="00AD7DE5">
            <w:pPr>
              <w:spacing w:line="240" w:lineRule="auto"/>
              <w:ind w:left="144"/>
              <w:jc w:val="left"/>
              <w:rPr>
                <w:szCs w:val="22"/>
              </w:rPr>
            </w:pPr>
            <w:r w:rsidRPr="00D75E8A">
              <w:rPr>
                <w:szCs w:val="22"/>
              </w:rPr>
              <w:t xml:space="preserve">Micrograms </w:t>
            </w:r>
            <w:r w:rsidR="00C41BB3">
              <w:rPr>
                <w:szCs w:val="22"/>
              </w:rPr>
              <w:t>P</w:t>
            </w:r>
            <w:r w:rsidRPr="00D75E8A">
              <w:rPr>
                <w:szCs w:val="22"/>
              </w:rPr>
              <w:t xml:space="preserve">er </w:t>
            </w:r>
            <w:r w:rsidR="00C41BB3">
              <w:rPr>
                <w:szCs w:val="22"/>
              </w:rPr>
              <w:t>C</w:t>
            </w:r>
            <w:r w:rsidRPr="00D75E8A">
              <w:rPr>
                <w:szCs w:val="22"/>
              </w:rPr>
              <w:t xml:space="preserve">ubic </w:t>
            </w:r>
            <w:r w:rsidR="00C41BB3">
              <w:rPr>
                <w:szCs w:val="22"/>
              </w:rPr>
              <w:t>M</w:t>
            </w:r>
            <w:r w:rsidRPr="00D75E8A">
              <w:rPr>
                <w:szCs w:val="22"/>
              </w:rPr>
              <w:t>eter</w:t>
            </w:r>
          </w:p>
        </w:tc>
      </w:tr>
      <w:tr w:rsidR="005A5642" w:rsidRPr="00583B1C" w14:paraId="1F8FD289" w14:textId="77777777" w:rsidTr="00B0710F">
        <w:trPr>
          <w:trHeight w:val="300"/>
          <w:jc w:val="center"/>
        </w:trPr>
        <w:tc>
          <w:tcPr>
            <w:tcW w:w="1083" w:type="pct"/>
            <w:tcBorders>
              <w:top w:val="single" w:sz="4" w:space="0" w:color="auto"/>
              <w:left w:val="single" w:sz="4" w:space="0" w:color="auto"/>
              <w:bottom w:val="single" w:sz="4" w:space="0" w:color="auto"/>
              <w:right w:val="nil"/>
            </w:tcBorders>
            <w:noWrap/>
            <w:vAlign w:val="center"/>
          </w:tcPr>
          <w:p w14:paraId="0DD7B2F0" w14:textId="77777777" w:rsidR="005A5642" w:rsidRPr="00D75E8A" w:rsidRDefault="002326BB" w:rsidP="00AD7DE5">
            <w:pPr>
              <w:spacing w:line="240" w:lineRule="auto"/>
              <w:ind w:left="144" w:firstLine="1"/>
              <w:jc w:val="left"/>
              <w:rPr>
                <w:szCs w:val="22"/>
              </w:rPr>
            </w:pPr>
            <w:r w:rsidRPr="00D75E8A">
              <w:rPr>
                <w:szCs w:val="22"/>
              </w:rPr>
              <w:t xml:space="preserve">6 </w:t>
            </w:r>
            <w:r w:rsidR="005A5642" w:rsidRPr="00D75E8A">
              <w:rPr>
                <w:szCs w:val="22"/>
              </w:rPr>
              <w:t>NYCRR</w:t>
            </w:r>
          </w:p>
        </w:tc>
        <w:tc>
          <w:tcPr>
            <w:tcW w:w="3917" w:type="pct"/>
            <w:tcBorders>
              <w:top w:val="single" w:sz="4" w:space="0" w:color="auto"/>
              <w:left w:val="single" w:sz="4" w:space="0" w:color="auto"/>
              <w:bottom w:val="single" w:sz="4" w:space="0" w:color="auto"/>
              <w:right w:val="single" w:sz="4" w:space="0" w:color="auto"/>
            </w:tcBorders>
            <w:vAlign w:val="center"/>
          </w:tcPr>
          <w:p w14:paraId="26F852DE" w14:textId="77777777" w:rsidR="005A5642" w:rsidRPr="006251A5" w:rsidRDefault="002326BB" w:rsidP="00AD7DE5">
            <w:pPr>
              <w:spacing w:line="240" w:lineRule="auto"/>
              <w:ind w:left="144"/>
              <w:jc w:val="left"/>
              <w:rPr>
                <w:szCs w:val="22"/>
              </w:rPr>
            </w:pPr>
            <w:r w:rsidRPr="00D75E8A">
              <w:rPr>
                <w:szCs w:val="22"/>
              </w:rPr>
              <w:t xml:space="preserve">Title 6 of the </w:t>
            </w:r>
            <w:r w:rsidR="005A5642" w:rsidRPr="00D75E8A">
              <w:rPr>
                <w:szCs w:val="22"/>
              </w:rPr>
              <w:t>New York Codes, Rules, and Regulations</w:t>
            </w:r>
          </w:p>
        </w:tc>
      </w:tr>
    </w:tbl>
    <w:p w14:paraId="6B8C9AF9" w14:textId="77777777" w:rsidR="007606CE" w:rsidRPr="00583B1C" w:rsidRDefault="007606CE" w:rsidP="007606CE">
      <w:pPr>
        <w:rPr>
          <w:highlight w:val="yellow"/>
        </w:rPr>
        <w:sectPr w:rsidR="007606CE" w:rsidRPr="00583B1C" w:rsidSect="0025654C">
          <w:headerReference w:type="even" r:id="rId33"/>
          <w:headerReference w:type="default" r:id="rId34"/>
          <w:headerReference w:type="first" r:id="rId35"/>
          <w:pgSz w:w="12240" w:h="15840" w:code="1"/>
          <w:pgMar w:top="1008" w:right="1440" w:bottom="1008" w:left="1440" w:header="547" w:footer="475" w:gutter="0"/>
          <w:pgNumType w:fmt="lowerRoman" w:start="1"/>
          <w:cols w:sep="1" w:space="1296"/>
          <w:noEndnote/>
          <w:titlePg/>
          <w:docGrid w:linePitch="326"/>
        </w:sectPr>
      </w:pPr>
    </w:p>
    <w:p w14:paraId="0C222E0F" w14:textId="7637B4F0" w:rsidR="008356E5" w:rsidRPr="004E06EF" w:rsidRDefault="009E7D4F" w:rsidP="00E773AF">
      <w:pPr>
        <w:pStyle w:val="Heading1"/>
      </w:pPr>
      <w:bookmarkStart w:id="23" w:name="_Toc507597033"/>
      <w:bookmarkStart w:id="24" w:name="_Toc118965797"/>
      <w:bookmarkStart w:id="25" w:name="_Toc165438573"/>
      <w:bookmarkEnd w:id="3"/>
      <w:bookmarkEnd w:id="4"/>
      <w:bookmarkEnd w:id="5"/>
      <w:bookmarkEnd w:id="6"/>
      <w:bookmarkEnd w:id="7"/>
      <w:bookmarkEnd w:id="8"/>
      <w:bookmarkEnd w:id="9"/>
      <w:bookmarkEnd w:id="10"/>
      <w:bookmarkEnd w:id="11"/>
      <w:bookmarkEnd w:id="12"/>
      <w:bookmarkEnd w:id="22"/>
      <w:r w:rsidRPr="004E06EF">
        <w:lastRenderedPageBreak/>
        <w:t>I</w:t>
      </w:r>
      <w:r w:rsidR="00866D6F">
        <w:t>ntroduction</w:t>
      </w:r>
      <w:bookmarkEnd w:id="23"/>
      <w:bookmarkEnd w:id="24"/>
      <w:bookmarkEnd w:id="25"/>
    </w:p>
    <w:p w14:paraId="164DA2A2" w14:textId="3080B299" w:rsidR="00165949" w:rsidRDefault="00D361DF" w:rsidP="00600ABF">
      <w:pPr>
        <w:spacing w:after="120"/>
        <w:rPr>
          <w:szCs w:val="22"/>
          <w:highlight w:val="yellow"/>
        </w:rPr>
      </w:pPr>
      <w:r w:rsidRPr="00373207">
        <w:rPr>
          <w:szCs w:val="22"/>
        </w:rPr>
        <w:t>Langan Engineering, Environmental, Surveying, Landscape Architecture and Geology</w:t>
      </w:r>
      <w:r w:rsidR="00285D13" w:rsidRPr="00373207">
        <w:rPr>
          <w:szCs w:val="22"/>
        </w:rPr>
        <w:t>,</w:t>
      </w:r>
      <w:r w:rsidRPr="00373207">
        <w:rPr>
          <w:szCs w:val="22"/>
        </w:rPr>
        <w:t xml:space="preserve"> D.P.C. (Langan) prepared t</w:t>
      </w:r>
      <w:r w:rsidR="00171399" w:rsidRPr="00373207">
        <w:rPr>
          <w:szCs w:val="22"/>
        </w:rPr>
        <w:t xml:space="preserve">his Remedial Investigation </w:t>
      </w:r>
      <w:r w:rsidR="00A25314" w:rsidRPr="00373207">
        <w:rPr>
          <w:szCs w:val="22"/>
        </w:rPr>
        <w:t xml:space="preserve">Report (RIR) </w:t>
      </w:r>
      <w:r w:rsidR="00171399" w:rsidRPr="00373207">
        <w:rPr>
          <w:szCs w:val="22"/>
        </w:rPr>
        <w:t>on behalf of</w:t>
      </w:r>
      <w:r w:rsidR="009F54A0" w:rsidRPr="00373207">
        <w:rPr>
          <w:szCs w:val="22"/>
        </w:rPr>
        <w:t xml:space="preserve"> </w:t>
      </w:r>
      <w:r w:rsidR="009111A2">
        <w:rPr>
          <w:szCs w:val="22"/>
        </w:rPr>
        <w:t>One45 Lenox LLC</w:t>
      </w:r>
      <w:r w:rsidR="000D4279" w:rsidRPr="000D4279">
        <w:rPr>
          <w:szCs w:val="22"/>
        </w:rPr>
        <w:t xml:space="preserve"> </w:t>
      </w:r>
      <w:r w:rsidR="009F54A0" w:rsidRPr="004E42ED">
        <w:rPr>
          <w:szCs w:val="22"/>
        </w:rPr>
        <w:t xml:space="preserve">(the </w:t>
      </w:r>
      <w:r w:rsidR="00522770">
        <w:rPr>
          <w:szCs w:val="22"/>
        </w:rPr>
        <w:t>Participant</w:t>
      </w:r>
      <w:r w:rsidR="009F54A0" w:rsidRPr="004E42ED">
        <w:rPr>
          <w:szCs w:val="22"/>
        </w:rPr>
        <w:t>)</w:t>
      </w:r>
      <w:r w:rsidR="009F54A0">
        <w:rPr>
          <w:szCs w:val="22"/>
        </w:rPr>
        <w:t xml:space="preserve"> for the property </w:t>
      </w:r>
      <w:r w:rsidR="009111A2">
        <w:rPr>
          <w:szCs w:val="22"/>
        </w:rPr>
        <w:t>known as 691 Lenox Avenue – Phase 2 in New York, New York</w:t>
      </w:r>
      <w:r w:rsidR="009F54A0">
        <w:rPr>
          <w:szCs w:val="22"/>
        </w:rPr>
        <w:t xml:space="preserve"> (the site)</w:t>
      </w:r>
      <w:r w:rsidR="001F2E44">
        <w:rPr>
          <w:szCs w:val="22"/>
        </w:rPr>
        <w:t xml:space="preserve">. </w:t>
      </w:r>
      <w:bookmarkStart w:id="26" w:name="_Toc150595784"/>
      <w:bookmarkStart w:id="27" w:name="_Toc154996260"/>
      <w:bookmarkStart w:id="28" w:name="_Toc155774308"/>
      <w:bookmarkStart w:id="29" w:name="_Toc155776030"/>
      <w:bookmarkStart w:id="30" w:name="_Toc228263269"/>
      <w:bookmarkStart w:id="31" w:name="_Toc332211365"/>
      <w:r w:rsidR="009111A2" w:rsidRPr="009111A2">
        <w:rPr>
          <w:szCs w:val="22"/>
        </w:rPr>
        <w:t>The site was accepted into the New York State Brownfield Cleanup Program (BCP) as a Participant and was assigned BCP Site No. C231146. A Brownfield Cleanup Agreement (BCA)</w:t>
      </w:r>
      <w:r w:rsidR="00054632">
        <w:rPr>
          <w:szCs w:val="22"/>
        </w:rPr>
        <w:t>, Index No. C231146-10-21,</w:t>
      </w:r>
      <w:r w:rsidR="009111A2" w:rsidRPr="009111A2">
        <w:rPr>
          <w:szCs w:val="22"/>
        </w:rPr>
        <w:t xml:space="preserve"> was executed on December 2, 2021.</w:t>
      </w:r>
    </w:p>
    <w:p w14:paraId="3B64E8A2" w14:textId="0CDC575D" w:rsidR="00230A3F" w:rsidRDefault="00F7352C" w:rsidP="00031998">
      <w:pPr>
        <w:spacing w:before="240" w:after="120"/>
        <w:rPr>
          <w:bCs/>
          <w:szCs w:val="22"/>
        </w:rPr>
      </w:pPr>
      <w:r w:rsidRPr="00F7352C">
        <w:rPr>
          <w:szCs w:val="22"/>
        </w:rPr>
        <w:t xml:space="preserve">This RIR presents environmental data and findings from the Remedial Investigation (RI) that was </w:t>
      </w:r>
      <w:r w:rsidR="00EC3F58">
        <w:rPr>
          <w:szCs w:val="22"/>
        </w:rPr>
        <w:t xml:space="preserve">implemented by Langan between February and </w:t>
      </w:r>
      <w:r w:rsidR="00BE476E">
        <w:rPr>
          <w:szCs w:val="22"/>
        </w:rPr>
        <w:t>July</w:t>
      </w:r>
      <w:r w:rsidR="00EC3F58">
        <w:rPr>
          <w:szCs w:val="22"/>
        </w:rPr>
        <w:t xml:space="preserve"> 2023</w:t>
      </w:r>
      <w:r w:rsidR="00DE191E">
        <w:rPr>
          <w:szCs w:val="22"/>
        </w:rPr>
        <w:t xml:space="preserve"> in accordance with the July 19, </w:t>
      </w:r>
      <w:proofErr w:type="gramStart"/>
      <w:r w:rsidR="00DE191E">
        <w:rPr>
          <w:szCs w:val="22"/>
        </w:rPr>
        <w:t>2022</w:t>
      </w:r>
      <w:proofErr w:type="gramEnd"/>
      <w:r w:rsidR="00DE191E">
        <w:rPr>
          <w:szCs w:val="22"/>
        </w:rPr>
        <w:t xml:space="preserve"> Remedial Investigation (RIWP) prepared by Langan</w:t>
      </w:r>
      <w:r w:rsidR="001F2E44">
        <w:rPr>
          <w:szCs w:val="22"/>
        </w:rPr>
        <w:t xml:space="preserve">. </w:t>
      </w:r>
      <w:r w:rsidR="00DE191E">
        <w:rPr>
          <w:bCs/>
          <w:szCs w:val="22"/>
        </w:rPr>
        <w:t>Work</w:t>
      </w:r>
      <w:r w:rsidR="00230A3F" w:rsidRPr="00230A3F">
        <w:rPr>
          <w:bCs/>
          <w:szCs w:val="22"/>
        </w:rPr>
        <w:t xml:space="preserve"> was </w:t>
      </w:r>
      <w:r w:rsidR="00DE191E">
        <w:rPr>
          <w:bCs/>
          <w:szCs w:val="22"/>
        </w:rPr>
        <w:t>performed in general</w:t>
      </w:r>
      <w:r w:rsidR="00230A3F" w:rsidRPr="00230A3F">
        <w:rPr>
          <w:bCs/>
          <w:szCs w:val="22"/>
        </w:rPr>
        <w:t xml:space="preserve"> accordance with Title 6 New York Codes, Rules and Regulations (</w:t>
      </w:r>
      <w:r w:rsidR="00100ACB">
        <w:rPr>
          <w:bCs/>
          <w:szCs w:val="22"/>
        </w:rPr>
        <w:t xml:space="preserve">6 </w:t>
      </w:r>
      <w:r w:rsidR="00230A3F" w:rsidRPr="00230A3F">
        <w:rPr>
          <w:bCs/>
          <w:szCs w:val="22"/>
        </w:rPr>
        <w:t>NYCRR) Part 375-1, 3.8, 6.8, “</w:t>
      </w:r>
      <w:r w:rsidR="00710C96">
        <w:rPr>
          <w:bCs/>
          <w:szCs w:val="22"/>
        </w:rPr>
        <w:t>Division of Environmental Remediation (</w:t>
      </w:r>
      <w:r w:rsidR="00230A3F" w:rsidRPr="00230A3F">
        <w:rPr>
          <w:bCs/>
          <w:szCs w:val="22"/>
        </w:rPr>
        <w:t>DER</w:t>
      </w:r>
      <w:r w:rsidR="00710C96">
        <w:rPr>
          <w:bCs/>
          <w:szCs w:val="22"/>
        </w:rPr>
        <w:t>)</w:t>
      </w:r>
      <w:r w:rsidR="00230A3F" w:rsidRPr="00230A3F">
        <w:rPr>
          <w:bCs/>
          <w:szCs w:val="22"/>
        </w:rPr>
        <w:t>-10: Technical Guidance for Site Investigation and Remediation” (May 2010), New York State Department of Health (NYSDOH) “Guidance for Evaluating Soil Vapor Intrusion in the State of New York” (October 2006</w:t>
      </w:r>
      <w:r w:rsidR="00E30090">
        <w:rPr>
          <w:bCs/>
          <w:szCs w:val="22"/>
        </w:rPr>
        <w:t>,</w:t>
      </w:r>
      <w:r w:rsidR="00230A3F" w:rsidRPr="00230A3F">
        <w:rPr>
          <w:bCs/>
          <w:szCs w:val="22"/>
        </w:rPr>
        <w:t xml:space="preserve"> with subsequent updates</w:t>
      </w:r>
      <w:r w:rsidR="00E30090">
        <w:rPr>
          <w:bCs/>
          <w:szCs w:val="22"/>
        </w:rPr>
        <w:t>)</w:t>
      </w:r>
      <w:r w:rsidR="00230A3F" w:rsidRPr="00230A3F">
        <w:rPr>
          <w:bCs/>
          <w:szCs w:val="22"/>
        </w:rPr>
        <w:t xml:space="preserve"> (NYSDOH Soil Vapor Guidance), and the </w:t>
      </w:r>
      <w:r w:rsidR="005C0EF2">
        <w:rPr>
          <w:bCs/>
          <w:szCs w:val="22"/>
        </w:rPr>
        <w:t>New York State Department of Environmental Conservation (</w:t>
      </w:r>
      <w:r w:rsidR="00230A3F" w:rsidRPr="00230A3F">
        <w:rPr>
          <w:bCs/>
          <w:szCs w:val="22"/>
        </w:rPr>
        <w:t>NYSDEC</w:t>
      </w:r>
      <w:r w:rsidR="005C0EF2">
        <w:rPr>
          <w:bCs/>
          <w:szCs w:val="22"/>
        </w:rPr>
        <w:t>)</w:t>
      </w:r>
      <w:r w:rsidR="00230A3F" w:rsidRPr="00230A3F">
        <w:rPr>
          <w:bCs/>
          <w:szCs w:val="22"/>
        </w:rPr>
        <w:t xml:space="preserve"> “Guidelines for Sampling and Analysis of Per- and Polyfluoroalkyl Substances (PFAS) Under NYSDEC’s Part 375 Remedial Programs” (</w:t>
      </w:r>
      <w:r w:rsidR="00BE476E">
        <w:rPr>
          <w:bCs/>
          <w:szCs w:val="22"/>
        </w:rPr>
        <w:t>April</w:t>
      </w:r>
      <w:r w:rsidR="00230A3F" w:rsidRPr="00230A3F">
        <w:rPr>
          <w:bCs/>
          <w:szCs w:val="22"/>
        </w:rPr>
        <w:t xml:space="preserve"> 202</w:t>
      </w:r>
      <w:r w:rsidR="00BE476E">
        <w:rPr>
          <w:bCs/>
          <w:szCs w:val="22"/>
        </w:rPr>
        <w:t>3</w:t>
      </w:r>
      <w:r w:rsidR="00230A3F" w:rsidRPr="00230A3F">
        <w:rPr>
          <w:bCs/>
          <w:szCs w:val="22"/>
        </w:rPr>
        <w:t xml:space="preserve">). </w:t>
      </w:r>
    </w:p>
    <w:p w14:paraId="293D6924" w14:textId="77777777" w:rsidR="00496479" w:rsidRPr="00651FAD" w:rsidRDefault="00496479" w:rsidP="00357AF0">
      <w:pPr>
        <w:spacing w:after="120"/>
      </w:pPr>
      <w:r>
        <w:rPr>
          <w:bCs/>
          <w:szCs w:val="22"/>
        </w:rPr>
        <w:t>The objectives and goals of this RIR are to:</w:t>
      </w:r>
    </w:p>
    <w:p w14:paraId="33F75F33" w14:textId="77777777" w:rsidR="00230A3F" w:rsidRPr="00651FAD" w:rsidRDefault="00230A3F" w:rsidP="00C5437D">
      <w:pPr>
        <w:numPr>
          <w:ilvl w:val="0"/>
          <w:numId w:val="12"/>
        </w:numPr>
        <w:spacing w:after="120"/>
        <w:rPr>
          <w:szCs w:val="22"/>
        </w:rPr>
      </w:pPr>
      <w:r w:rsidRPr="00651FAD">
        <w:rPr>
          <w:szCs w:val="22"/>
        </w:rPr>
        <w:t xml:space="preserve">Define the nature and extent of contamination in all </w:t>
      </w:r>
      <w:r>
        <w:rPr>
          <w:szCs w:val="22"/>
        </w:rPr>
        <w:t xml:space="preserve">subsurface </w:t>
      </w:r>
      <w:r w:rsidRPr="00651FAD">
        <w:rPr>
          <w:szCs w:val="22"/>
        </w:rPr>
        <w:t xml:space="preserve">media at the </w:t>
      </w:r>
      <w:proofErr w:type="gramStart"/>
      <w:r w:rsidRPr="00651FAD">
        <w:rPr>
          <w:szCs w:val="22"/>
        </w:rPr>
        <w:t>site;</w:t>
      </w:r>
      <w:proofErr w:type="gramEnd"/>
    </w:p>
    <w:p w14:paraId="340BE831" w14:textId="77777777" w:rsidR="00230A3F" w:rsidRPr="00651FAD" w:rsidRDefault="00230A3F" w:rsidP="00C5437D">
      <w:pPr>
        <w:numPr>
          <w:ilvl w:val="0"/>
          <w:numId w:val="12"/>
        </w:numPr>
        <w:spacing w:after="120"/>
        <w:rPr>
          <w:szCs w:val="22"/>
        </w:rPr>
      </w:pPr>
      <w:r w:rsidRPr="00651FAD">
        <w:rPr>
          <w:szCs w:val="22"/>
        </w:rPr>
        <w:t xml:space="preserve">Evaluate whether </w:t>
      </w:r>
      <w:r>
        <w:rPr>
          <w:szCs w:val="22"/>
        </w:rPr>
        <w:t xml:space="preserve">subsurface </w:t>
      </w:r>
      <w:r w:rsidRPr="00651FAD">
        <w:rPr>
          <w:szCs w:val="22"/>
        </w:rPr>
        <w:t xml:space="preserve">contamination is emanating from the </w:t>
      </w:r>
      <w:proofErr w:type="gramStart"/>
      <w:r w:rsidRPr="00651FAD">
        <w:rPr>
          <w:szCs w:val="22"/>
        </w:rPr>
        <w:t>site;</w:t>
      </w:r>
      <w:proofErr w:type="gramEnd"/>
    </w:p>
    <w:p w14:paraId="47D77046" w14:textId="77777777" w:rsidR="00230A3F" w:rsidRPr="00651FAD" w:rsidRDefault="00230A3F" w:rsidP="00C5437D">
      <w:pPr>
        <w:numPr>
          <w:ilvl w:val="0"/>
          <w:numId w:val="12"/>
        </w:numPr>
        <w:spacing w:after="120"/>
        <w:rPr>
          <w:szCs w:val="22"/>
        </w:rPr>
      </w:pPr>
      <w:r w:rsidRPr="00651FAD">
        <w:rPr>
          <w:szCs w:val="22"/>
        </w:rPr>
        <w:t>Generate sufficient data to evaluate the remedial action alternatives and prepare a Remedial Action Work Plan (RAWP) to be implemented concurrently with site redevelopment; and</w:t>
      </w:r>
    </w:p>
    <w:p w14:paraId="2EFB0A6B" w14:textId="77777777" w:rsidR="00230A3F" w:rsidRPr="00230A3F" w:rsidRDefault="00230A3F" w:rsidP="00C5437D">
      <w:pPr>
        <w:numPr>
          <w:ilvl w:val="0"/>
          <w:numId w:val="12"/>
        </w:numPr>
        <w:spacing w:after="240"/>
        <w:rPr>
          <w:szCs w:val="22"/>
        </w:rPr>
      </w:pPr>
      <w:r w:rsidRPr="00651FAD">
        <w:rPr>
          <w:szCs w:val="22"/>
        </w:rPr>
        <w:t xml:space="preserve">Generate sufficient data (both on-site and off-site, as necessary) to evaluate the actual and potential </w:t>
      </w:r>
      <w:r>
        <w:rPr>
          <w:szCs w:val="22"/>
        </w:rPr>
        <w:t xml:space="preserve">corresponding </w:t>
      </w:r>
      <w:r w:rsidRPr="00651FAD">
        <w:rPr>
          <w:szCs w:val="22"/>
        </w:rPr>
        <w:t>threats to human health and the environment.</w:t>
      </w:r>
    </w:p>
    <w:p w14:paraId="6FCB6E4E" w14:textId="77777777" w:rsidR="00522B56" w:rsidRPr="00C61D35" w:rsidRDefault="00522B56" w:rsidP="00522B56">
      <w:pPr>
        <w:spacing w:after="120"/>
        <w:rPr>
          <w:szCs w:val="22"/>
        </w:rPr>
      </w:pPr>
      <w:r w:rsidRPr="00C61D35">
        <w:rPr>
          <w:szCs w:val="22"/>
        </w:rPr>
        <w:t>Th</w:t>
      </w:r>
      <w:r w:rsidR="00230A3F">
        <w:rPr>
          <w:szCs w:val="22"/>
        </w:rPr>
        <w:t>e remainder of this report</w:t>
      </w:r>
      <w:r w:rsidRPr="00C61D35">
        <w:rPr>
          <w:szCs w:val="22"/>
        </w:rPr>
        <w:t xml:space="preserve"> is organized as follows:</w:t>
      </w:r>
    </w:p>
    <w:p w14:paraId="6A539275" w14:textId="77777777" w:rsidR="00522B56" w:rsidRPr="00C61D35" w:rsidRDefault="00522B56" w:rsidP="00C5437D">
      <w:pPr>
        <w:pStyle w:val="LanganText"/>
        <w:numPr>
          <w:ilvl w:val="0"/>
          <w:numId w:val="10"/>
        </w:numPr>
        <w:ind w:left="720" w:hanging="360"/>
      </w:pPr>
      <w:r w:rsidRPr="00C61D35">
        <w:t>Section 2.0 describes the setting and physical characteristics of the site.</w:t>
      </w:r>
    </w:p>
    <w:p w14:paraId="2326708A" w14:textId="07EB2A5A" w:rsidR="00522B56" w:rsidRPr="00C61D35" w:rsidRDefault="00522B56" w:rsidP="00C5437D">
      <w:pPr>
        <w:pStyle w:val="LanganText"/>
        <w:numPr>
          <w:ilvl w:val="0"/>
          <w:numId w:val="10"/>
        </w:numPr>
        <w:ind w:left="720" w:hanging="360"/>
      </w:pPr>
      <w:r w:rsidRPr="00C61D35">
        <w:t xml:space="preserve">Section 3.0 describes the site background, including results of previous investigations and identified </w:t>
      </w:r>
      <w:r w:rsidR="0094635B">
        <w:t xml:space="preserve">potential </w:t>
      </w:r>
      <w:r w:rsidRPr="00C61D35">
        <w:t>areas of concern (</w:t>
      </w:r>
      <w:r w:rsidR="0094635B">
        <w:t>P</w:t>
      </w:r>
      <w:r w:rsidRPr="00C61D35">
        <w:t>AOC).</w:t>
      </w:r>
    </w:p>
    <w:p w14:paraId="14B83667" w14:textId="77777777" w:rsidR="00522B56" w:rsidRPr="00C61D35" w:rsidRDefault="00522B56" w:rsidP="00C5437D">
      <w:pPr>
        <w:pStyle w:val="LanganText"/>
        <w:numPr>
          <w:ilvl w:val="0"/>
          <w:numId w:val="10"/>
        </w:numPr>
        <w:ind w:left="720" w:hanging="360"/>
      </w:pPr>
      <w:r w:rsidRPr="00C61D35">
        <w:t>Section 4.0 presents the investigation field procedures.</w:t>
      </w:r>
    </w:p>
    <w:p w14:paraId="7A0BBFD7" w14:textId="476205D6" w:rsidR="00522B56" w:rsidRPr="00C61D35" w:rsidRDefault="00522B56" w:rsidP="00C5437D">
      <w:pPr>
        <w:pStyle w:val="LanganText"/>
        <w:numPr>
          <w:ilvl w:val="0"/>
          <w:numId w:val="10"/>
        </w:numPr>
        <w:ind w:left="720" w:hanging="360"/>
      </w:pPr>
      <w:r w:rsidRPr="00C61D35">
        <w:t>Section 5.0 describes the field observations</w:t>
      </w:r>
      <w:r w:rsidR="00D115C3">
        <w:t>,</w:t>
      </w:r>
      <w:r w:rsidRPr="00C61D35">
        <w:t xml:space="preserve"> analytical results</w:t>
      </w:r>
      <w:r w:rsidR="00D115C3">
        <w:t>, and areas of concern (AOCs)</w:t>
      </w:r>
      <w:r w:rsidRPr="00C61D35">
        <w:t>.</w:t>
      </w:r>
    </w:p>
    <w:p w14:paraId="2FCBA4AD" w14:textId="77777777" w:rsidR="00522B56" w:rsidRPr="00C61D35" w:rsidRDefault="00522B56" w:rsidP="00C5437D">
      <w:pPr>
        <w:pStyle w:val="LanganText"/>
        <w:numPr>
          <w:ilvl w:val="0"/>
          <w:numId w:val="10"/>
        </w:numPr>
        <w:ind w:left="720" w:hanging="360"/>
      </w:pPr>
      <w:r w:rsidRPr="00C61D35">
        <w:lastRenderedPageBreak/>
        <w:t>Section 6.0 presents an assessment of the exposure risks of site contaminants to human, fish, and wildlife receptors.</w:t>
      </w:r>
    </w:p>
    <w:p w14:paraId="32794735" w14:textId="77777777" w:rsidR="00522B56" w:rsidRPr="00C61D35" w:rsidRDefault="00522B56" w:rsidP="00C5437D">
      <w:pPr>
        <w:pStyle w:val="LanganText"/>
        <w:numPr>
          <w:ilvl w:val="0"/>
          <w:numId w:val="10"/>
        </w:numPr>
        <w:ind w:left="720" w:hanging="360"/>
      </w:pPr>
      <w:r w:rsidRPr="00C61D35">
        <w:t>Section 7.0 presents the nature and extent of contamination in site media as determined through the field investigation and analysis of environmental samples.</w:t>
      </w:r>
    </w:p>
    <w:p w14:paraId="71AD853B" w14:textId="383E005A" w:rsidR="00522B56" w:rsidRPr="00C61D35" w:rsidRDefault="00522B56" w:rsidP="00C5437D">
      <w:pPr>
        <w:pStyle w:val="LanganText"/>
        <w:numPr>
          <w:ilvl w:val="0"/>
          <w:numId w:val="10"/>
        </w:numPr>
        <w:ind w:left="720" w:hanging="360"/>
      </w:pPr>
      <w:r w:rsidRPr="00C61D35">
        <w:t xml:space="preserve">Section 8.0 summarizes </w:t>
      </w:r>
      <w:r w:rsidR="00C41BB3">
        <w:t xml:space="preserve">RI </w:t>
      </w:r>
      <w:r w:rsidRPr="00C61D35">
        <w:t>results and presents conclusions based on field observations and analytical results.</w:t>
      </w:r>
    </w:p>
    <w:p w14:paraId="28DD257E" w14:textId="652BE546" w:rsidR="00522B56" w:rsidRPr="00C61D35" w:rsidRDefault="00522B56" w:rsidP="00C5437D">
      <w:pPr>
        <w:pStyle w:val="LanganText"/>
        <w:numPr>
          <w:ilvl w:val="0"/>
          <w:numId w:val="10"/>
        </w:numPr>
        <w:ind w:left="720" w:hanging="360"/>
      </w:pPr>
      <w:r w:rsidRPr="00C61D35">
        <w:t>Section 9.0 presents references used in this report.</w:t>
      </w:r>
    </w:p>
    <w:p w14:paraId="46F40C65" w14:textId="0B8E4424" w:rsidR="00335714" w:rsidRPr="00EA1ECF" w:rsidRDefault="00AA72C6" w:rsidP="00E773AF">
      <w:pPr>
        <w:pStyle w:val="Heading1"/>
      </w:pPr>
      <w:bookmarkStart w:id="32" w:name="_Toc507597034"/>
      <w:bookmarkStart w:id="33" w:name="_Toc118965798"/>
      <w:bookmarkStart w:id="34" w:name="_Toc165438574"/>
      <w:r w:rsidRPr="00EA1ECF">
        <w:lastRenderedPageBreak/>
        <w:t>S</w:t>
      </w:r>
      <w:r w:rsidR="00866D6F">
        <w:t>ite</w:t>
      </w:r>
      <w:r w:rsidRPr="00EA1ECF">
        <w:t xml:space="preserve"> P</w:t>
      </w:r>
      <w:r w:rsidR="00866D6F">
        <w:t>hysical</w:t>
      </w:r>
      <w:r w:rsidRPr="00EA1ECF">
        <w:t xml:space="preserve"> C</w:t>
      </w:r>
      <w:r w:rsidR="00866D6F">
        <w:t>haracteristics</w:t>
      </w:r>
      <w:bookmarkStart w:id="35" w:name="_Toc117576409"/>
      <w:bookmarkStart w:id="36" w:name="_Toc118111440"/>
      <w:bookmarkStart w:id="37" w:name="_Toc119136909"/>
      <w:bookmarkStart w:id="38" w:name="_Toc309129853"/>
      <w:bookmarkStart w:id="39" w:name="_Toc343513118"/>
      <w:bookmarkEnd w:id="32"/>
      <w:bookmarkEnd w:id="33"/>
      <w:bookmarkEnd w:id="34"/>
    </w:p>
    <w:p w14:paraId="1B8C4C52" w14:textId="77777777" w:rsidR="009E7D4F" w:rsidRPr="00EA1ECF" w:rsidRDefault="004502C1" w:rsidP="00E773AF">
      <w:pPr>
        <w:pStyle w:val="Heading2"/>
      </w:pPr>
      <w:bookmarkStart w:id="40" w:name="_Toc507597035"/>
      <w:bookmarkStart w:id="41" w:name="_Toc118965799"/>
      <w:bookmarkStart w:id="42" w:name="_Toc165438575"/>
      <w:r>
        <w:t>Site</w:t>
      </w:r>
      <w:r w:rsidR="009E7D4F" w:rsidRPr="00EA1ECF">
        <w:t xml:space="preserve"> </w:t>
      </w:r>
      <w:bookmarkEnd w:id="35"/>
      <w:bookmarkEnd w:id="36"/>
      <w:bookmarkEnd w:id="37"/>
      <w:r w:rsidR="009E7D4F" w:rsidRPr="00EA1ECF">
        <w:t>Description</w:t>
      </w:r>
      <w:bookmarkEnd w:id="38"/>
      <w:bookmarkEnd w:id="39"/>
      <w:bookmarkEnd w:id="40"/>
      <w:bookmarkEnd w:id="41"/>
      <w:bookmarkEnd w:id="42"/>
    </w:p>
    <w:bookmarkEnd w:id="26"/>
    <w:bookmarkEnd w:id="27"/>
    <w:bookmarkEnd w:id="28"/>
    <w:bookmarkEnd w:id="29"/>
    <w:bookmarkEnd w:id="30"/>
    <w:bookmarkEnd w:id="31"/>
    <w:p w14:paraId="6715635C" w14:textId="44D05078" w:rsidR="003275B4" w:rsidRPr="008448EF" w:rsidRDefault="003275B4" w:rsidP="008448EF">
      <w:pPr>
        <w:spacing w:after="120"/>
        <w:rPr>
          <w:szCs w:val="22"/>
        </w:rPr>
      </w:pPr>
      <w:r w:rsidRPr="008448EF">
        <w:rPr>
          <w:szCs w:val="22"/>
        </w:rPr>
        <w:t xml:space="preserve">The site </w:t>
      </w:r>
      <w:proofErr w:type="gramStart"/>
      <w:r w:rsidRPr="008448EF">
        <w:rPr>
          <w:szCs w:val="22"/>
        </w:rPr>
        <w:t>is located in</w:t>
      </w:r>
      <w:proofErr w:type="gramEnd"/>
      <w:r w:rsidRPr="008448EF">
        <w:rPr>
          <w:szCs w:val="22"/>
        </w:rPr>
        <w:t xml:space="preserve"> the Harlem neighborhood of New York, New York and encompasses a p</w:t>
      </w:r>
      <w:r w:rsidR="009D4B4B">
        <w:rPr>
          <w:szCs w:val="22"/>
        </w:rPr>
        <w:t>art</w:t>
      </w:r>
      <w:r w:rsidRPr="008448EF">
        <w:rPr>
          <w:szCs w:val="22"/>
        </w:rPr>
        <w:t xml:space="preserve"> of Manhattan Block 2013, Lot 29 (formerly Lots 44 and 50 and a </w:t>
      </w:r>
      <w:r w:rsidR="009D4B4B">
        <w:rPr>
          <w:szCs w:val="22"/>
        </w:rPr>
        <w:t>part</w:t>
      </w:r>
      <w:r w:rsidRPr="008448EF">
        <w:rPr>
          <w:szCs w:val="22"/>
        </w:rPr>
        <w:t xml:space="preserve"> of</w:t>
      </w:r>
      <w:r w:rsidR="00054632">
        <w:rPr>
          <w:szCs w:val="22"/>
        </w:rPr>
        <w:t xml:space="preserve"> former</w:t>
      </w:r>
      <w:r w:rsidRPr="008448EF">
        <w:rPr>
          <w:szCs w:val="22"/>
        </w:rPr>
        <w:t xml:space="preserve"> Lot 38) and </w:t>
      </w:r>
      <w:r w:rsidR="006114BE">
        <w:rPr>
          <w:szCs w:val="22"/>
        </w:rPr>
        <w:t xml:space="preserve">has a footprint of </w:t>
      </w:r>
      <w:r w:rsidRPr="008448EF">
        <w:rPr>
          <w:szCs w:val="22"/>
        </w:rPr>
        <w:t xml:space="preserve">about 34,900 square feet (± 0.8 acres). The site is </w:t>
      </w:r>
      <w:r w:rsidR="00785160">
        <w:rPr>
          <w:szCs w:val="22"/>
        </w:rPr>
        <w:t xml:space="preserve">part </w:t>
      </w:r>
      <w:r w:rsidRPr="008448EF">
        <w:rPr>
          <w:szCs w:val="22"/>
        </w:rPr>
        <w:t xml:space="preserve">of a larger, two-part development property known as “One45”. The second half of the development property, known as “691 Lenox Avenue – Phase 1”, adjoins the site to the east and comprises the remainder of Block 2013, Lot 29 (formerly Lots 29, 33, and the remainder of </w:t>
      </w:r>
      <w:r w:rsidR="00054632">
        <w:rPr>
          <w:szCs w:val="22"/>
        </w:rPr>
        <w:t>former</w:t>
      </w:r>
      <w:r w:rsidR="00054632" w:rsidRPr="008448EF">
        <w:rPr>
          <w:szCs w:val="22"/>
        </w:rPr>
        <w:t xml:space="preserve"> </w:t>
      </w:r>
      <w:r w:rsidRPr="008448EF">
        <w:rPr>
          <w:szCs w:val="22"/>
        </w:rPr>
        <w:t>Lot 38</w:t>
      </w:r>
      <w:r w:rsidR="008804FA">
        <w:rPr>
          <w:szCs w:val="22"/>
        </w:rPr>
        <w:t>)</w:t>
      </w:r>
      <w:r w:rsidRPr="008448EF">
        <w:rPr>
          <w:szCs w:val="22"/>
        </w:rPr>
        <w:t xml:space="preserve">. On June 23, 2021, prior to submission of the BCP Application, the New York City Department of Finance (NYCDOF) approved a tax lot merger to combine Block 2013, </w:t>
      </w:r>
      <w:r w:rsidR="00054632">
        <w:rPr>
          <w:szCs w:val="22"/>
        </w:rPr>
        <w:t>former</w:t>
      </w:r>
      <w:r w:rsidR="00054632" w:rsidRPr="008448EF">
        <w:rPr>
          <w:szCs w:val="22"/>
        </w:rPr>
        <w:t xml:space="preserve"> </w:t>
      </w:r>
      <w:r w:rsidRPr="008448EF">
        <w:rPr>
          <w:szCs w:val="22"/>
        </w:rPr>
        <w:t>Lots 29, 33, 38, 44 and 50</w:t>
      </w:r>
      <w:r w:rsidR="005F66AA">
        <w:rPr>
          <w:szCs w:val="22"/>
        </w:rPr>
        <w:t xml:space="preserve"> into new Lot 29</w:t>
      </w:r>
      <w:r w:rsidRPr="008448EF">
        <w:rPr>
          <w:szCs w:val="22"/>
        </w:rPr>
        <w:t>.</w:t>
      </w:r>
    </w:p>
    <w:p w14:paraId="3A91BC81" w14:textId="0056CCA8" w:rsidR="003275B4" w:rsidRPr="008448EF" w:rsidRDefault="003275B4" w:rsidP="008448EF">
      <w:pPr>
        <w:spacing w:after="120"/>
        <w:rPr>
          <w:szCs w:val="22"/>
        </w:rPr>
      </w:pPr>
      <w:r w:rsidRPr="008448EF">
        <w:rPr>
          <w:szCs w:val="22"/>
        </w:rPr>
        <w:t xml:space="preserve">The site is currently improved with a one-story commercial building (former Lot 38), a vacant building and canopy associated with a former </w:t>
      </w:r>
      <w:r w:rsidR="00785160" w:rsidRPr="008448EF">
        <w:rPr>
          <w:szCs w:val="22"/>
        </w:rPr>
        <w:t xml:space="preserve">Speedway </w:t>
      </w:r>
      <w:r w:rsidRPr="008448EF">
        <w:rPr>
          <w:szCs w:val="22"/>
        </w:rPr>
        <w:t xml:space="preserve">gasoline filling station (former Lot 44), and </w:t>
      </w:r>
      <w:r w:rsidR="00785160">
        <w:rPr>
          <w:szCs w:val="22"/>
        </w:rPr>
        <w:t xml:space="preserve">an active </w:t>
      </w:r>
      <w:r w:rsidR="00785160" w:rsidRPr="008448EF">
        <w:rPr>
          <w:szCs w:val="22"/>
        </w:rPr>
        <w:t xml:space="preserve">Mobil gasoline filling station </w:t>
      </w:r>
      <w:r w:rsidR="00785160">
        <w:rPr>
          <w:szCs w:val="22"/>
        </w:rPr>
        <w:t xml:space="preserve">with </w:t>
      </w:r>
      <w:r w:rsidRPr="008448EF">
        <w:rPr>
          <w:szCs w:val="22"/>
        </w:rPr>
        <w:t xml:space="preserve">one-story automotive repair garage and </w:t>
      </w:r>
      <w:r w:rsidR="00785160" w:rsidRPr="008448EF">
        <w:rPr>
          <w:szCs w:val="22"/>
        </w:rPr>
        <w:t xml:space="preserve">canopy </w:t>
      </w:r>
      <w:r w:rsidRPr="008448EF">
        <w:rPr>
          <w:szCs w:val="22"/>
        </w:rPr>
        <w:t>(former Lot 50). Two 10,000-gallon and one 8,000-gallon active gasoline underground storage tanks (UST) and two active 250-gallon used oil and fuel oil aboveground storage tanks (AST) are present on former Lot 50</w:t>
      </w:r>
      <w:r w:rsidR="005F66AA">
        <w:rPr>
          <w:szCs w:val="22"/>
        </w:rPr>
        <w:t xml:space="preserve"> and are associated with the Mobil gasoline filling station</w:t>
      </w:r>
      <w:r w:rsidR="00E01BFC">
        <w:rPr>
          <w:szCs w:val="22"/>
        </w:rPr>
        <w:t xml:space="preserve">. </w:t>
      </w:r>
      <w:r w:rsidRPr="008448EF">
        <w:rPr>
          <w:szCs w:val="22"/>
        </w:rPr>
        <w:t>A site location map is presented as Figure 1 and a site plan is presented as Figure 2.</w:t>
      </w:r>
    </w:p>
    <w:p w14:paraId="03F972EA" w14:textId="05AD6429" w:rsidR="003275B4" w:rsidRPr="008448EF" w:rsidRDefault="003275B4" w:rsidP="008448EF">
      <w:pPr>
        <w:spacing w:after="120"/>
        <w:rPr>
          <w:szCs w:val="22"/>
        </w:rPr>
      </w:pPr>
      <w:r w:rsidRPr="008448EF">
        <w:rPr>
          <w:szCs w:val="22"/>
        </w:rPr>
        <w:t>The site is bound by West 145</w:t>
      </w:r>
      <w:r w:rsidR="006114BE" w:rsidRPr="00EC313D">
        <w:rPr>
          <w:szCs w:val="22"/>
          <w:vertAlign w:val="superscript"/>
        </w:rPr>
        <w:t>th</w:t>
      </w:r>
      <w:r w:rsidRPr="008448EF">
        <w:rPr>
          <w:szCs w:val="22"/>
        </w:rPr>
        <w:t xml:space="preserve"> Street followed by multi-story residential buildings and a self-storage facility to the north; the 691 Lenox Avenue – Phase 1 </w:t>
      </w:r>
      <w:r w:rsidR="00A4407C">
        <w:rPr>
          <w:szCs w:val="22"/>
        </w:rPr>
        <w:t>development property</w:t>
      </w:r>
      <w:r w:rsidR="00A4407C" w:rsidRPr="008448EF">
        <w:rPr>
          <w:szCs w:val="22"/>
        </w:rPr>
        <w:t xml:space="preserve"> </w:t>
      </w:r>
      <w:r w:rsidRPr="008448EF">
        <w:rPr>
          <w:szCs w:val="22"/>
        </w:rPr>
        <w:t>(BCP Site No. C231145) followed by Lenox Avenue and Colonel Charles Young Playground to the east; multi-story residential buildings (owned and operated by the New York City Housing Authority [NYCHA]), a church, and a community center, followed by West 144</w:t>
      </w:r>
      <w:r w:rsidR="006114BE" w:rsidRPr="00EC313D">
        <w:rPr>
          <w:szCs w:val="22"/>
          <w:vertAlign w:val="superscript"/>
        </w:rPr>
        <w:t>th</w:t>
      </w:r>
      <w:r w:rsidRPr="008448EF">
        <w:rPr>
          <w:szCs w:val="22"/>
        </w:rPr>
        <w:t xml:space="preserve"> Street to the south; and a mixed</w:t>
      </w:r>
      <w:r w:rsidR="009B5590">
        <w:rPr>
          <w:szCs w:val="22"/>
        </w:rPr>
        <w:t>-use</w:t>
      </w:r>
      <w:r w:rsidRPr="008448EF">
        <w:rPr>
          <w:szCs w:val="22"/>
        </w:rPr>
        <w:t xml:space="preserve"> residential</w:t>
      </w:r>
      <w:r w:rsidR="009B5590">
        <w:rPr>
          <w:szCs w:val="22"/>
        </w:rPr>
        <w:t xml:space="preserve"> and </w:t>
      </w:r>
      <w:r w:rsidRPr="008448EF">
        <w:rPr>
          <w:szCs w:val="22"/>
        </w:rPr>
        <w:t xml:space="preserve">commercial building, followed by Adam Clayton Powell Jr Boulevard to the west. </w:t>
      </w:r>
    </w:p>
    <w:p w14:paraId="4396255B" w14:textId="77777777" w:rsidR="009E7D4F" w:rsidRPr="008804FA" w:rsidRDefault="00E7760B" w:rsidP="003D3815">
      <w:pPr>
        <w:pStyle w:val="Heading3"/>
      </w:pPr>
      <w:r w:rsidRPr="00A074C6">
        <w:lastRenderedPageBreak/>
        <w:tab/>
      </w:r>
      <w:bookmarkStart w:id="43" w:name="_Toc507597036"/>
      <w:bookmarkStart w:id="44" w:name="_Toc118965800"/>
      <w:bookmarkStart w:id="45" w:name="_Toc165438576"/>
      <w:r w:rsidR="009E7D4F" w:rsidRPr="008804FA">
        <w:t>Description of Surrounding Properties</w:t>
      </w:r>
      <w:bookmarkEnd w:id="43"/>
      <w:bookmarkEnd w:id="44"/>
      <w:bookmarkEnd w:id="45"/>
    </w:p>
    <w:p w14:paraId="7223EC52" w14:textId="7D9BF02B" w:rsidR="001B1CFA" w:rsidRDefault="003275B4" w:rsidP="001B1CFA">
      <w:pPr>
        <w:keepNext/>
        <w:spacing w:after="120"/>
      </w:pPr>
      <w:r w:rsidRPr="003275B4">
        <w:t>According to the New York City Department of City Planning (NYCDCP) Zoning Map 9A, dated June 29, 2019, the site is currently located in a C8-3 commercial district. The following is a summary of surrounding property usage:</w:t>
      </w:r>
    </w:p>
    <w:tbl>
      <w:tblPr>
        <w:tblpPr w:leftFromText="180" w:rightFromText="180" w:vertAnchor="text" w:horzAnchor="margin" w:tblpXSpec="center" w:tblpY="224"/>
        <w:tblW w:w="10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8"/>
        <w:gridCol w:w="2280"/>
        <w:gridCol w:w="3220"/>
        <w:gridCol w:w="3582"/>
      </w:tblGrid>
      <w:tr w:rsidR="003275B4" w:rsidRPr="003275B4" w14:paraId="6B747A18" w14:textId="77777777" w:rsidTr="00C0169B">
        <w:trPr>
          <w:cantSplit/>
          <w:trHeight w:val="358"/>
          <w:tblHeader/>
        </w:trPr>
        <w:tc>
          <w:tcPr>
            <w:tcW w:w="1168" w:type="dxa"/>
            <w:shd w:val="clear" w:color="auto" w:fill="D9D9D9"/>
            <w:vAlign w:val="center"/>
            <w:hideMark/>
          </w:tcPr>
          <w:p w14:paraId="29179B29" w14:textId="77777777" w:rsidR="003275B4" w:rsidRPr="003275B4" w:rsidRDefault="003275B4" w:rsidP="003275B4">
            <w:pPr>
              <w:widowControl w:val="0"/>
              <w:spacing w:line="240" w:lineRule="auto"/>
              <w:jc w:val="center"/>
              <w:rPr>
                <w:rFonts w:ascii="Calibri" w:hAnsi="Calibri"/>
                <w:b/>
                <w:bCs/>
                <w:sz w:val="18"/>
                <w:szCs w:val="18"/>
              </w:rPr>
            </w:pPr>
            <w:r w:rsidRPr="003275B4">
              <w:rPr>
                <w:b/>
                <w:bCs/>
                <w:sz w:val="18"/>
                <w:szCs w:val="18"/>
              </w:rPr>
              <w:t>Direction</w:t>
            </w:r>
          </w:p>
        </w:tc>
        <w:tc>
          <w:tcPr>
            <w:tcW w:w="2280" w:type="dxa"/>
            <w:shd w:val="clear" w:color="auto" w:fill="D9D9D9"/>
            <w:vAlign w:val="center"/>
            <w:hideMark/>
          </w:tcPr>
          <w:p w14:paraId="09A82DE5" w14:textId="77777777" w:rsidR="003275B4" w:rsidRPr="003275B4" w:rsidRDefault="003275B4" w:rsidP="003275B4">
            <w:pPr>
              <w:widowControl w:val="0"/>
              <w:spacing w:line="240" w:lineRule="auto"/>
              <w:jc w:val="center"/>
              <w:rPr>
                <w:b/>
                <w:bCs/>
                <w:sz w:val="18"/>
                <w:szCs w:val="18"/>
              </w:rPr>
            </w:pPr>
            <w:r w:rsidRPr="003275B4">
              <w:rPr>
                <w:b/>
                <w:bCs/>
                <w:sz w:val="18"/>
                <w:szCs w:val="18"/>
              </w:rPr>
              <w:t>Parcel Number</w:t>
            </w:r>
          </w:p>
        </w:tc>
        <w:tc>
          <w:tcPr>
            <w:tcW w:w="3220" w:type="dxa"/>
            <w:shd w:val="clear" w:color="auto" w:fill="D9D9D9"/>
            <w:vAlign w:val="center"/>
            <w:hideMark/>
          </w:tcPr>
          <w:p w14:paraId="13F54DEF" w14:textId="77777777" w:rsidR="003275B4" w:rsidRPr="003275B4" w:rsidRDefault="003275B4" w:rsidP="003275B4">
            <w:pPr>
              <w:widowControl w:val="0"/>
              <w:spacing w:line="240" w:lineRule="auto"/>
              <w:jc w:val="center"/>
              <w:rPr>
                <w:b/>
                <w:bCs/>
                <w:sz w:val="18"/>
                <w:szCs w:val="18"/>
              </w:rPr>
            </w:pPr>
            <w:r w:rsidRPr="003275B4">
              <w:rPr>
                <w:b/>
                <w:bCs/>
                <w:sz w:val="18"/>
                <w:szCs w:val="18"/>
              </w:rPr>
              <w:t>Adjoining Properties</w:t>
            </w:r>
          </w:p>
        </w:tc>
        <w:tc>
          <w:tcPr>
            <w:tcW w:w="3582" w:type="dxa"/>
            <w:shd w:val="clear" w:color="auto" w:fill="D9D9D9"/>
            <w:vAlign w:val="center"/>
            <w:hideMark/>
          </w:tcPr>
          <w:p w14:paraId="44BB95F4" w14:textId="77777777" w:rsidR="003275B4" w:rsidRPr="003275B4" w:rsidRDefault="003275B4" w:rsidP="003275B4">
            <w:pPr>
              <w:widowControl w:val="0"/>
              <w:spacing w:line="240" w:lineRule="auto"/>
              <w:jc w:val="center"/>
              <w:rPr>
                <w:b/>
                <w:bCs/>
                <w:sz w:val="18"/>
                <w:szCs w:val="18"/>
              </w:rPr>
            </w:pPr>
            <w:r w:rsidRPr="003275B4">
              <w:rPr>
                <w:b/>
                <w:bCs/>
                <w:sz w:val="18"/>
                <w:szCs w:val="18"/>
              </w:rPr>
              <w:t>Surrounding Properties</w:t>
            </w:r>
          </w:p>
        </w:tc>
      </w:tr>
      <w:tr w:rsidR="003275B4" w:rsidRPr="003275B4" w14:paraId="4F7BD1E1" w14:textId="77777777" w:rsidTr="00C0169B">
        <w:trPr>
          <w:cantSplit/>
          <w:trHeight w:val="654"/>
          <w:tblHeader/>
        </w:trPr>
        <w:tc>
          <w:tcPr>
            <w:tcW w:w="1168" w:type="dxa"/>
            <w:vMerge w:val="restart"/>
            <w:vAlign w:val="center"/>
            <w:hideMark/>
          </w:tcPr>
          <w:p w14:paraId="6E7CDD5B" w14:textId="77777777" w:rsidR="003275B4" w:rsidRPr="003275B4" w:rsidRDefault="003275B4" w:rsidP="003275B4">
            <w:pPr>
              <w:widowControl w:val="0"/>
              <w:spacing w:line="240" w:lineRule="auto"/>
              <w:jc w:val="center"/>
              <w:rPr>
                <w:b/>
                <w:sz w:val="18"/>
                <w:szCs w:val="18"/>
                <w:highlight w:val="yellow"/>
              </w:rPr>
            </w:pPr>
            <w:r w:rsidRPr="003275B4">
              <w:rPr>
                <w:b/>
                <w:sz w:val="18"/>
                <w:szCs w:val="18"/>
              </w:rPr>
              <w:t>North</w:t>
            </w:r>
          </w:p>
        </w:tc>
        <w:tc>
          <w:tcPr>
            <w:tcW w:w="2280" w:type="dxa"/>
            <w:vAlign w:val="center"/>
          </w:tcPr>
          <w:p w14:paraId="4744E8F7" w14:textId="77777777" w:rsidR="003275B4" w:rsidRPr="009B5590" w:rsidRDefault="003275B4" w:rsidP="003275B4">
            <w:pPr>
              <w:widowControl w:val="0"/>
              <w:spacing w:line="240" w:lineRule="auto"/>
              <w:jc w:val="center"/>
              <w:rPr>
                <w:sz w:val="18"/>
                <w:szCs w:val="18"/>
              </w:rPr>
            </w:pPr>
            <w:r w:rsidRPr="009B5590">
              <w:rPr>
                <w:sz w:val="18"/>
                <w:szCs w:val="18"/>
              </w:rPr>
              <w:t>Block 2104, Lot 6</w:t>
            </w:r>
          </w:p>
        </w:tc>
        <w:tc>
          <w:tcPr>
            <w:tcW w:w="3220" w:type="dxa"/>
            <w:vAlign w:val="center"/>
          </w:tcPr>
          <w:p w14:paraId="39AA1DC7"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r w:rsidRPr="009D4B4B">
              <w:rPr>
                <w:sz w:val="18"/>
                <w:szCs w:val="18"/>
                <w:vertAlign w:val="superscript"/>
              </w:rPr>
              <w:t>th</w:t>
            </w:r>
            <w:r w:rsidRPr="009B5590">
              <w:rPr>
                <w:sz w:val="18"/>
                <w:szCs w:val="18"/>
              </w:rPr>
              <w:t xml:space="preserve"> Street followed by a multi-story residential building (163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restart"/>
            <w:vAlign w:val="center"/>
          </w:tcPr>
          <w:p w14:paraId="4E453129"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Commercial/office buildings and West </w:t>
            </w:r>
            <w:r w:rsidRPr="009D4B4B">
              <w:rPr>
                <w:sz w:val="18"/>
                <w:szCs w:val="18"/>
              </w:rPr>
              <w:t>146</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 xml:space="preserve"> followed by a NYC Transit Bus Depot</w:t>
            </w:r>
          </w:p>
        </w:tc>
      </w:tr>
      <w:tr w:rsidR="003275B4" w:rsidRPr="003275B4" w14:paraId="431F1061" w14:textId="77777777" w:rsidTr="00C0169B">
        <w:trPr>
          <w:cantSplit/>
          <w:trHeight w:val="317"/>
          <w:tblHeader/>
        </w:trPr>
        <w:tc>
          <w:tcPr>
            <w:tcW w:w="1168" w:type="dxa"/>
            <w:vMerge/>
            <w:vAlign w:val="center"/>
          </w:tcPr>
          <w:p w14:paraId="5C2F725D"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23433A85" w14:textId="77777777" w:rsidR="003275B4" w:rsidRPr="009B5590" w:rsidRDefault="003275B4" w:rsidP="003275B4">
            <w:pPr>
              <w:widowControl w:val="0"/>
              <w:spacing w:line="240" w:lineRule="auto"/>
              <w:jc w:val="center"/>
              <w:rPr>
                <w:sz w:val="18"/>
                <w:szCs w:val="18"/>
              </w:rPr>
            </w:pPr>
            <w:r w:rsidRPr="009B5590">
              <w:rPr>
                <w:sz w:val="18"/>
                <w:szCs w:val="18"/>
              </w:rPr>
              <w:t>Block 2104, Lot 8</w:t>
            </w:r>
          </w:p>
        </w:tc>
        <w:tc>
          <w:tcPr>
            <w:tcW w:w="3220" w:type="dxa"/>
            <w:shd w:val="clear" w:color="auto" w:fill="auto"/>
            <w:vAlign w:val="center"/>
          </w:tcPr>
          <w:p w14:paraId="6528C6E6"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 xml:space="preserve"> followed by a multi-story residential building (159 West 145th Street)</w:t>
            </w:r>
          </w:p>
        </w:tc>
        <w:tc>
          <w:tcPr>
            <w:tcW w:w="3582" w:type="dxa"/>
            <w:vMerge/>
            <w:vAlign w:val="center"/>
          </w:tcPr>
          <w:p w14:paraId="68634370" w14:textId="77777777" w:rsidR="003275B4" w:rsidRPr="009B5590" w:rsidRDefault="003275B4" w:rsidP="003275B4">
            <w:pPr>
              <w:widowControl w:val="0"/>
              <w:spacing w:line="240" w:lineRule="auto"/>
              <w:jc w:val="center"/>
              <w:rPr>
                <w:sz w:val="18"/>
                <w:szCs w:val="18"/>
                <w:highlight w:val="yellow"/>
              </w:rPr>
            </w:pPr>
          </w:p>
        </w:tc>
      </w:tr>
      <w:tr w:rsidR="003275B4" w:rsidRPr="003275B4" w14:paraId="62DFD173" w14:textId="77777777" w:rsidTr="00C0169B">
        <w:trPr>
          <w:cantSplit/>
          <w:trHeight w:val="317"/>
          <w:tblHeader/>
        </w:trPr>
        <w:tc>
          <w:tcPr>
            <w:tcW w:w="1168" w:type="dxa"/>
            <w:vMerge/>
            <w:vAlign w:val="center"/>
          </w:tcPr>
          <w:p w14:paraId="19C43A46"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17FC4B86" w14:textId="77777777" w:rsidR="003275B4" w:rsidRPr="009B5590" w:rsidRDefault="003275B4" w:rsidP="003275B4">
            <w:pPr>
              <w:widowControl w:val="0"/>
              <w:spacing w:line="240" w:lineRule="auto"/>
              <w:jc w:val="center"/>
              <w:rPr>
                <w:sz w:val="18"/>
                <w:szCs w:val="18"/>
              </w:rPr>
            </w:pPr>
            <w:r w:rsidRPr="009B5590">
              <w:rPr>
                <w:sz w:val="18"/>
                <w:szCs w:val="18"/>
              </w:rPr>
              <w:t>Block 2104, Lot 10</w:t>
            </w:r>
          </w:p>
        </w:tc>
        <w:tc>
          <w:tcPr>
            <w:tcW w:w="3220" w:type="dxa"/>
            <w:shd w:val="clear" w:color="auto" w:fill="auto"/>
            <w:vAlign w:val="center"/>
          </w:tcPr>
          <w:p w14:paraId="44EA2115"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 xml:space="preserve"> followed by a multi-story residential building (155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6503EE74" w14:textId="77777777" w:rsidR="003275B4" w:rsidRPr="009B5590" w:rsidRDefault="003275B4" w:rsidP="003275B4">
            <w:pPr>
              <w:widowControl w:val="0"/>
              <w:spacing w:line="240" w:lineRule="auto"/>
              <w:jc w:val="center"/>
              <w:rPr>
                <w:sz w:val="18"/>
                <w:szCs w:val="18"/>
                <w:highlight w:val="yellow"/>
              </w:rPr>
            </w:pPr>
          </w:p>
        </w:tc>
      </w:tr>
      <w:tr w:rsidR="003275B4" w:rsidRPr="003275B4" w14:paraId="2887D315" w14:textId="77777777" w:rsidTr="00C0169B">
        <w:trPr>
          <w:cantSplit/>
          <w:trHeight w:val="317"/>
          <w:tblHeader/>
        </w:trPr>
        <w:tc>
          <w:tcPr>
            <w:tcW w:w="1168" w:type="dxa"/>
            <w:vMerge/>
            <w:vAlign w:val="center"/>
          </w:tcPr>
          <w:p w14:paraId="3F73058A"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3AA85407" w14:textId="77777777" w:rsidR="003275B4" w:rsidRPr="009B5590" w:rsidRDefault="003275B4" w:rsidP="003275B4">
            <w:pPr>
              <w:widowControl w:val="0"/>
              <w:spacing w:line="240" w:lineRule="auto"/>
              <w:jc w:val="center"/>
              <w:rPr>
                <w:sz w:val="18"/>
                <w:szCs w:val="18"/>
              </w:rPr>
            </w:pPr>
            <w:r w:rsidRPr="009B5590">
              <w:rPr>
                <w:sz w:val="18"/>
                <w:szCs w:val="18"/>
              </w:rPr>
              <w:t>Block 2104, Lot 11</w:t>
            </w:r>
          </w:p>
        </w:tc>
        <w:tc>
          <w:tcPr>
            <w:tcW w:w="3220" w:type="dxa"/>
            <w:shd w:val="clear" w:color="auto" w:fill="auto"/>
            <w:vAlign w:val="center"/>
          </w:tcPr>
          <w:p w14:paraId="66AC62AA"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 xml:space="preserve"> followed by a multi-story residential building (151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7E51F097" w14:textId="77777777" w:rsidR="003275B4" w:rsidRPr="009B5590" w:rsidRDefault="003275B4" w:rsidP="003275B4">
            <w:pPr>
              <w:widowControl w:val="0"/>
              <w:spacing w:line="240" w:lineRule="auto"/>
              <w:jc w:val="center"/>
              <w:rPr>
                <w:sz w:val="18"/>
                <w:szCs w:val="18"/>
                <w:highlight w:val="yellow"/>
              </w:rPr>
            </w:pPr>
          </w:p>
        </w:tc>
      </w:tr>
      <w:tr w:rsidR="003275B4" w:rsidRPr="003275B4" w14:paraId="1469150A" w14:textId="77777777" w:rsidTr="00C0169B">
        <w:trPr>
          <w:cantSplit/>
          <w:trHeight w:val="317"/>
          <w:tblHeader/>
        </w:trPr>
        <w:tc>
          <w:tcPr>
            <w:tcW w:w="1168" w:type="dxa"/>
            <w:vMerge/>
            <w:vAlign w:val="center"/>
          </w:tcPr>
          <w:p w14:paraId="7DB99AC7"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5473AF71" w14:textId="77777777" w:rsidR="003275B4" w:rsidRPr="009B5590" w:rsidRDefault="003275B4" w:rsidP="003275B4">
            <w:pPr>
              <w:widowControl w:val="0"/>
              <w:spacing w:line="240" w:lineRule="auto"/>
              <w:jc w:val="center"/>
              <w:rPr>
                <w:sz w:val="18"/>
                <w:szCs w:val="18"/>
              </w:rPr>
            </w:pPr>
            <w:r w:rsidRPr="009B5590">
              <w:rPr>
                <w:sz w:val="18"/>
                <w:szCs w:val="18"/>
              </w:rPr>
              <w:t>Block 2104, Lot 13</w:t>
            </w:r>
          </w:p>
        </w:tc>
        <w:tc>
          <w:tcPr>
            <w:tcW w:w="3220" w:type="dxa"/>
            <w:shd w:val="clear" w:color="auto" w:fill="auto"/>
            <w:vAlign w:val="center"/>
          </w:tcPr>
          <w:p w14:paraId="751E524C"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145th Street followed by a multi-story residential building (147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27481C0E" w14:textId="77777777" w:rsidR="003275B4" w:rsidRPr="009B5590" w:rsidRDefault="003275B4" w:rsidP="003275B4">
            <w:pPr>
              <w:widowControl w:val="0"/>
              <w:spacing w:line="240" w:lineRule="auto"/>
              <w:jc w:val="center"/>
              <w:rPr>
                <w:sz w:val="18"/>
                <w:szCs w:val="18"/>
                <w:highlight w:val="yellow"/>
              </w:rPr>
            </w:pPr>
          </w:p>
        </w:tc>
      </w:tr>
      <w:tr w:rsidR="003275B4" w:rsidRPr="003275B4" w14:paraId="52BF22C4" w14:textId="77777777" w:rsidTr="00C0169B">
        <w:trPr>
          <w:cantSplit/>
          <w:trHeight w:val="317"/>
          <w:tblHeader/>
        </w:trPr>
        <w:tc>
          <w:tcPr>
            <w:tcW w:w="1168" w:type="dxa"/>
            <w:vMerge/>
            <w:vAlign w:val="center"/>
          </w:tcPr>
          <w:p w14:paraId="1E58CCD8"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4FB73463" w14:textId="77777777" w:rsidR="003275B4" w:rsidRPr="009B5590" w:rsidRDefault="003275B4" w:rsidP="003275B4">
            <w:pPr>
              <w:widowControl w:val="0"/>
              <w:spacing w:line="240" w:lineRule="auto"/>
              <w:jc w:val="center"/>
              <w:rPr>
                <w:sz w:val="18"/>
                <w:szCs w:val="18"/>
              </w:rPr>
            </w:pPr>
            <w:r w:rsidRPr="009B5590">
              <w:rPr>
                <w:sz w:val="18"/>
                <w:szCs w:val="18"/>
              </w:rPr>
              <w:t>Block 2104, Lot 14</w:t>
            </w:r>
          </w:p>
        </w:tc>
        <w:tc>
          <w:tcPr>
            <w:tcW w:w="3220" w:type="dxa"/>
            <w:shd w:val="clear" w:color="auto" w:fill="auto"/>
            <w:vAlign w:val="center"/>
          </w:tcPr>
          <w:p w14:paraId="4261A377"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r w:rsidRPr="009D4B4B">
              <w:rPr>
                <w:sz w:val="18"/>
                <w:szCs w:val="18"/>
                <w:vertAlign w:val="superscript"/>
              </w:rPr>
              <w:t>th</w:t>
            </w:r>
            <w:r w:rsidRPr="009B5590">
              <w:rPr>
                <w:sz w:val="18"/>
                <w:szCs w:val="18"/>
              </w:rPr>
              <w:t xml:space="preserve"> Street followed by a multi-story residential building (145 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w:t>
            </w:r>
          </w:p>
        </w:tc>
        <w:tc>
          <w:tcPr>
            <w:tcW w:w="3582" w:type="dxa"/>
            <w:vMerge/>
            <w:vAlign w:val="center"/>
          </w:tcPr>
          <w:p w14:paraId="36C8DC7B" w14:textId="77777777" w:rsidR="003275B4" w:rsidRPr="009B5590" w:rsidRDefault="003275B4" w:rsidP="003275B4">
            <w:pPr>
              <w:widowControl w:val="0"/>
              <w:spacing w:line="240" w:lineRule="auto"/>
              <w:jc w:val="center"/>
              <w:rPr>
                <w:sz w:val="18"/>
                <w:szCs w:val="18"/>
                <w:highlight w:val="yellow"/>
              </w:rPr>
            </w:pPr>
          </w:p>
        </w:tc>
      </w:tr>
      <w:tr w:rsidR="003275B4" w:rsidRPr="003275B4" w14:paraId="155A0C3C" w14:textId="77777777" w:rsidTr="00C0169B">
        <w:trPr>
          <w:cantSplit/>
          <w:trHeight w:val="317"/>
          <w:tblHeader/>
        </w:trPr>
        <w:tc>
          <w:tcPr>
            <w:tcW w:w="1168" w:type="dxa"/>
            <w:vMerge/>
            <w:vAlign w:val="center"/>
          </w:tcPr>
          <w:p w14:paraId="09A58901"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2E85B000" w14:textId="77777777" w:rsidR="003275B4" w:rsidRPr="009B5590" w:rsidRDefault="003275B4" w:rsidP="003275B4">
            <w:pPr>
              <w:widowControl w:val="0"/>
              <w:spacing w:line="240" w:lineRule="auto"/>
              <w:jc w:val="center"/>
              <w:rPr>
                <w:sz w:val="18"/>
                <w:szCs w:val="18"/>
              </w:rPr>
            </w:pPr>
            <w:r w:rsidRPr="009B5590">
              <w:rPr>
                <w:sz w:val="18"/>
                <w:szCs w:val="18"/>
              </w:rPr>
              <w:t>Block 2104, Lot 16</w:t>
            </w:r>
          </w:p>
        </w:tc>
        <w:tc>
          <w:tcPr>
            <w:tcW w:w="3220" w:type="dxa"/>
            <w:shd w:val="clear" w:color="auto" w:fill="auto"/>
            <w:vAlign w:val="center"/>
          </w:tcPr>
          <w:p w14:paraId="59BDB229"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r w:rsidRPr="009D4B4B">
              <w:rPr>
                <w:sz w:val="18"/>
                <w:szCs w:val="18"/>
                <w:vertAlign w:val="superscript"/>
              </w:rPr>
              <w:t>th</w:t>
            </w:r>
            <w:r w:rsidRPr="009B5590">
              <w:rPr>
                <w:sz w:val="18"/>
                <w:szCs w:val="18"/>
              </w:rPr>
              <w:t xml:space="preserve"> Street followed by a multi-story residential building (141 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w:t>
            </w:r>
          </w:p>
        </w:tc>
        <w:tc>
          <w:tcPr>
            <w:tcW w:w="3582" w:type="dxa"/>
            <w:vMerge/>
            <w:vAlign w:val="center"/>
          </w:tcPr>
          <w:p w14:paraId="5D68B7A5" w14:textId="77777777" w:rsidR="003275B4" w:rsidRPr="009B5590" w:rsidRDefault="003275B4" w:rsidP="003275B4">
            <w:pPr>
              <w:widowControl w:val="0"/>
              <w:spacing w:line="240" w:lineRule="auto"/>
              <w:jc w:val="center"/>
              <w:rPr>
                <w:sz w:val="18"/>
                <w:szCs w:val="18"/>
                <w:highlight w:val="yellow"/>
              </w:rPr>
            </w:pPr>
          </w:p>
        </w:tc>
      </w:tr>
      <w:tr w:rsidR="003275B4" w:rsidRPr="003275B4" w14:paraId="7AF1A157" w14:textId="77777777" w:rsidTr="00C0169B">
        <w:trPr>
          <w:cantSplit/>
          <w:trHeight w:val="317"/>
          <w:tblHeader/>
        </w:trPr>
        <w:tc>
          <w:tcPr>
            <w:tcW w:w="1168" w:type="dxa"/>
            <w:vMerge/>
            <w:vAlign w:val="center"/>
          </w:tcPr>
          <w:p w14:paraId="3A9424BA"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6051BF9F" w14:textId="77777777" w:rsidR="003275B4" w:rsidRPr="009B5590" w:rsidRDefault="003275B4" w:rsidP="003275B4">
            <w:pPr>
              <w:widowControl w:val="0"/>
              <w:spacing w:line="240" w:lineRule="auto"/>
              <w:jc w:val="center"/>
              <w:rPr>
                <w:sz w:val="18"/>
                <w:szCs w:val="18"/>
              </w:rPr>
            </w:pPr>
            <w:r w:rsidRPr="009B5590">
              <w:rPr>
                <w:sz w:val="18"/>
                <w:szCs w:val="18"/>
              </w:rPr>
              <w:t>Block 2104, Lot 18</w:t>
            </w:r>
          </w:p>
        </w:tc>
        <w:tc>
          <w:tcPr>
            <w:tcW w:w="3220" w:type="dxa"/>
            <w:shd w:val="clear" w:color="auto" w:fill="auto"/>
            <w:vAlign w:val="center"/>
          </w:tcPr>
          <w:p w14:paraId="3B311E9D"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proofErr w:type="gramStart"/>
            <w:r w:rsidRPr="009D4B4B">
              <w:rPr>
                <w:sz w:val="18"/>
                <w:szCs w:val="18"/>
                <w:vertAlign w:val="superscript"/>
              </w:rPr>
              <w:t>th</w:t>
            </w:r>
            <w:r w:rsidRPr="009B5590">
              <w:rPr>
                <w:sz w:val="18"/>
                <w:szCs w:val="18"/>
              </w:rPr>
              <w:t xml:space="preserve">  Street</w:t>
            </w:r>
            <w:proofErr w:type="gramEnd"/>
            <w:r w:rsidRPr="009B5590">
              <w:rPr>
                <w:sz w:val="18"/>
                <w:szCs w:val="18"/>
              </w:rPr>
              <w:t xml:space="preserve"> followed by a multi-story residential building (137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66703D6E" w14:textId="77777777" w:rsidR="003275B4" w:rsidRPr="009B5590" w:rsidRDefault="003275B4" w:rsidP="003275B4">
            <w:pPr>
              <w:widowControl w:val="0"/>
              <w:spacing w:line="240" w:lineRule="auto"/>
              <w:jc w:val="center"/>
              <w:rPr>
                <w:sz w:val="18"/>
                <w:szCs w:val="18"/>
                <w:highlight w:val="yellow"/>
              </w:rPr>
            </w:pPr>
          </w:p>
        </w:tc>
      </w:tr>
      <w:tr w:rsidR="003275B4" w:rsidRPr="003275B4" w14:paraId="27D5B0F0" w14:textId="77777777" w:rsidTr="00C0169B">
        <w:trPr>
          <w:cantSplit/>
          <w:trHeight w:val="317"/>
          <w:tblHeader/>
        </w:trPr>
        <w:tc>
          <w:tcPr>
            <w:tcW w:w="1168" w:type="dxa"/>
            <w:vMerge/>
            <w:vAlign w:val="center"/>
          </w:tcPr>
          <w:p w14:paraId="22C77487"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58CE2480" w14:textId="77777777" w:rsidR="003275B4" w:rsidRPr="009B5590" w:rsidRDefault="003275B4" w:rsidP="003275B4">
            <w:pPr>
              <w:widowControl w:val="0"/>
              <w:spacing w:line="240" w:lineRule="auto"/>
              <w:jc w:val="center"/>
              <w:rPr>
                <w:sz w:val="18"/>
                <w:szCs w:val="18"/>
              </w:rPr>
            </w:pPr>
            <w:r w:rsidRPr="009B5590">
              <w:rPr>
                <w:sz w:val="18"/>
                <w:szCs w:val="18"/>
              </w:rPr>
              <w:t>Block 2104, Lot 20</w:t>
            </w:r>
          </w:p>
        </w:tc>
        <w:tc>
          <w:tcPr>
            <w:tcW w:w="3220" w:type="dxa"/>
            <w:shd w:val="clear" w:color="auto" w:fill="auto"/>
            <w:vAlign w:val="center"/>
          </w:tcPr>
          <w:p w14:paraId="775B2AF2"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r w:rsidRPr="009D4B4B">
              <w:rPr>
                <w:sz w:val="18"/>
                <w:szCs w:val="18"/>
                <w:vertAlign w:val="superscript"/>
              </w:rPr>
              <w:t>th</w:t>
            </w:r>
            <w:r w:rsidRPr="009B5590">
              <w:rPr>
                <w:sz w:val="18"/>
                <w:szCs w:val="18"/>
              </w:rPr>
              <w:t xml:space="preserve"> Street followed by a multi-story residential building (113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7F8B8E0E" w14:textId="77777777" w:rsidR="003275B4" w:rsidRPr="009B5590" w:rsidRDefault="003275B4" w:rsidP="003275B4">
            <w:pPr>
              <w:widowControl w:val="0"/>
              <w:spacing w:line="240" w:lineRule="auto"/>
              <w:jc w:val="center"/>
              <w:rPr>
                <w:sz w:val="18"/>
                <w:szCs w:val="18"/>
                <w:highlight w:val="yellow"/>
              </w:rPr>
            </w:pPr>
          </w:p>
        </w:tc>
      </w:tr>
      <w:tr w:rsidR="003275B4" w:rsidRPr="003275B4" w14:paraId="58A02BD2" w14:textId="77777777" w:rsidTr="00C0169B">
        <w:trPr>
          <w:cantSplit/>
          <w:trHeight w:val="317"/>
          <w:tblHeader/>
        </w:trPr>
        <w:tc>
          <w:tcPr>
            <w:tcW w:w="1168" w:type="dxa"/>
            <w:vMerge/>
            <w:vAlign w:val="center"/>
          </w:tcPr>
          <w:p w14:paraId="4BF1B8C9" w14:textId="77777777" w:rsidR="003275B4" w:rsidRPr="003275B4" w:rsidRDefault="003275B4" w:rsidP="003275B4">
            <w:pPr>
              <w:widowControl w:val="0"/>
              <w:spacing w:line="240" w:lineRule="auto"/>
              <w:jc w:val="center"/>
              <w:rPr>
                <w:b/>
                <w:sz w:val="18"/>
                <w:szCs w:val="18"/>
                <w:highlight w:val="yellow"/>
              </w:rPr>
            </w:pPr>
          </w:p>
        </w:tc>
        <w:tc>
          <w:tcPr>
            <w:tcW w:w="2280" w:type="dxa"/>
            <w:vAlign w:val="center"/>
          </w:tcPr>
          <w:p w14:paraId="134AC972" w14:textId="77777777" w:rsidR="003275B4" w:rsidRPr="009B5590" w:rsidRDefault="003275B4" w:rsidP="003275B4">
            <w:pPr>
              <w:widowControl w:val="0"/>
              <w:spacing w:line="240" w:lineRule="auto"/>
              <w:jc w:val="center"/>
              <w:rPr>
                <w:sz w:val="18"/>
                <w:szCs w:val="18"/>
              </w:rPr>
            </w:pPr>
            <w:r w:rsidRPr="009B5590">
              <w:rPr>
                <w:sz w:val="18"/>
                <w:szCs w:val="18"/>
              </w:rPr>
              <w:t>Block 2104, Lot 21</w:t>
            </w:r>
          </w:p>
        </w:tc>
        <w:tc>
          <w:tcPr>
            <w:tcW w:w="3220" w:type="dxa"/>
            <w:shd w:val="clear" w:color="auto" w:fill="auto"/>
            <w:vAlign w:val="center"/>
          </w:tcPr>
          <w:p w14:paraId="371EC666"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West </w:t>
            </w:r>
            <w:r w:rsidRPr="009D4B4B">
              <w:rPr>
                <w:sz w:val="18"/>
                <w:szCs w:val="18"/>
              </w:rPr>
              <w:t>145</w:t>
            </w:r>
            <w:r w:rsidRPr="009D4B4B">
              <w:rPr>
                <w:sz w:val="18"/>
                <w:szCs w:val="18"/>
                <w:vertAlign w:val="superscript"/>
              </w:rPr>
              <w:t>th</w:t>
            </w:r>
            <w:r w:rsidRPr="009B5590">
              <w:rPr>
                <w:sz w:val="18"/>
                <w:szCs w:val="18"/>
              </w:rPr>
              <w:t xml:space="preserve"> Street followed by a self-storage </w:t>
            </w:r>
            <w:proofErr w:type="gramStart"/>
            <w:r w:rsidRPr="009B5590">
              <w:rPr>
                <w:sz w:val="18"/>
                <w:szCs w:val="18"/>
              </w:rPr>
              <w:t>facility  (</w:t>
            </w:r>
            <w:proofErr w:type="gramEnd"/>
            <w:r w:rsidRPr="009B5590">
              <w:rPr>
                <w:sz w:val="18"/>
                <w:szCs w:val="18"/>
              </w:rPr>
              <w:t xml:space="preserve">119 West </w:t>
            </w:r>
            <w:r w:rsidRPr="009D4B4B">
              <w:rPr>
                <w:sz w:val="18"/>
                <w:szCs w:val="18"/>
              </w:rPr>
              <w:t>145</w:t>
            </w:r>
            <w:r w:rsidRPr="009D4B4B">
              <w:rPr>
                <w:sz w:val="18"/>
                <w:szCs w:val="18"/>
                <w:vertAlign w:val="superscript"/>
              </w:rPr>
              <w:t>th</w:t>
            </w:r>
            <w:r w:rsidRPr="009B5590">
              <w:rPr>
                <w:sz w:val="18"/>
                <w:szCs w:val="18"/>
              </w:rPr>
              <w:t xml:space="preserve"> Street)</w:t>
            </w:r>
          </w:p>
        </w:tc>
        <w:tc>
          <w:tcPr>
            <w:tcW w:w="3582" w:type="dxa"/>
            <w:vMerge/>
            <w:vAlign w:val="center"/>
          </w:tcPr>
          <w:p w14:paraId="32AE026F" w14:textId="77777777" w:rsidR="003275B4" w:rsidRPr="009B5590" w:rsidRDefault="003275B4" w:rsidP="003275B4">
            <w:pPr>
              <w:widowControl w:val="0"/>
              <w:spacing w:line="240" w:lineRule="auto"/>
              <w:jc w:val="center"/>
              <w:rPr>
                <w:sz w:val="18"/>
                <w:szCs w:val="18"/>
                <w:highlight w:val="yellow"/>
              </w:rPr>
            </w:pPr>
          </w:p>
        </w:tc>
      </w:tr>
      <w:tr w:rsidR="003275B4" w:rsidRPr="003275B4" w14:paraId="1EA9B0D1" w14:textId="77777777" w:rsidTr="00C0169B">
        <w:trPr>
          <w:cantSplit/>
          <w:trHeight w:val="288"/>
          <w:tblHeader/>
        </w:trPr>
        <w:tc>
          <w:tcPr>
            <w:tcW w:w="1168" w:type="dxa"/>
            <w:vMerge w:val="restart"/>
            <w:vAlign w:val="center"/>
            <w:hideMark/>
          </w:tcPr>
          <w:p w14:paraId="13BE0CC8" w14:textId="77777777" w:rsidR="003275B4" w:rsidRPr="003275B4" w:rsidRDefault="003275B4" w:rsidP="003275B4">
            <w:pPr>
              <w:widowControl w:val="0"/>
              <w:spacing w:line="240" w:lineRule="auto"/>
              <w:jc w:val="center"/>
              <w:rPr>
                <w:b/>
                <w:color w:val="1F497D"/>
                <w:sz w:val="18"/>
                <w:szCs w:val="18"/>
              </w:rPr>
            </w:pPr>
            <w:r w:rsidRPr="003275B4">
              <w:rPr>
                <w:b/>
                <w:sz w:val="18"/>
                <w:szCs w:val="18"/>
              </w:rPr>
              <w:t>South</w:t>
            </w:r>
          </w:p>
        </w:tc>
        <w:tc>
          <w:tcPr>
            <w:tcW w:w="2280" w:type="dxa"/>
            <w:shd w:val="clear" w:color="auto" w:fill="auto"/>
            <w:vAlign w:val="center"/>
          </w:tcPr>
          <w:p w14:paraId="7CFD00EF" w14:textId="77777777" w:rsidR="003275B4" w:rsidRPr="009B5590" w:rsidRDefault="003275B4" w:rsidP="003275B4">
            <w:pPr>
              <w:widowControl w:val="0"/>
              <w:spacing w:line="240" w:lineRule="auto"/>
              <w:jc w:val="center"/>
              <w:rPr>
                <w:color w:val="1F497D"/>
                <w:sz w:val="18"/>
                <w:szCs w:val="18"/>
              </w:rPr>
            </w:pPr>
            <w:r w:rsidRPr="009B5590">
              <w:rPr>
                <w:rFonts w:cs="Segoe UI"/>
                <w:bCs/>
                <w:sz w:val="18"/>
                <w:szCs w:val="18"/>
                <w:shd w:val="clear" w:color="auto" w:fill="FFFFFF"/>
              </w:rPr>
              <w:t>Block 2013, Lot 6</w:t>
            </w:r>
          </w:p>
        </w:tc>
        <w:tc>
          <w:tcPr>
            <w:tcW w:w="3220" w:type="dxa"/>
            <w:vAlign w:val="center"/>
          </w:tcPr>
          <w:p w14:paraId="1119DE71" w14:textId="615E2B2F" w:rsidR="003275B4" w:rsidRPr="009B5590" w:rsidRDefault="009B5590" w:rsidP="003275B4">
            <w:pPr>
              <w:widowControl w:val="0"/>
              <w:spacing w:line="240" w:lineRule="auto"/>
              <w:jc w:val="center"/>
              <w:rPr>
                <w:sz w:val="18"/>
                <w:szCs w:val="18"/>
              </w:rPr>
            </w:pPr>
            <w:r>
              <w:rPr>
                <w:sz w:val="18"/>
                <w:szCs w:val="18"/>
              </w:rPr>
              <w:t>M</w:t>
            </w:r>
            <w:r w:rsidR="003275B4" w:rsidRPr="009B5590">
              <w:rPr>
                <w:sz w:val="18"/>
                <w:szCs w:val="18"/>
              </w:rPr>
              <w:t xml:space="preserve">ulti-story church </w:t>
            </w:r>
          </w:p>
          <w:p w14:paraId="28775438"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(147 West </w:t>
            </w:r>
            <w:r w:rsidRPr="009D4B4B">
              <w:rPr>
                <w:sz w:val="18"/>
                <w:szCs w:val="18"/>
              </w:rPr>
              <w:t>144</w:t>
            </w:r>
            <w:r w:rsidRPr="009D4B4B">
              <w:rPr>
                <w:sz w:val="18"/>
                <w:szCs w:val="18"/>
                <w:vertAlign w:val="superscript"/>
              </w:rPr>
              <w:t>th</w:t>
            </w:r>
            <w:r w:rsidRPr="009B5590">
              <w:rPr>
                <w:sz w:val="18"/>
                <w:szCs w:val="18"/>
                <w:vertAlign w:val="superscript"/>
              </w:rPr>
              <w:t xml:space="preserve"> h</w:t>
            </w:r>
            <w:r w:rsidRPr="009B5590">
              <w:rPr>
                <w:sz w:val="18"/>
                <w:szCs w:val="18"/>
              </w:rPr>
              <w:t xml:space="preserve"> Street) </w:t>
            </w:r>
          </w:p>
        </w:tc>
        <w:tc>
          <w:tcPr>
            <w:tcW w:w="3582" w:type="dxa"/>
            <w:vMerge w:val="restart"/>
            <w:vAlign w:val="center"/>
            <w:hideMark/>
          </w:tcPr>
          <w:p w14:paraId="04E6A08B" w14:textId="77777777" w:rsidR="003275B4" w:rsidRPr="009B5590" w:rsidRDefault="003275B4" w:rsidP="003275B4">
            <w:pPr>
              <w:widowControl w:val="0"/>
              <w:spacing w:line="240" w:lineRule="auto"/>
              <w:jc w:val="center"/>
              <w:rPr>
                <w:sz w:val="18"/>
                <w:szCs w:val="18"/>
              </w:rPr>
            </w:pPr>
            <w:r w:rsidRPr="009B5590">
              <w:rPr>
                <w:sz w:val="18"/>
                <w:szCs w:val="18"/>
              </w:rPr>
              <w:t xml:space="preserve">West </w:t>
            </w:r>
            <w:r w:rsidRPr="009D4B4B">
              <w:rPr>
                <w:sz w:val="18"/>
                <w:szCs w:val="18"/>
              </w:rPr>
              <w:t>144</w:t>
            </w:r>
            <w:r w:rsidRPr="009D4B4B">
              <w:rPr>
                <w:sz w:val="18"/>
                <w:szCs w:val="18"/>
                <w:vertAlign w:val="superscript"/>
              </w:rPr>
              <w:t>th</w:t>
            </w:r>
            <w:r w:rsidRPr="009B5590">
              <w:rPr>
                <w:sz w:val="18"/>
                <w:szCs w:val="18"/>
              </w:rPr>
              <w:t xml:space="preserve"> Street followed by multi-story commercial and residential buildings</w:t>
            </w:r>
          </w:p>
        </w:tc>
      </w:tr>
      <w:tr w:rsidR="003275B4" w:rsidRPr="003275B4" w14:paraId="7218A1FD" w14:textId="77777777" w:rsidTr="00C0169B">
        <w:trPr>
          <w:cantSplit/>
          <w:trHeight w:val="280"/>
          <w:tblHeader/>
        </w:trPr>
        <w:tc>
          <w:tcPr>
            <w:tcW w:w="1168" w:type="dxa"/>
            <w:vMerge/>
            <w:vAlign w:val="center"/>
            <w:hideMark/>
          </w:tcPr>
          <w:p w14:paraId="6EF0FDDE" w14:textId="77777777" w:rsidR="003275B4" w:rsidRPr="003275B4" w:rsidRDefault="003275B4" w:rsidP="003275B4">
            <w:pPr>
              <w:widowControl w:val="0"/>
              <w:spacing w:line="240" w:lineRule="auto"/>
              <w:jc w:val="left"/>
              <w:rPr>
                <w:b/>
                <w:color w:val="1F497D"/>
                <w:sz w:val="18"/>
                <w:szCs w:val="18"/>
                <w:highlight w:val="yellow"/>
              </w:rPr>
            </w:pPr>
          </w:p>
        </w:tc>
        <w:tc>
          <w:tcPr>
            <w:tcW w:w="2280" w:type="dxa"/>
            <w:shd w:val="clear" w:color="auto" w:fill="auto"/>
            <w:vAlign w:val="center"/>
            <w:hideMark/>
          </w:tcPr>
          <w:p w14:paraId="2E48137A" w14:textId="77777777" w:rsidR="003275B4" w:rsidRPr="009B5590" w:rsidRDefault="003275B4" w:rsidP="003275B4">
            <w:pPr>
              <w:widowControl w:val="0"/>
              <w:spacing w:line="240" w:lineRule="auto"/>
              <w:jc w:val="center"/>
              <w:rPr>
                <w:sz w:val="18"/>
                <w:szCs w:val="18"/>
              </w:rPr>
            </w:pPr>
            <w:r w:rsidRPr="009B5590">
              <w:rPr>
                <w:sz w:val="18"/>
                <w:szCs w:val="18"/>
              </w:rPr>
              <w:t>Block 2013, Lot 9</w:t>
            </w:r>
          </w:p>
        </w:tc>
        <w:tc>
          <w:tcPr>
            <w:tcW w:w="3220" w:type="dxa"/>
            <w:vAlign w:val="center"/>
            <w:hideMark/>
          </w:tcPr>
          <w:p w14:paraId="1E200378" w14:textId="12D143CD" w:rsidR="003275B4" w:rsidRPr="009B5590" w:rsidRDefault="009B5590" w:rsidP="003275B4">
            <w:pPr>
              <w:widowControl w:val="0"/>
              <w:spacing w:line="240" w:lineRule="auto"/>
              <w:jc w:val="center"/>
              <w:rPr>
                <w:sz w:val="18"/>
                <w:szCs w:val="18"/>
              </w:rPr>
            </w:pPr>
            <w:r>
              <w:rPr>
                <w:sz w:val="18"/>
                <w:szCs w:val="18"/>
              </w:rPr>
              <w:t>M</w:t>
            </w:r>
            <w:r w:rsidR="003275B4" w:rsidRPr="009B5590">
              <w:rPr>
                <w:sz w:val="18"/>
                <w:szCs w:val="18"/>
              </w:rPr>
              <w:t>ulti-story community center</w:t>
            </w:r>
          </w:p>
          <w:p w14:paraId="4D31C565"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(107 West </w:t>
            </w:r>
            <w:r w:rsidRPr="009D4B4B">
              <w:rPr>
                <w:sz w:val="18"/>
                <w:szCs w:val="18"/>
              </w:rPr>
              <w:t>144</w:t>
            </w:r>
            <w:r w:rsidRPr="009D4B4B">
              <w:rPr>
                <w:sz w:val="18"/>
                <w:szCs w:val="18"/>
                <w:vertAlign w:val="superscript"/>
              </w:rPr>
              <w:t>th</w:t>
            </w:r>
            <w:r w:rsidRPr="009B5590">
              <w:rPr>
                <w:sz w:val="18"/>
                <w:szCs w:val="18"/>
              </w:rPr>
              <w:t xml:space="preserve"> Street) </w:t>
            </w:r>
          </w:p>
        </w:tc>
        <w:tc>
          <w:tcPr>
            <w:tcW w:w="3582" w:type="dxa"/>
            <w:vMerge/>
            <w:vAlign w:val="center"/>
            <w:hideMark/>
          </w:tcPr>
          <w:p w14:paraId="096E9361" w14:textId="77777777" w:rsidR="003275B4" w:rsidRPr="009B5590" w:rsidRDefault="003275B4" w:rsidP="003275B4">
            <w:pPr>
              <w:widowControl w:val="0"/>
              <w:spacing w:line="240" w:lineRule="auto"/>
              <w:jc w:val="left"/>
              <w:rPr>
                <w:color w:val="1F497D"/>
                <w:sz w:val="18"/>
                <w:szCs w:val="18"/>
                <w:highlight w:val="yellow"/>
              </w:rPr>
            </w:pPr>
          </w:p>
        </w:tc>
      </w:tr>
      <w:tr w:rsidR="003275B4" w:rsidRPr="003275B4" w14:paraId="0BA31CB8" w14:textId="77777777" w:rsidTr="00C0169B">
        <w:trPr>
          <w:cantSplit/>
          <w:trHeight w:val="280"/>
          <w:tblHeader/>
        </w:trPr>
        <w:tc>
          <w:tcPr>
            <w:tcW w:w="1168" w:type="dxa"/>
            <w:vMerge/>
            <w:vAlign w:val="center"/>
          </w:tcPr>
          <w:p w14:paraId="360B5821" w14:textId="77777777" w:rsidR="003275B4" w:rsidRPr="003275B4" w:rsidRDefault="003275B4" w:rsidP="003275B4">
            <w:pPr>
              <w:widowControl w:val="0"/>
              <w:spacing w:line="240" w:lineRule="auto"/>
              <w:jc w:val="left"/>
              <w:rPr>
                <w:b/>
                <w:color w:val="1F497D"/>
                <w:sz w:val="18"/>
                <w:szCs w:val="18"/>
                <w:highlight w:val="yellow"/>
              </w:rPr>
            </w:pPr>
          </w:p>
        </w:tc>
        <w:tc>
          <w:tcPr>
            <w:tcW w:w="2280" w:type="dxa"/>
            <w:shd w:val="clear" w:color="auto" w:fill="auto"/>
            <w:vAlign w:val="center"/>
          </w:tcPr>
          <w:p w14:paraId="6C40AF25" w14:textId="77777777" w:rsidR="003275B4" w:rsidRPr="009B5590" w:rsidRDefault="003275B4" w:rsidP="003275B4">
            <w:pPr>
              <w:widowControl w:val="0"/>
              <w:spacing w:line="240" w:lineRule="auto"/>
              <w:jc w:val="center"/>
              <w:rPr>
                <w:sz w:val="18"/>
                <w:szCs w:val="18"/>
              </w:rPr>
            </w:pPr>
            <w:r w:rsidRPr="009B5590">
              <w:rPr>
                <w:sz w:val="18"/>
                <w:szCs w:val="18"/>
              </w:rPr>
              <w:t>Block 2013, Lot 12</w:t>
            </w:r>
          </w:p>
        </w:tc>
        <w:tc>
          <w:tcPr>
            <w:tcW w:w="3220" w:type="dxa"/>
            <w:vAlign w:val="center"/>
          </w:tcPr>
          <w:p w14:paraId="088C1163" w14:textId="4BE59EB8" w:rsidR="003275B4" w:rsidRPr="009B5590" w:rsidRDefault="009B5590" w:rsidP="003275B4">
            <w:pPr>
              <w:widowControl w:val="0"/>
              <w:spacing w:line="240" w:lineRule="auto"/>
              <w:jc w:val="center"/>
              <w:rPr>
                <w:sz w:val="18"/>
                <w:szCs w:val="18"/>
              </w:rPr>
            </w:pPr>
            <w:r>
              <w:rPr>
                <w:sz w:val="18"/>
                <w:szCs w:val="18"/>
              </w:rPr>
              <w:t>M</w:t>
            </w:r>
            <w:r w:rsidR="003275B4" w:rsidRPr="009B5590">
              <w:rPr>
                <w:sz w:val="18"/>
                <w:szCs w:val="18"/>
              </w:rPr>
              <w:t>ulti-story residential building</w:t>
            </w:r>
          </w:p>
          <w:p w14:paraId="0083A8A8" w14:textId="77777777" w:rsidR="003275B4" w:rsidRPr="009B5590" w:rsidRDefault="003275B4" w:rsidP="003275B4">
            <w:pPr>
              <w:widowControl w:val="0"/>
              <w:spacing w:line="240" w:lineRule="auto"/>
              <w:jc w:val="center"/>
              <w:rPr>
                <w:sz w:val="18"/>
                <w:szCs w:val="18"/>
              </w:rPr>
            </w:pPr>
            <w:r w:rsidRPr="009B5590">
              <w:rPr>
                <w:sz w:val="18"/>
                <w:szCs w:val="18"/>
              </w:rPr>
              <w:t xml:space="preserve">(137 West </w:t>
            </w:r>
            <w:r w:rsidRPr="009D4B4B">
              <w:rPr>
                <w:sz w:val="18"/>
                <w:szCs w:val="18"/>
              </w:rPr>
              <w:t>144</w:t>
            </w:r>
            <w:r w:rsidRPr="009D4B4B">
              <w:rPr>
                <w:sz w:val="18"/>
                <w:szCs w:val="18"/>
                <w:vertAlign w:val="superscript"/>
              </w:rPr>
              <w:t>th</w:t>
            </w:r>
            <w:r w:rsidRPr="009B5590">
              <w:rPr>
                <w:sz w:val="18"/>
                <w:szCs w:val="18"/>
              </w:rPr>
              <w:t xml:space="preserve"> Street)</w:t>
            </w:r>
          </w:p>
        </w:tc>
        <w:tc>
          <w:tcPr>
            <w:tcW w:w="3582" w:type="dxa"/>
            <w:vMerge/>
            <w:vAlign w:val="center"/>
          </w:tcPr>
          <w:p w14:paraId="55E9F684" w14:textId="77777777" w:rsidR="003275B4" w:rsidRPr="009B5590" w:rsidRDefault="003275B4" w:rsidP="003275B4">
            <w:pPr>
              <w:widowControl w:val="0"/>
              <w:spacing w:line="240" w:lineRule="auto"/>
              <w:jc w:val="left"/>
              <w:rPr>
                <w:color w:val="1F497D"/>
                <w:sz w:val="18"/>
                <w:szCs w:val="18"/>
                <w:highlight w:val="yellow"/>
              </w:rPr>
            </w:pPr>
          </w:p>
        </w:tc>
      </w:tr>
      <w:tr w:rsidR="003275B4" w:rsidRPr="003275B4" w14:paraId="4171AB60" w14:textId="77777777" w:rsidTr="00C0169B">
        <w:trPr>
          <w:cantSplit/>
          <w:trHeight w:val="280"/>
          <w:tblHeader/>
        </w:trPr>
        <w:tc>
          <w:tcPr>
            <w:tcW w:w="1168" w:type="dxa"/>
            <w:vMerge/>
            <w:vAlign w:val="center"/>
          </w:tcPr>
          <w:p w14:paraId="0B9179F7" w14:textId="77777777" w:rsidR="003275B4" w:rsidRPr="003275B4" w:rsidRDefault="003275B4" w:rsidP="003275B4">
            <w:pPr>
              <w:widowControl w:val="0"/>
              <w:spacing w:line="240" w:lineRule="auto"/>
              <w:jc w:val="left"/>
              <w:rPr>
                <w:b/>
                <w:color w:val="1F497D"/>
                <w:sz w:val="18"/>
                <w:szCs w:val="18"/>
                <w:highlight w:val="yellow"/>
              </w:rPr>
            </w:pPr>
          </w:p>
        </w:tc>
        <w:tc>
          <w:tcPr>
            <w:tcW w:w="2280" w:type="dxa"/>
            <w:shd w:val="clear" w:color="auto" w:fill="auto"/>
            <w:vAlign w:val="center"/>
          </w:tcPr>
          <w:p w14:paraId="6700B845" w14:textId="77777777" w:rsidR="003275B4" w:rsidRPr="009B5590" w:rsidRDefault="003275B4" w:rsidP="003275B4">
            <w:pPr>
              <w:widowControl w:val="0"/>
              <w:spacing w:line="240" w:lineRule="auto"/>
              <w:jc w:val="center"/>
              <w:rPr>
                <w:sz w:val="18"/>
                <w:szCs w:val="18"/>
              </w:rPr>
            </w:pPr>
            <w:r w:rsidRPr="009B5590">
              <w:rPr>
                <w:sz w:val="18"/>
                <w:szCs w:val="18"/>
              </w:rPr>
              <w:t>Block 2013, Lot 14, 16, 18, 20, and 22</w:t>
            </w:r>
          </w:p>
        </w:tc>
        <w:tc>
          <w:tcPr>
            <w:tcW w:w="3220" w:type="dxa"/>
            <w:shd w:val="clear" w:color="auto" w:fill="auto"/>
            <w:vAlign w:val="center"/>
          </w:tcPr>
          <w:p w14:paraId="21AA0A1B" w14:textId="21A7CD93" w:rsidR="003275B4" w:rsidRPr="009B5590" w:rsidRDefault="009B5590" w:rsidP="003275B4">
            <w:pPr>
              <w:widowControl w:val="0"/>
              <w:spacing w:line="240" w:lineRule="auto"/>
              <w:jc w:val="center"/>
              <w:rPr>
                <w:sz w:val="18"/>
                <w:szCs w:val="18"/>
              </w:rPr>
            </w:pPr>
            <w:r>
              <w:rPr>
                <w:sz w:val="18"/>
                <w:szCs w:val="18"/>
              </w:rPr>
              <w:t>M</w:t>
            </w:r>
            <w:r w:rsidR="003275B4" w:rsidRPr="009B5590">
              <w:rPr>
                <w:sz w:val="18"/>
                <w:szCs w:val="18"/>
              </w:rPr>
              <w:t xml:space="preserve">ulti-story NYCHA residential buildings </w:t>
            </w:r>
          </w:p>
          <w:p w14:paraId="13527BE3" w14:textId="77777777" w:rsidR="003275B4" w:rsidRPr="009B5590" w:rsidRDefault="003275B4" w:rsidP="003275B4">
            <w:pPr>
              <w:widowControl w:val="0"/>
              <w:spacing w:line="240" w:lineRule="auto"/>
              <w:jc w:val="center"/>
              <w:rPr>
                <w:sz w:val="18"/>
                <w:szCs w:val="18"/>
                <w:highlight w:val="yellow"/>
              </w:rPr>
            </w:pPr>
            <w:r w:rsidRPr="009B5590">
              <w:rPr>
                <w:sz w:val="18"/>
                <w:szCs w:val="18"/>
              </w:rPr>
              <w:t xml:space="preserve">(133 to 117 West </w:t>
            </w:r>
            <w:r w:rsidRPr="009D4B4B">
              <w:rPr>
                <w:sz w:val="18"/>
                <w:szCs w:val="18"/>
              </w:rPr>
              <w:t>144</w:t>
            </w:r>
            <w:r w:rsidRPr="009D4B4B">
              <w:rPr>
                <w:sz w:val="18"/>
                <w:szCs w:val="18"/>
                <w:vertAlign w:val="superscript"/>
              </w:rPr>
              <w:t>th</w:t>
            </w:r>
            <w:r w:rsidRPr="009B5590">
              <w:rPr>
                <w:sz w:val="18"/>
                <w:szCs w:val="18"/>
              </w:rPr>
              <w:t xml:space="preserve"> Street)</w:t>
            </w:r>
          </w:p>
        </w:tc>
        <w:tc>
          <w:tcPr>
            <w:tcW w:w="3582" w:type="dxa"/>
            <w:vMerge/>
            <w:vAlign w:val="center"/>
          </w:tcPr>
          <w:p w14:paraId="5E677147" w14:textId="77777777" w:rsidR="003275B4" w:rsidRPr="009B5590" w:rsidRDefault="003275B4" w:rsidP="003275B4">
            <w:pPr>
              <w:widowControl w:val="0"/>
              <w:spacing w:line="240" w:lineRule="auto"/>
              <w:jc w:val="left"/>
              <w:rPr>
                <w:color w:val="1F497D"/>
                <w:sz w:val="18"/>
                <w:szCs w:val="18"/>
                <w:highlight w:val="yellow"/>
              </w:rPr>
            </w:pPr>
          </w:p>
        </w:tc>
      </w:tr>
      <w:tr w:rsidR="003275B4" w:rsidRPr="003275B4" w14:paraId="09233591" w14:textId="77777777" w:rsidTr="00C0169B">
        <w:trPr>
          <w:cantSplit/>
          <w:trHeight w:val="317"/>
          <w:tblHeader/>
        </w:trPr>
        <w:tc>
          <w:tcPr>
            <w:tcW w:w="1168" w:type="dxa"/>
            <w:shd w:val="clear" w:color="auto" w:fill="auto"/>
            <w:vAlign w:val="center"/>
            <w:hideMark/>
          </w:tcPr>
          <w:p w14:paraId="40C86202" w14:textId="77777777" w:rsidR="003275B4" w:rsidRPr="003275B4" w:rsidRDefault="003275B4" w:rsidP="003275B4">
            <w:pPr>
              <w:widowControl w:val="0"/>
              <w:spacing w:line="240" w:lineRule="auto"/>
              <w:jc w:val="center"/>
              <w:rPr>
                <w:b/>
                <w:color w:val="1F497D"/>
                <w:sz w:val="18"/>
                <w:szCs w:val="18"/>
              </w:rPr>
            </w:pPr>
            <w:r w:rsidRPr="003275B4">
              <w:rPr>
                <w:b/>
                <w:sz w:val="18"/>
                <w:szCs w:val="18"/>
              </w:rPr>
              <w:t>East</w:t>
            </w:r>
          </w:p>
        </w:tc>
        <w:tc>
          <w:tcPr>
            <w:tcW w:w="2280" w:type="dxa"/>
            <w:shd w:val="clear" w:color="auto" w:fill="auto"/>
            <w:vAlign w:val="center"/>
            <w:hideMark/>
          </w:tcPr>
          <w:p w14:paraId="6264C24A" w14:textId="77777777" w:rsidR="003275B4" w:rsidRPr="009B5590" w:rsidRDefault="003275B4" w:rsidP="003275B4">
            <w:pPr>
              <w:widowControl w:val="0"/>
              <w:spacing w:line="240" w:lineRule="auto"/>
              <w:jc w:val="center"/>
              <w:rPr>
                <w:sz w:val="18"/>
                <w:szCs w:val="18"/>
              </w:rPr>
            </w:pPr>
            <w:r w:rsidRPr="009B5590">
              <w:rPr>
                <w:sz w:val="18"/>
                <w:szCs w:val="18"/>
              </w:rPr>
              <w:t>Block 2013, Lot 29</w:t>
            </w:r>
          </w:p>
        </w:tc>
        <w:tc>
          <w:tcPr>
            <w:tcW w:w="3220" w:type="dxa"/>
            <w:shd w:val="clear" w:color="auto" w:fill="auto"/>
            <w:vAlign w:val="center"/>
          </w:tcPr>
          <w:p w14:paraId="4E7E695F" w14:textId="668B32D8" w:rsidR="003275B4" w:rsidRPr="009B5590" w:rsidRDefault="009B5590" w:rsidP="003275B4">
            <w:pPr>
              <w:widowControl w:val="0"/>
              <w:spacing w:line="240" w:lineRule="auto"/>
              <w:jc w:val="center"/>
              <w:rPr>
                <w:sz w:val="18"/>
                <w:szCs w:val="18"/>
              </w:rPr>
            </w:pPr>
            <w:r>
              <w:rPr>
                <w:sz w:val="18"/>
                <w:szCs w:val="18"/>
              </w:rPr>
              <w:t>One-</w:t>
            </w:r>
            <w:r w:rsidR="003275B4" w:rsidRPr="009B5590">
              <w:rPr>
                <w:sz w:val="18"/>
                <w:szCs w:val="18"/>
              </w:rPr>
              <w:t>story commercial buildings and vacant land</w:t>
            </w:r>
          </w:p>
          <w:p w14:paraId="629D4F34" w14:textId="21991DDD" w:rsidR="003275B4" w:rsidRPr="009B5590" w:rsidRDefault="003275B4" w:rsidP="003275B4">
            <w:pPr>
              <w:widowControl w:val="0"/>
              <w:spacing w:line="240" w:lineRule="auto"/>
              <w:jc w:val="center"/>
              <w:rPr>
                <w:sz w:val="18"/>
                <w:szCs w:val="18"/>
              </w:rPr>
            </w:pPr>
            <w:r w:rsidRPr="009B5590">
              <w:rPr>
                <w:sz w:val="18"/>
                <w:szCs w:val="18"/>
              </w:rPr>
              <w:t>(691 Lenox Avenue</w:t>
            </w:r>
            <w:r w:rsidR="00A4407C">
              <w:rPr>
                <w:sz w:val="18"/>
                <w:szCs w:val="18"/>
              </w:rPr>
              <w:t xml:space="preserve"> - One45 Phase 1 development property</w:t>
            </w:r>
            <w:r w:rsidRPr="009B5590">
              <w:rPr>
                <w:sz w:val="18"/>
                <w:szCs w:val="18"/>
              </w:rPr>
              <w:t>)</w:t>
            </w:r>
          </w:p>
        </w:tc>
        <w:tc>
          <w:tcPr>
            <w:tcW w:w="3582" w:type="dxa"/>
            <w:shd w:val="clear" w:color="auto" w:fill="auto"/>
            <w:vAlign w:val="center"/>
            <w:hideMark/>
          </w:tcPr>
          <w:p w14:paraId="47F47B18" w14:textId="77777777" w:rsidR="003275B4" w:rsidRPr="009B5590" w:rsidRDefault="003275B4" w:rsidP="003275B4">
            <w:pPr>
              <w:widowControl w:val="0"/>
              <w:spacing w:line="240" w:lineRule="auto"/>
              <w:jc w:val="center"/>
              <w:rPr>
                <w:color w:val="1F497D"/>
                <w:sz w:val="18"/>
                <w:szCs w:val="18"/>
              </w:rPr>
            </w:pPr>
            <w:r w:rsidRPr="009B5590">
              <w:rPr>
                <w:sz w:val="18"/>
                <w:szCs w:val="18"/>
              </w:rPr>
              <w:t xml:space="preserve">Lenox Avenue followed by Colonel Charles Young Playground </w:t>
            </w:r>
          </w:p>
        </w:tc>
      </w:tr>
      <w:tr w:rsidR="003275B4" w:rsidRPr="003275B4" w14:paraId="5D74E873" w14:textId="77777777" w:rsidTr="00C0169B">
        <w:trPr>
          <w:cantSplit/>
          <w:trHeight w:val="503"/>
          <w:tblHeader/>
        </w:trPr>
        <w:tc>
          <w:tcPr>
            <w:tcW w:w="1168" w:type="dxa"/>
            <w:vAlign w:val="center"/>
          </w:tcPr>
          <w:p w14:paraId="26CABA18" w14:textId="77777777" w:rsidR="003275B4" w:rsidRPr="003275B4" w:rsidRDefault="003275B4" w:rsidP="003275B4">
            <w:pPr>
              <w:widowControl w:val="0"/>
              <w:spacing w:line="240" w:lineRule="auto"/>
              <w:jc w:val="center"/>
              <w:rPr>
                <w:b/>
                <w:sz w:val="18"/>
                <w:szCs w:val="18"/>
              </w:rPr>
            </w:pPr>
            <w:r w:rsidRPr="003275B4">
              <w:rPr>
                <w:b/>
                <w:sz w:val="18"/>
                <w:szCs w:val="18"/>
              </w:rPr>
              <w:t>West</w:t>
            </w:r>
          </w:p>
        </w:tc>
        <w:tc>
          <w:tcPr>
            <w:tcW w:w="2280" w:type="dxa"/>
            <w:vAlign w:val="center"/>
          </w:tcPr>
          <w:p w14:paraId="4A51E9F5" w14:textId="77777777" w:rsidR="003275B4" w:rsidRPr="009B5590" w:rsidRDefault="003275B4" w:rsidP="003275B4">
            <w:pPr>
              <w:widowControl w:val="0"/>
              <w:spacing w:line="240" w:lineRule="auto"/>
              <w:jc w:val="center"/>
              <w:rPr>
                <w:sz w:val="18"/>
                <w:szCs w:val="18"/>
              </w:rPr>
            </w:pPr>
            <w:r w:rsidRPr="009B5590">
              <w:rPr>
                <w:sz w:val="18"/>
                <w:szCs w:val="18"/>
              </w:rPr>
              <w:t>Block 2013, Lot 61</w:t>
            </w:r>
          </w:p>
        </w:tc>
        <w:tc>
          <w:tcPr>
            <w:tcW w:w="3220" w:type="dxa"/>
            <w:vAlign w:val="center"/>
          </w:tcPr>
          <w:p w14:paraId="43894188" w14:textId="7DD8A9E1" w:rsidR="003275B4" w:rsidRPr="009B5590" w:rsidRDefault="009B5590" w:rsidP="003275B4">
            <w:pPr>
              <w:widowControl w:val="0"/>
              <w:spacing w:line="240" w:lineRule="auto"/>
              <w:jc w:val="center"/>
              <w:rPr>
                <w:sz w:val="18"/>
                <w:szCs w:val="18"/>
              </w:rPr>
            </w:pPr>
            <w:r>
              <w:rPr>
                <w:sz w:val="18"/>
                <w:szCs w:val="18"/>
              </w:rPr>
              <w:t>M</w:t>
            </w:r>
            <w:r w:rsidR="003275B4" w:rsidRPr="009B5590">
              <w:rPr>
                <w:sz w:val="18"/>
                <w:szCs w:val="18"/>
              </w:rPr>
              <w:t>ulti-story mixed</w:t>
            </w:r>
            <w:r>
              <w:rPr>
                <w:sz w:val="18"/>
                <w:szCs w:val="18"/>
              </w:rPr>
              <w:t>-use</w:t>
            </w:r>
            <w:r w:rsidR="003275B4" w:rsidRPr="009B5590">
              <w:rPr>
                <w:sz w:val="18"/>
                <w:szCs w:val="18"/>
              </w:rPr>
              <w:t xml:space="preserve"> residential</w:t>
            </w:r>
            <w:r>
              <w:rPr>
                <w:sz w:val="18"/>
                <w:szCs w:val="18"/>
              </w:rPr>
              <w:t xml:space="preserve"> and </w:t>
            </w:r>
            <w:r w:rsidR="003275B4" w:rsidRPr="009B5590">
              <w:rPr>
                <w:sz w:val="18"/>
                <w:szCs w:val="18"/>
              </w:rPr>
              <w:t>commercial building</w:t>
            </w:r>
          </w:p>
          <w:p w14:paraId="03A3DCF8" w14:textId="77777777" w:rsidR="003275B4" w:rsidRPr="009B5590" w:rsidRDefault="003275B4" w:rsidP="003275B4">
            <w:pPr>
              <w:widowControl w:val="0"/>
              <w:spacing w:line="240" w:lineRule="auto"/>
              <w:jc w:val="center"/>
              <w:rPr>
                <w:sz w:val="18"/>
                <w:szCs w:val="18"/>
              </w:rPr>
            </w:pPr>
            <w:r w:rsidRPr="009B5590">
              <w:rPr>
                <w:sz w:val="18"/>
                <w:szCs w:val="18"/>
              </w:rPr>
              <w:t>(2495 Adam C Powell Blvd)</w:t>
            </w:r>
          </w:p>
        </w:tc>
        <w:tc>
          <w:tcPr>
            <w:tcW w:w="3582" w:type="dxa"/>
            <w:vAlign w:val="center"/>
          </w:tcPr>
          <w:p w14:paraId="4060D269" w14:textId="5C82CE58" w:rsidR="003275B4" w:rsidRPr="009B5590" w:rsidRDefault="003275B4" w:rsidP="003275B4">
            <w:pPr>
              <w:widowControl w:val="0"/>
              <w:spacing w:line="240" w:lineRule="auto"/>
              <w:jc w:val="center"/>
              <w:rPr>
                <w:sz w:val="18"/>
                <w:szCs w:val="18"/>
              </w:rPr>
            </w:pPr>
            <w:r w:rsidRPr="009B5590">
              <w:rPr>
                <w:sz w:val="18"/>
                <w:szCs w:val="18"/>
              </w:rPr>
              <w:t>Adam C. Powell Jr. Boulevard followed by multi-story mixed-use commercial and residential buildings</w:t>
            </w:r>
            <w:r w:rsidR="00A4407C">
              <w:rPr>
                <w:sz w:val="18"/>
                <w:szCs w:val="18"/>
              </w:rPr>
              <w:t xml:space="preserve"> </w:t>
            </w:r>
          </w:p>
        </w:tc>
      </w:tr>
    </w:tbl>
    <w:p w14:paraId="7992F849" w14:textId="77777777" w:rsidR="009B5590" w:rsidRDefault="009B5590" w:rsidP="008448EF">
      <w:pPr>
        <w:spacing w:after="120"/>
        <w:rPr>
          <w:szCs w:val="22"/>
        </w:rPr>
      </w:pPr>
    </w:p>
    <w:p w14:paraId="79C817CC" w14:textId="1D065A96" w:rsidR="004825B8" w:rsidRPr="008448EF" w:rsidRDefault="004825B8" w:rsidP="008448EF">
      <w:pPr>
        <w:spacing w:after="120"/>
        <w:rPr>
          <w:szCs w:val="22"/>
        </w:rPr>
      </w:pPr>
      <w:r w:rsidRPr="008448EF">
        <w:rPr>
          <w:szCs w:val="22"/>
        </w:rPr>
        <w:lastRenderedPageBreak/>
        <w:t xml:space="preserve">Land use within a half-mile radius is urban in nature and includes multi-story residential buildings, some with ground-level retail stores and restaurants; school and day care facilities; parking lots; office buildings; and small-scale commercial, </w:t>
      </w:r>
      <w:proofErr w:type="gramStart"/>
      <w:r w:rsidRPr="008448EF">
        <w:rPr>
          <w:szCs w:val="22"/>
        </w:rPr>
        <w:t>industrial</w:t>
      </w:r>
      <w:proofErr w:type="gramEnd"/>
      <w:r w:rsidRPr="008448EF">
        <w:rPr>
          <w:szCs w:val="22"/>
        </w:rPr>
        <w:t xml:space="preserve"> and manufacturing facilities. The adjoining parcels are used for residential and commercial purposes, with the surrounding area generally consisting of residential, commercial, light industrial, and institutional (i.e.</w:t>
      </w:r>
      <w:r w:rsidR="006114BE">
        <w:rPr>
          <w:szCs w:val="22"/>
        </w:rPr>
        <w:t>,</w:t>
      </w:r>
      <w:r w:rsidRPr="008448EF">
        <w:rPr>
          <w:szCs w:val="22"/>
        </w:rPr>
        <w:t xml:space="preserve"> schools and churches) uses. The Harlem River is the closest ecological receptor</w:t>
      </w:r>
      <w:r w:rsidR="009B5590">
        <w:rPr>
          <w:szCs w:val="22"/>
        </w:rPr>
        <w:t xml:space="preserve"> and</w:t>
      </w:r>
      <w:r w:rsidRPr="008448EF">
        <w:rPr>
          <w:szCs w:val="22"/>
        </w:rPr>
        <w:t xml:space="preserve"> is located approximately 950 feet to the east of the site. </w:t>
      </w:r>
    </w:p>
    <w:p w14:paraId="239985EC" w14:textId="2A88A934" w:rsidR="004825B8" w:rsidRPr="008448EF" w:rsidRDefault="004825B8" w:rsidP="008448EF">
      <w:pPr>
        <w:spacing w:after="120"/>
        <w:rPr>
          <w:szCs w:val="22"/>
        </w:rPr>
      </w:pPr>
      <w:r w:rsidRPr="008448EF">
        <w:rPr>
          <w:szCs w:val="22"/>
        </w:rPr>
        <w:t>No schools or day care facilities are located on the site. Sensitive receptors, as defined in DER</w:t>
      </w:r>
      <w:r w:rsidR="006114BE">
        <w:rPr>
          <w:szCs w:val="22"/>
        </w:rPr>
        <w:noBreakHyphen/>
      </w:r>
      <w:r w:rsidRPr="008448EF">
        <w:rPr>
          <w:szCs w:val="22"/>
        </w:rPr>
        <w:t xml:space="preserve">10, within a half mile of the site include those listed below: </w:t>
      </w:r>
    </w:p>
    <w:tbl>
      <w:tblPr>
        <w:tblW w:w="9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0"/>
        <w:gridCol w:w="4740"/>
        <w:gridCol w:w="3690"/>
      </w:tblGrid>
      <w:tr w:rsidR="004825B8" w:rsidRPr="004825B8" w14:paraId="23F19366" w14:textId="77777777" w:rsidTr="00C0169B">
        <w:trPr>
          <w:trHeight w:val="681"/>
          <w:tblHeader/>
          <w:jc w:val="center"/>
        </w:trPr>
        <w:tc>
          <w:tcPr>
            <w:tcW w:w="1350" w:type="dxa"/>
            <w:shd w:val="clear" w:color="000000" w:fill="D9D9D9"/>
            <w:vAlign w:val="center"/>
          </w:tcPr>
          <w:p w14:paraId="32AA0800" w14:textId="77777777" w:rsidR="004825B8" w:rsidRPr="009D4B4B" w:rsidRDefault="004825B8" w:rsidP="004825B8">
            <w:pPr>
              <w:tabs>
                <w:tab w:val="right" w:leader="dot" w:pos="8640"/>
              </w:tabs>
              <w:spacing w:line="240" w:lineRule="auto"/>
              <w:jc w:val="center"/>
              <w:rPr>
                <w:b/>
                <w:sz w:val="18"/>
                <w:szCs w:val="18"/>
              </w:rPr>
            </w:pPr>
            <w:r w:rsidRPr="009D4B4B">
              <w:rPr>
                <w:b/>
                <w:sz w:val="18"/>
                <w:szCs w:val="18"/>
              </w:rPr>
              <w:t>Number</w:t>
            </w:r>
          </w:p>
        </w:tc>
        <w:tc>
          <w:tcPr>
            <w:tcW w:w="4740" w:type="dxa"/>
            <w:shd w:val="clear" w:color="000000" w:fill="D9D9D9"/>
            <w:vAlign w:val="center"/>
          </w:tcPr>
          <w:p w14:paraId="4001A6B7" w14:textId="77777777" w:rsidR="004825B8" w:rsidRPr="009D4B4B" w:rsidRDefault="004825B8" w:rsidP="004825B8">
            <w:pPr>
              <w:tabs>
                <w:tab w:val="right" w:leader="dot" w:pos="8640"/>
              </w:tabs>
              <w:spacing w:line="240" w:lineRule="auto"/>
              <w:jc w:val="center"/>
              <w:rPr>
                <w:b/>
                <w:sz w:val="18"/>
                <w:szCs w:val="18"/>
              </w:rPr>
            </w:pPr>
            <w:r w:rsidRPr="009D4B4B">
              <w:rPr>
                <w:b/>
                <w:sz w:val="18"/>
                <w:szCs w:val="18"/>
              </w:rPr>
              <w:t>Name</w:t>
            </w:r>
          </w:p>
          <w:p w14:paraId="1A659599" w14:textId="77777777" w:rsidR="004825B8" w:rsidRPr="009D4B4B" w:rsidRDefault="004825B8" w:rsidP="004825B8">
            <w:pPr>
              <w:spacing w:line="240" w:lineRule="auto"/>
              <w:jc w:val="center"/>
              <w:rPr>
                <w:b/>
                <w:sz w:val="18"/>
                <w:szCs w:val="18"/>
              </w:rPr>
            </w:pPr>
            <w:r w:rsidRPr="009D4B4B">
              <w:rPr>
                <w:b/>
                <w:sz w:val="18"/>
                <w:szCs w:val="18"/>
              </w:rPr>
              <w:t>(Approximate distance from site)</w:t>
            </w:r>
          </w:p>
        </w:tc>
        <w:tc>
          <w:tcPr>
            <w:tcW w:w="3690" w:type="dxa"/>
            <w:shd w:val="clear" w:color="000000" w:fill="D9D9D9"/>
            <w:vAlign w:val="center"/>
          </w:tcPr>
          <w:p w14:paraId="4628BD43" w14:textId="77777777" w:rsidR="004825B8" w:rsidRPr="009D4B4B" w:rsidRDefault="004825B8" w:rsidP="004825B8">
            <w:pPr>
              <w:tabs>
                <w:tab w:val="right" w:leader="dot" w:pos="8640"/>
              </w:tabs>
              <w:spacing w:line="240" w:lineRule="auto"/>
              <w:jc w:val="center"/>
              <w:rPr>
                <w:b/>
                <w:sz w:val="18"/>
                <w:szCs w:val="18"/>
              </w:rPr>
            </w:pPr>
            <w:r w:rsidRPr="009D4B4B">
              <w:rPr>
                <w:b/>
                <w:sz w:val="18"/>
                <w:szCs w:val="18"/>
              </w:rPr>
              <w:t>Address</w:t>
            </w:r>
          </w:p>
        </w:tc>
      </w:tr>
      <w:tr w:rsidR="004825B8" w:rsidRPr="004825B8" w14:paraId="59BF7E8E" w14:textId="77777777" w:rsidTr="00C0169B">
        <w:trPr>
          <w:trHeight w:val="648"/>
          <w:jc w:val="center"/>
        </w:trPr>
        <w:tc>
          <w:tcPr>
            <w:tcW w:w="1350" w:type="dxa"/>
            <w:shd w:val="clear" w:color="auto" w:fill="auto"/>
            <w:vAlign w:val="center"/>
          </w:tcPr>
          <w:p w14:paraId="05B084A7" w14:textId="60231E41" w:rsidR="004825B8" w:rsidRPr="009D4B4B" w:rsidRDefault="005964F9" w:rsidP="004825B8">
            <w:pPr>
              <w:spacing w:line="240" w:lineRule="auto"/>
              <w:jc w:val="center"/>
              <w:rPr>
                <w:sz w:val="18"/>
                <w:szCs w:val="18"/>
              </w:rPr>
            </w:pPr>
            <w:r>
              <w:rPr>
                <w:sz w:val="18"/>
                <w:szCs w:val="18"/>
              </w:rPr>
              <w:t>1</w:t>
            </w:r>
          </w:p>
        </w:tc>
        <w:tc>
          <w:tcPr>
            <w:tcW w:w="4740" w:type="dxa"/>
            <w:shd w:val="clear" w:color="auto" w:fill="auto"/>
            <w:vAlign w:val="center"/>
          </w:tcPr>
          <w:p w14:paraId="5FDDB0EA" w14:textId="77777777" w:rsidR="004825B8" w:rsidRPr="009D4B4B" w:rsidRDefault="004825B8" w:rsidP="004825B8">
            <w:pPr>
              <w:spacing w:line="264" w:lineRule="auto"/>
              <w:jc w:val="center"/>
              <w:rPr>
                <w:sz w:val="18"/>
                <w:szCs w:val="18"/>
              </w:rPr>
            </w:pPr>
            <w:r w:rsidRPr="009D4B4B">
              <w:rPr>
                <w:sz w:val="18"/>
                <w:szCs w:val="18"/>
              </w:rPr>
              <w:t>P.S. 194 Countee Cullen</w:t>
            </w:r>
          </w:p>
          <w:p w14:paraId="56D8EE54" w14:textId="77777777" w:rsidR="004825B8" w:rsidRPr="009D4B4B" w:rsidRDefault="004825B8" w:rsidP="004825B8">
            <w:pPr>
              <w:spacing w:line="264" w:lineRule="auto"/>
              <w:jc w:val="center"/>
              <w:rPr>
                <w:sz w:val="18"/>
                <w:szCs w:val="18"/>
              </w:rPr>
            </w:pPr>
            <w:r w:rsidRPr="009D4B4B">
              <w:rPr>
                <w:sz w:val="18"/>
                <w:szCs w:val="18"/>
              </w:rPr>
              <w:t xml:space="preserve"> (</w:t>
            </w:r>
            <w:proofErr w:type="gramStart"/>
            <w:r w:rsidRPr="009D4B4B">
              <w:rPr>
                <w:sz w:val="18"/>
                <w:szCs w:val="18"/>
              </w:rPr>
              <w:t>approximately</w:t>
            </w:r>
            <w:proofErr w:type="gramEnd"/>
            <w:r w:rsidRPr="009D4B4B">
              <w:rPr>
                <w:sz w:val="18"/>
                <w:szCs w:val="18"/>
              </w:rPr>
              <w:t xml:space="preserve"> 0.17 miles west of the site)</w:t>
            </w:r>
          </w:p>
        </w:tc>
        <w:tc>
          <w:tcPr>
            <w:tcW w:w="3690" w:type="dxa"/>
            <w:shd w:val="clear" w:color="auto" w:fill="auto"/>
            <w:vAlign w:val="center"/>
          </w:tcPr>
          <w:p w14:paraId="5B3BE6E1" w14:textId="77777777" w:rsidR="004825B8" w:rsidRPr="009D4B4B" w:rsidRDefault="004825B8" w:rsidP="004825B8">
            <w:pPr>
              <w:spacing w:line="264" w:lineRule="auto"/>
              <w:jc w:val="center"/>
              <w:rPr>
                <w:sz w:val="18"/>
                <w:szCs w:val="18"/>
              </w:rPr>
            </w:pPr>
            <w:r w:rsidRPr="009D4B4B">
              <w:rPr>
                <w:sz w:val="18"/>
                <w:szCs w:val="18"/>
              </w:rPr>
              <w:t>244 West 144</w:t>
            </w:r>
            <w:r w:rsidRPr="009D4B4B">
              <w:rPr>
                <w:sz w:val="18"/>
                <w:szCs w:val="18"/>
                <w:vertAlign w:val="superscript"/>
              </w:rPr>
              <w:t>th</w:t>
            </w:r>
            <w:r w:rsidRPr="009D4B4B">
              <w:rPr>
                <w:sz w:val="18"/>
                <w:szCs w:val="18"/>
              </w:rPr>
              <w:t xml:space="preserve"> Street</w:t>
            </w:r>
          </w:p>
          <w:p w14:paraId="241521D4" w14:textId="77777777" w:rsidR="004825B8" w:rsidRPr="009D4B4B" w:rsidRDefault="004825B8" w:rsidP="004825B8">
            <w:pPr>
              <w:spacing w:line="264" w:lineRule="auto"/>
              <w:jc w:val="center"/>
              <w:rPr>
                <w:sz w:val="18"/>
                <w:szCs w:val="18"/>
              </w:rPr>
            </w:pPr>
            <w:r w:rsidRPr="009D4B4B">
              <w:rPr>
                <w:sz w:val="18"/>
                <w:szCs w:val="18"/>
              </w:rPr>
              <w:t>Manhattan, NY 10030</w:t>
            </w:r>
          </w:p>
        </w:tc>
      </w:tr>
      <w:tr w:rsidR="006605F0" w:rsidRPr="004825B8" w14:paraId="03BE7DA5" w14:textId="77777777" w:rsidTr="00C0169B">
        <w:trPr>
          <w:trHeight w:val="648"/>
          <w:jc w:val="center"/>
        </w:trPr>
        <w:tc>
          <w:tcPr>
            <w:tcW w:w="1350" w:type="dxa"/>
            <w:shd w:val="clear" w:color="auto" w:fill="auto"/>
            <w:vAlign w:val="center"/>
          </w:tcPr>
          <w:p w14:paraId="0A35ECAA" w14:textId="79EB5961" w:rsidR="006605F0" w:rsidRPr="009D4B4B" w:rsidRDefault="005964F9" w:rsidP="004825B8">
            <w:pPr>
              <w:spacing w:line="240" w:lineRule="auto"/>
              <w:jc w:val="center"/>
              <w:rPr>
                <w:sz w:val="18"/>
                <w:szCs w:val="18"/>
              </w:rPr>
            </w:pPr>
            <w:r>
              <w:rPr>
                <w:sz w:val="18"/>
                <w:szCs w:val="18"/>
              </w:rPr>
              <w:t>2</w:t>
            </w:r>
          </w:p>
        </w:tc>
        <w:tc>
          <w:tcPr>
            <w:tcW w:w="4740" w:type="dxa"/>
            <w:shd w:val="clear" w:color="auto" w:fill="auto"/>
            <w:vAlign w:val="center"/>
          </w:tcPr>
          <w:p w14:paraId="6BB945E8" w14:textId="77777777" w:rsidR="006605F0" w:rsidRDefault="006605F0" w:rsidP="004825B8">
            <w:pPr>
              <w:spacing w:line="264" w:lineRule="auto"/>
              <w:jc w:val="center"/>
              <w:rPr>
                <w:sz w:val="18"/>
                <w:szCs w:val="18"/>
              </w:rPr>
            </w:pPr>
            <w:r>
              <w:rPr>
                <w:sz w:val="18"/>
                <w:szCs w:val="18"/>
              </w:rPr>
              <w:t>Blooming Butterflies Daycare</w:t>
            </w:r>
          </w:p>
          <w:p w14:paraId="51C4E8C9" w14:textId="524FA842" w:rsidR="006605F0" w:rsidRPr="009D4B4B" w:rsidRDefault="006605F0" w:rsidP="004825B8">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0.19 miles west of the site)</w:t>
            </w:r>
          </w:p>
        </w:tc>
        <w:tc>
          <w:tcPr>
            <w:tcW w:w="3690" w:type="dxa"/>
            <w:shd w:val="clear" w:color="auto" w:fill="auto"/>
            <w:vAlign w:val="center"/>
          </w:tcPr>
          <w:p w14:paraId="5FC7BCC3" w14:textId="77777777" w:rsidR="006605F0" w:rsidRDefault="006605F0" w:rsidP="004825B8">
            <w:pPr>
              <w:tabs>
                <w:tab w:val="right" w:leader="dot" w:pos="8640"/>
              </w:tabs>
              <w:spacing w:line="264" w:lineRule="auto"/>
              <w:jc w:val="center"/>
              <w:rPr>
                <w:sz w:val="18"/>
                <w:szCs w:val="18"/>
              </w:rPr>
            </w:pPr>
            <w:r>
              <w:rPr>
                <w:sz w:val="18"/>
                <w:szCs w:val="18"/>
              </w:rPr>
              <w:t>226 W 144</w:t>
            </w:r>
            <w:r w:rsidRPr="006605F0">
              <w:rPr>
                <w:sz w:val="18"/>
                <w:szCs w:val="18"/>
                <w:vertAlign w:val="superscript"/>
              </w:rPr>
              <w:t>th</w:t>
            </w:r>
            <w:r>
              <w:rPr>
                <w:sz w:val="18"/>
                <w:szCs w:val="18"/>
              </w:rPr>
              <w:t xml:space="preserve"> Street</w:t>
            </w:r>
          </w:p>
          <w:p w14:paraId="0A233540" w14:textId="4AF8EB63" w:rsidR="006605F0" w:rsidRPr="009D4B4B" w:rsidRDefault="006605F0" w:rsidP="004825B8">
            <w:pPr>
              <w:tabs>
                <w:tab w:val="right" w:leader="dot" w:pos="8640"/>
              </w:tabs>
              <w:spacing w:line="264" w:lineRule="auto"/>
              <w:jc w:val="center"/>
              <w:rPr>
                <w:sz w:val="18"/>
                <w:szCs w:val="18"/>
              </w:rPr>
            </w:pPr>
            <w:r>
              <w:rPr>
                <w:sz w:val="18"/>
                <w:szCs w:val="18"/>
              </w:rPr>
              <w:t xml:space="preserve"> Manhattan, NY 10030 </w:t>
            </w:r>
          </w:p>
        </w:tc>
      </w:tr>
      <w:tr w:rsidR="008D2B61" w:rsidRPr="009D4B4B" w14:paraId="38403EBD" w14:textId="77777777" w:rsidTr="00FF5DF1">
        <w:trPr>
          <w:trHeight w:val="648"/>
          <w:jc w:val="center"/>
        </w:trPr>
        <w:tc>
          <w:tcPr>
            <w:tcW w:w="1350" w:type="dxa"/>
            <w:shd w:val="clear" w:color="auto" w:fill="auto"/>
            <w:vAlign w:val="center"/>
          </w:tcPr>
          <w:p w14:paraId="25150903" w14:textId="1910A497" w:rsidR="008D2B61" w:rsidRPr="009D4B4B" w:rsidRDefault="005964F9" w:rsidP="00FF5DF1">
            <w:pPr>
              <w:spacing w:line="240" w:lineRule="auto"/>
              <w:jc w:val="center"/>
              <w:rPr>
                <w:sz w:val="18"/>
                <w:szCs w:val="18"/>
              </w:rPr>
            </w:pPr>
            <w:r>
              <w:rPr>
                <w:sz w:val="18"/>
                <w:szCs w:val="18"/>
              </w:rPr>
              <w:t>3</w:t>
            </w:r>
          </w:p>
        </w:tc>
        <w:tc>
          <w:tcPr>
            <w:tcW w:w="4740" w:type="dxa"/>
            <w:shd w:val="clear" w:color="auto" w:fill="auto"/>
            <w:vAlign w:val="center"/>
          </w:tcPr>
          <w:p w14:paraId="3307760F" w14:textId="77777777" w:rsidR="008D2B61" w:rsidRPr="009D4B4B" w:rsidRDefault="008D2B61" w:rsidP="00FF5DF1">
            <w:pPr>
              <w:spacing w:line="264" w:lineRule="auto"/>
              <w:jc w:val="center"/>
              <w:rPr>
                <w:sz w:val="18"/>
                <w:szCs w:val="18"/>
              </w:rPr>
            </w:pPr>
            <w:r w:rsidRPr="009D4B4B">
              <w:rPr>
                <w:sz w:val="18"/>
                <w:szCs w:val="18"/>
              </w:rPr>
              <w:t>Saint Charles Borromeo School</w:t>
            </w:r>
          </w:p>
          <w:p w14:paraId="4048D93E" w14:textId="77777777" w:rsidR="008D2B61" w:rsidRPr="009D4B4B" w:rsidRDefault="008D2B61" w:rsidP="00FF5DF1">
            <w:pPr>
              <w:spacing w:line="264" w:lineRule="auto"/>
              <w:jc w:val="center"/>
              <w:rPr>
                <w:sz w:val="18"/>
                <w:szCs w:val="18"/>
                <w:highlight w:val="yellow"/>
              </w:rPr>
            </w:pPr>
            <w:r w:rsidRPr="009D4B4B">
              <w:rPr>
                <w:sz w:val="18"/>
                <w:szCs w:val="18"/>
              </w:rPr>
              <w:t>(</w:t>
            </w:r>
            <w:proofErr w:type="gramStart"/>
            <w:r w:rsidRPr="009D4B4B">
              <w:rPr>
                <w:sz w:val="18"/>
                <w:szCs w:val="18"/>
              </w:rPr>
              <w:t>approximately</w:t>
            </w:r>
            <w:proofErr w:type="gramEnd"/>
            <w:r w:rsidRPr="009D4B4B">
              <w:rPr>
                <w:sz w:val="18"/>
                <w:szCs w:val="18"/>
              </w:rPr>
              <w:t xml:space="preserve"> 0.20 miles southwest of the site)</w:t>
            </w:r>
          </w:p>
        </w:tc>
        <w:tc>
          <w:tcPr>
            <w:tcW w:w="3690" w:type="dxa"/>
            <w:shd w:val="clear" w:color="auto" w:fill="auto"/>
            <w:vAlign w:val="center"/>
          </w:tcPr>
          <w:p w14:paraId="45C2F76A" w14:textId="77777777" w:rsidR="008D2B61" w:rsidRPr="009D4B4B" w:rsidRDefault="008D2B61" w:rsidP="00FF5DF1">
            <w:pPr>
              <w:tabs>
                <w:tab w:val="right" w:leader="dot" w:pos="8640"/>
              </w:tabs>
              <w:spacing w:line="264" w:lineRule="auto"/>
              <w:jc w:val="center"/>
              <w:rPr>
                <w:sz w:val="18"/>
                <w:szCs w:val="18"/>
              </w:rPr>
            </w:pPr>
            <w:r w:rsidRPr="009D4B4B">
              <w:rPr>
                <w:sz w:val="18"/>
                <w:szCs w:val="18"/>
              </w:rPr>
              <w:t>218 West 142</w:t>
            </w:r>
            <w:r w:rsidRPr="009D4B4B">
              <w:rPr>
                <w:sz w:val="18"/>
                <w:szCs w:val="18"/>
                <w:vertAlign w:val="superscript"/>
              </w:rPr>
              <w:t>nd</w:t>
            </w:r>
            <w:r w:rsidRPr="009D4B4B">
              <w:rPr>
                <w:sz w:val="18"/>
                <w:szCs w:val="18"/>
              </w:rPr>
              <w:t xml:space="preserve"> Street</w:t>
            </w:r>
          </w:p>
          <w:p w14:paraId="639A79D1" w14:textId="77777777" w:rsidR="008D2B61" w:rsidRPr="009D4B4B" w:rsidRDefault="008D2B61" w:rsidP="00FF5DF1">
            <w:pPr>
              <w:tabs>
                <w:tab w:val="right" w:leader="dot" w:pos="8640"/>
              </w:tabs>
              <w:spacing w:line="264" w:lineRule="auto"/>
              <w:jc w:val="center"/>
              <w:rPr>
                <w:sz w:val="18"/>
                <w:szCs w:val="18"/>
                <w:highlight w:val="yellow"/>
              </w:rPr>
            </w:pPr>
            <w:r w:rsidRPr="009D4B4B">
              <w:rPr>
                <w:sz w:val="18"/>
                <w:szCs w:val="18"/>
              </w:rPr>
              <w:t>Manhattan, NY 10030</w:t>
            </w:r>
          </w:p>
        </w:tc>
      </w:tr>
      <w:tr w:rsidR="008D2B61" w:rsidRPr="004825B8" w14:paraId="19E3ACFB" w14:textId="77777777" w:rsidTr="00C0169B">
        <w:trPr>
          <w:trHeight w:val="648"/>
          <w:jc w:val="center"/>
        </w:trPr>
        <w:tc>
          <w:tcPr>
            <w:tcW w:w="1350" w:type="dxa"/>
            <w:shd w:val="clear" w:color="auto" w:fill="auto"/>
            <w:vAlign w:val="center"/>
          </w:tcPr>
          <w:p w14:paraId="2432FCD8" w14:textId="210E79D9" w:rsidR="008D2B61" w:rsidRPr="009D4B4B" w:rsidRDefault="005964F9" w:rsidP="004825B8">
            <w:pPr>
              <w:spacing w:line="240" w:lineRule="auto"/>
              <w:jc w:val="center"/>
              <w:rPr>
                <w:sz w:val="18"/>
                <w:szCs w:val="18"/>
              </w:rPr>
            </w:pPr>
            <w:r>
              <w:rPr>
                <w:sz w:val="18"/>
                <w:szCs w:val="18"/>
              </w:rPr>
              <w:t>4</w:t>
            </w:r>
          </w:p>
        </w:tc>
        <w:tc>
          <w:tcPr>
            <w:tcW w:w="4740" w:type="dxa"/>
            <w:shd w:val="clear" w:color="auto" w:fill="auto"/>
            <w:vAlign w:val="center"/>
          </w:tcPr>
          <w:p w14:paraId="6FD03BB5" w14:textId="1CDB6B81" w:rsidR="008D2B61" w:rsidRDefault="008D2B61" w:rsidP="004825B8">
            <w:pPr>
              <w:spacing w:line="264" w:lineRule="auto"/>
              <w:jc w:val="center"/>
              <w:rPr>
                <w:sz w:val="18"/>
                <w:szCs w:val="18"/>
              </w:rPr>
            </w:pPr>
            <w:r>
              <w:rPr>
                <w:sz w:val="18"/>
                <w:szCs w:val="18"/>
              </w:rPr>
              <w:t>Ms</w:t>
            </w:r>
            <w:r w:rsidR="000B2261">
              <w:rPr>
                <w:sz w:val="18"/>
                <w:szCs w:val="18"/>
              </w:rPr>
              <w:t>.</w:t>
            </w:r>
            <w:r>
              <w:rPr>
                <w:sz w:val="18"/>
                <w:szCs w:val="18"/>
              </w:rPr>
              <w:t xml:space="preserve"> Erica’s little Harvard</w:t>
            </w:r>
          </w:p>
          <w:p w14:paraId="531ABE16" w14:textId="228F7B54" w:rsidR="008D2B61" w:rsidRDefault="008D2B61" w:rsidP="004825B8">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0.24 miles northwest of the site)</w:t>
            </w:r>
          </w:p>
        </w:tc>
        <w:tc>
          <w:tcPr>
            <w:tcW w:w="3690" w:type="dxa"/>
            <w:shd w:val="clear" w:color="auto" w:fill="auto"/>
            <w:vAlign w:val="center"/>
          </w:tcPr>
          <w:p w14:paraId="757B00A2" w14:textId="77777777" w:rsidR="008D2B61" w:rsidRDefault="008D2B61" w:rsidP="004825B8">
            <w:pPr>
              <w:tabs>
                <w:tab w:val="right" w:leader="dot" w:pos="8640"/>
              </w:tabs>
              <w:spacing w:line="264" w:lineRule="auto"/>
              <w:jc w:val="center"/>
              <w:rPr>
                <w:sz w:val="18"/>
                <w:szCs w:val="18"/>
              </w:rPr>
            </w:pPr>
            <w:r>
              <w:rPr>
                <w:sz w:val="18"/>
                <w:szCs w:val="18"/>
              </w:rPr>
              <w:t>210 W 147</w:t>
            </w:r>
            <w:r w:rsidRPr="005D21C5">
              <w:rPr>
                <w:sz w:val="18"/>
                <w:szCs w:val="18"/>
                <w:vertAlign w:val="superscript"/>
              </w:rPr>
              <w:t>th</w:t>
            </w:r>
            <w:r>
              <w:rPr>
                <w:sz w:val="18"/>
                <w:szCs w:val="18"/>
              </w:rPr>
              <w:t xml:space="preserve"> Street</w:t>
            </w:r>
          </w:p>
          <w:p w14:paraId="43FB471B" w14:textId="0AD42CC2" w:rsidR="008D2B61" w:rsidRDefault="008D2B61" w:rsidP="004825B8">
            <w:pPr>
              <w:tabs>
                <w:tab w:val="right" w:leader="dot" w:pos="8640"/>
              </w:tabs>
              <w:spacing w:line="264" w:lineRule="auto"/>
              <w:jc w:val="center"/>
              <w:rPr>
                <w:sz w:val="18"/>
                <w:szCs w:val="18"/>
              </w:rPr>
            </w:pPr>
            <w:r>
              <w:rPr>
                <w:sz w:val="18"/>
                <w:szCs w:val="18"/>
              </w:rPr>
              <w:t>Manhattan, NY 10039</w:t>
            </w:r>
          </w:p>
        </w:tc>
      </w:tr>
      <w:tr w:rsidR="008D2B61" w:rsidRPr="004825B8" w14:paraId="14231432" w14:textId="77777777" w:rsidTr="00C0169B">
        <w:trPr>
          <w:trHeight w:val="648"/>
          <w:jc w:val="center"/>
        </w:trPr>
        <w:tc>
          <w:tcPr>
            <w:tcW w:w="1350" w:type="dxa"/>
            <w:shd w:val="clear" w:color="auto" w:fill="auto"/>
            <w:vAlign w:val="center"/>
          </w:tcPr>
          <w:p w14:paraId="137F6668" w14:textId="6B5318A7" w:rsidR="008D2B61" w:rsidRPr="009D4B4B" w:rsidRDefault="005964F9" w:rsidP="004825B8">
            <w:pPr>
              <w:spacing w:line="240" w:lineRule="auto"/>
              <w:jc w:val="center"/>
              <w:rPr>
                <w:sz w:val="18"/>
                <w:szCs w:val="18"/>
              </w:rPr>
            </w:pPr>
            <w:r>
              <w:rPr>
                <w:sz w:val="18"/>
                <w:szCs w:val="18"/>
              </w:rPr>
              <w:t>5</w:t>
            </w:r>
          </w:p>
        </w:tc>
        <w:tc>
          <w:tcPr>
            <w:tcW w:w="4740" w:type="dxa"/>
            <w:shd w:val="clear" w:color="auto" w:fill="auto"/>
            <w:vAlign w:val="center"/>
          </w:tcPr>
          <w:p w14:paraId="25DC7D3F" w14:textId="77777777" w:rsidR="008D2B61" w:rsidRDefault="008D2B61" w:rsidP="004825B8">
            <w:pPr>
              <w:spacing w:line="264" w:lineRule="auto"/>
              <w:jc w:val="center"/>
              <w:rPr>
                <w:sz w:val="18"/>
                <w:szCs w:val="18"/>
              </w:rPr>
            </w:pPr>
            <w:r>
              <w:rPr>
                <w:sz w:val="18"/>
                <w:szCs w:val="18"/>
              </w:rPr>
              <w:t>Nursery North Too, Infant Daycare Center, Inc.</w:t>
            </w:r>
          </w:p>
          <w:p w14:paraId="19885011" w14:textId="16BD97B5" w:rsidR="008D2B61" w:rsidRDefault="008D2B61" w:rsidP="004825B8">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0.25 miles west of the site)</w:t>
            </w:r>
          </w:p>
        </w:tc>
        <w:tc>
          <w:tcPr>
            <w:tcW w:w="3690" w:type="dxa"/>
            <w:shd w:val="clear" w:color="auto" w:fill="auto"/>
            <w:vAlign w:val="center"/>
          </w:tcPr>
          <w:p w14:paraId="5D5E48CE" w14:textId="77777777" w:rsidR="008D2B61" w:rsidRDefault="008D2B61" w:rsidP="004825B8">
            <w:pPr>
              <w:tabs>
                <w:tab w:val="right" w:leader="dot" w:pos="8640"/>
              </w:tabs>
              <w:spacing w:line="264" w:lineRule="auto"/>
              <w:jc w:val="center"/>
              <w:rPr>
                <w:sz w:val="18"/>
                <w:szCs w:val="18"/>
              </w:rPr>
            </w:pPr>
            <w:r>
              <w:rPr>
                <w:sz w:val="18"/>
                <w:szCs w:val="18"/>
              </w:rPr>
              <w:t>249 W 144</w:t>
            </w:r>
            <w:r w:rsidRPr="005D21C5">
              <w:rPr>
                <w:sz w:val="18"/>
                <w:szCs w:val="18"/>
                <w:vertAlign w:val="superscript"/>
              </w:rPr>
              <w:t>th</w:t>
            </w:r>
            <w:r>
              <w:rPr>
                <w:sz w:val="18"/>
                <w:szCs w:val="18"/>
              </w:rPr>
              <w:t xml:space="preserve"> Street</w:t>
            </w:r>
          </w:p>
          <w:p w14:paraId="1D745D11" w14:textId="051BE268" w:rsidR="008D2B61" w:rsidRDefault="008D2B61" w:rsidP="004825B8">
            <w:pPr>
              <w:tabs>
                <w:tab w:val="right" w:leader="dot" w:pos="8640"/>
              </w:tabs>
              <w:spacing w:line="264" w:lineRule="auto"/>
              <w:jc w:val="center"/>
              <w:rPr>
                <w:sz w:val="18"/>
                <w:szCs w:val="18"/>
              </w:rPr>
            </w:pPr>
            <w:r>
              <w:rPr>
                <w:sz w:val="18"/>
                <w:szCs w:val="18"/>
              </w:rPr>
              <w:t>Manhattan, NY 10030</w:t>
            </w:r>
          </w:p>
        </w:tc>
      </w:tr>
      <w:tr w:rsidR="008D2B61" w:rsidRPr="004825B8" w14:paraId="0A6C0D06" w14:textId="77777777" w:rsidTr="00C0169B">
        <w:trPr>
          <w:trHeight w:val="648"/>
          <w:jc w:val="center"/>
        </w:trPr>
        <w:tc>
          <w:tcPr>
            <w:tcW w:w="1350" w:type="dxa"/>
            <w:shd w:val="clear" w:color="auto" w:fill="auto"/>
            <w:vAlign w:val="center"/>
          </w:tcPr>
          <w:p w14:paraId="1B1E5712" w14:textId="0CE906DD" w:rsidR="008D2B61" w:rsidRPr="009D4B4B" w:rsidRDefault="005964F9" w:rsidP="004825B8">
            <w:pPr>
              <w:spacing w:line="240" w:lineRule="auto"/>
              <w:jc w:val="center"/>
              <w:rPr>
                <w:sz w:val="18"/>
                <w:szCs w:val="18"/>
              </w:rPr>
            </w:pPr>
            <w:r>
              <w:rPr>
                <w:sz w:val="18"/>
                <w:szCs w:val="18"/>
              </w:rPr>
              <w:t>6</w:t>
            </w:r>
          </w:p>
        </w:tc>
        <w:tc>
          <w:tcPr>
            <w:tcW w:w="4740" w:type="dxa"/>
            <w:shd w:val="clear" w:color="auto" w:fill="auto"/>
            <w:vAlign w:val="center"/>
          </w:tcPr>
          <w:p w14:paraId="75FF159E" w14:textId="0085AE3F" w:rsidR="008D2B61" w:rsidRPr="009D4B4B" w:rsidRDefault="008D2B61" w:rsidP="004825B8">
            <w:pPr>
              <w:spacing w:line="264" w:lineRule="auto"/>
              <w:jc w:val="center"/>
              <w:rPr>
                <w:sz w:val="18"/>
                <w:szCs w:val="18"/>
              </w:rPr>
            </w:pPr>
            <w:r w:rsidRPr="009D4B4B">
              <w:rPr>
                <w:sz w:val="18"/>
                <w:szCs w:val="18"/>
              </w:rPr>
              <w:t>P.S. 200 The James Mc</w:t>
            </w:r>
            <w:r w:rsidR="000B2261">
              <w:rPr>
                <w:sz w:val="18"/>
                <w:szCs w:val="18"/>
              </w:rPr>
              <w:t>C</w:t>
            </w:r>
            <w:r w:rsidRPr="009D4B4B">
              <w:rPr>
                <w:sz w:val="18"/>
                <w:szCs w:val="18"/>
              </w:rPr>
              <w:t>une Smith School (approximately 0.26 miles northeast of the site)</w:t>
            </w:r>
          </w:p>
        </w:tc>
        <w:tc>
          <w:tcPr>
            <w:tcW w:w="3690" w:type="dxa"/>
            <w:shd w:val="clear" w:color="auto" w:fill="auto"/>
            <w:vAlign w:val="center"/>
          </w:tcPr>
          <w:p w14:paraId="3493DEAC" w14:textId="77777777" w:rsidR="008D2B61" w:rsidRPr="009D4B4B" w:rsidRDefault="008D2B61" w:rsidP="004825B8">
            <w:pPr>
              <w:tabs>
                <w:tab w:val="right" w:leader="dot" w:pos="8640"/>
              </w:tabs>
              <w:spacing w:line="264" w:lineRule="auto"/>
              <w:jc w:val="center"/>
              <w:rPr>
                <w:sz w:val="18"/>
                <w:szCs w:val="18"/>
              </w:rPr>
            </w:pPr>
            <w:r w:rsidRPr="009D4B4B">
              <w:rPr>
                <w:sz w:val="18"/>
                <w:szCs w:val="18"/>
              </w:rPr>
              <w:t>2589 Adam C Powell Blvd</w:t>
            </w:r>
          </w:p>
          <w:p w14:paraId="55ED448F" w14:textId="27D24A4C" w:rsidR="008D2B61" w:rsidRPr="009D4B4B" w:rsidRDefault="008D2B61" w:rsidP="004825B8">
            <w:pPr>
              <w:tabs>
                <w:tab w:val="right" w:leader="dot" w:pos="8640"/>
              </w:tabs>
              <w:spacing w:line="264" w:lineRule="auto"/>
              <w:jc w:val="center"/>
              <w:rPr>
                <w:sz w:val="18"/>
                <w:szCs w:val="18"/>
              </w:rPr>
            </w:pPr>
            <w:r w:rsidRPr="009D4B4B">
              <w:rPr>
                <w:sz w:val="18"/>
                <w:szCs w:val="18"/>
              </w:rPr>
              <w:t>Manhattan, NY 10039</w:t>
            </w:r>
          </w:p>
        </w:tc>
      </w:tr>
      <w:tr w:rsidR="00956BE5" w:rsidRPr="004825B8" w14:paraId="3779647B" w14:textId="77777777" w:rsidTr="00C0169B">
        <w:trPr>
          <w:trHeight w:val="648"/>
          <w:jc w:val="center"/>
        </w:trPr>
        <w:tc>
          <w:tcPr>
            <w:tcW w:w="1350" w:type="dxa"/>
            <w:shd w:val="clear" w:color="auto" w:fill="auto"/>
            <w:vAlign w:val="center"/>
          </w:tcPr>
          <w:p w14:paraId="7409F7EB" w14:textId="1DB13B9D" w:rsidR="00956BE5" w:rsidRPr="009D4B4B" w:rsidRDefault="005964F9" w:rsidP="004825B8">
            <w:pPr>
              <w:spacing w:line="240" w:lineRule="auto"/>
              <w:jc w:val="center"/>
              <w:rPr>
                <w:sz w:val="18"/>
                <w:szCs w:val="18"/>
              </w:rPr>
            </w:pPr>
            <w:r>
              <w:rPr>
                <w:sz w:val="18"/>
                <w:szCs w:val="18"/>
              </w:rPr>
              <w:t>7</w:t>
            </w:r>
          </w:p>
        </w:tc>
        <w:tc>
          <w:tcPr>
            <w:tcW w:w="4740" w:type="dxa"/>
            <w:shd w:val="clear" w:color="auto" w:fill="auto"/>
            <w:vAlign w:val="center"/>
          </w:tcPr>
          <w:p w14:paraId="0EDB022F" w14:textId="77777777" w:rsidR="00956BE5" w:rsidRDefault="00956BE5" w:rsidP="004825B8">
            <w:pPr>
              <w:spacing w:line="264" w:lineRule="auto"/>
              <w:jc w:val="center"/>
              <w:rPr>
                <w:sz w:val="18"/>
                <w:szCs w:val="18"/>
              </w:rPr>
            </w:pPr>
            <w:r>
              <w:rPr>
                <w:sz w:val="18"/>
                <w:szCs w:val="18"/>
              </w:rPr>
              <w:t>Beyond Readiness Daycare</w:t>
            </w:r>
          </w:p>
          <w:p w14:paraId="3D78FB44" w14:textId="121434F5" w:rsidR="00956BE5" w:rsidRPr="009D4B4B" w:rsidRDefault="00956BE5" w:rsidP="004825B8">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0.28 miles northwest of the site)</w:t>
            </w:r>
          </w:p>
        </w:tc>
        <w:tc>
          <w:tcPr>
            <w:tcW w:w="3690" w:type="dxa"/>
            <w:shd w:val="clear" w:color="auto" w:fill="auto"/>
            <w:vAlign w:val="center"/>
          </w:tcPr>
          <w:p w14:paraId="6837E301" w14:textId="77777777" w:rsidR="00956BE5" w:rsidRDefault="00956BE5" w:rsidP="004825B8">
            <w:pPr>
              <w:tabs>
                <w:tab w:val="right" w:leader="dot" w:pos="8640"/>
              </w:tabs>
              <w:spacing w:line="264" w:lineRule="auto"/>
              <w:jc w:val="center"/>
              <w:rPr>
                <w:sz w:val="18"/>
                <w:szCs w:val="18"/>
              </w:rPr>
            </w:pPr>
            <w:r>
              <w:rPr>
                <w:sz w:val="18"/>
                <w:szCs w:val="18"/>
              </w:rPr>
              <w:t>235 W 146</w:t>
            </w:r>
            <w:r w:rsidRPr="00956BE5">
              <w:rPr>
                <w:sz w:val="18"/>
                <w:szCs w:val="18"/>
                <w:vertAlign w:val="superscript"/>
              </w:rPr>
              <w:t>th</w:t>
            </w:r>
            <w:r>
              <w:rPr>
                <w:sz w:val="18"/>
                <w:szCs w:val="18"/>
              </w:rPr>
              <w:t xml:space="preserve"> Street</w:t>
            </w:r>
          </w:p>
          <w:p w14:paraId="654C3425" w14:textId="20B057DD" w:rsidR="00956BE5" w:rsidRPr="009D4B4B" w:rsidRDefault="00956BE5" w:rsidP="004825B8">
            <w:pPr>
              <w:tabs>
                <w:tab w:val="right" w:leader="dot" w:pos="8640"/>
              </w:tabs>
              <w:spacing w:line="264" w:lineRule="auto"/>
              <w:jc w:val="center"/>
              <w:rPr>
                <w:sz w:val="18"/>
                <w:szCs w:val="18"/>
              </w:rPr>
            </w:pPr>
            <w:r>
              <w:rPr>
                <w:sz w:val="18"/>
                <w:szCs w:val="18"/>
              </w:rPr>
              <w:t>Manhattan, NY 10039</w:t>
            </w:r>
          </w:p>
        </w:tc>
      </w:tr>
      <w:tr w:rsidR="00956BE5" w:rsidRPr="004825B8" w14:paraId="680A304E" w14:textId="77777777" w:rsidTr="00C0169B">
        <w:trPr>
          <w:trHeight w:val="648"/>
          <w:jc w:val="center"/>
        </w:trPr>
        <w:tc>
          <w:tcPr>
            <w:tcW w:w="1350" w:type="dxa"/>
            <w:shd w:val="clear" w:color="auto" w:fill="auto"/>
            <w:vAlign w:val="center"/>
          </w:tcPr>
          <w:p w14:paraId="1854BDDD" w14:textId="0C7E58D8" w:rsidR="00956BE5" w:rsidRPr="009D4B4B" w:rsidRDefault="005964F9" w:rsidP="004825B8">
            <w:pPr>
              <w:spacing w:line="240" w:lineRule="auto"/>
              <w:jc w:val="center"/>
              <w:rPr>
                <w:sz w:val="18"/>
                <w:szCs w:val="18"/>
              </w:rPr>
            </w:pPr>
            <w:r>
              <w:rPr>
                <w:sz w:val="18"/>
                <w:szCs w:val="18"/>
              </w:rPr>
              <w:t>8</w:t>
            </w:r>
          </w:p>
        </w:tc>
        <w:tc>
          <w:tcPr>
            <w:tcW w:w="4740" w:type="dxa"/>
            <w:shd w:val="clear" w:color="auto" w:fill="auto"/>
            <w:vAlign w:val="center"/>
          </w:tcPr>
          <w:p w14:paraId="363542AA" w14:textId="77777777" w:rsidR="00956BE5" w:rsidRDefault="00A32192" w:rsidP="004825B8">
            <w:pPr>
              <w:spacing w:line="264" w:lineRule="auto"/>
              <w:jc w:val="center"/>
              <w:rPr>
                <w:sz w:val="18"/>
                <w:szCs w:val="18"/>
              </w:rPr>
            </w:pPr>
            <w:r>
              <w:rPr>
                <w:sz w:val="18"/>
                <w:szCs w:val="18"/>
              </w:rPr>
              <w:t>Auntie Gwens Daycare</w:t>
            </w:r>
          </w:p>
          <w:p w14:paraId="060475BF" w14:textId="66037504" w:rsidR="00A32192" w:rsidRPr="009D4B4B" w:rsidRDefault="00A32192" w:rsidP="004825B8">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0.32 miles northwest of the site)</w:t>
            </w:r>
          </w:p>
        </w:tc>
        <w:tc>
          <w:tcPr>
            <w:tcW w:w="3690" w:type="dxa"/>
            <w:shd w:val="clear" w:color="auto" w:fill="auto"/>
            <w:vAlign w:val="center"/>
          </w:tcPr>
          <w:p w14:paraId="3D975532" w14:textId="77777777" w:rsidR="00956BE5" w:rsidRDefault="00A32192" w:rsidP="004825B8">
            <w:pPr>
              <w:tabs>
                <w:tab w:val="right" w:leader="dot" w:pos="8640"/>
              </w:tabs>
              <w:spacing w:line="264" w:lineRule="auto"/>
              <w:jc w:val="center"/>
              <w:rPr>
                <w:sz w:val="18"/>
                <w:szCs w:val="18"/>
              </w:rPr>
            </w:pPr>
            <w:r>
              <w:rPr>
                <w:sz w:val="18"/>
                <w:szCs w:val="18"/>
              </w:rPr>
              <w:t>2730 Frederick Douglass Boulevard</w:t>
            </w:r>
          </w:p>
          <w:p w14:paraId="7425C52C" w14:textId="329AEBDD" w:rsidR="00A32192" w:rsidRPr="009D4B4B" w:rsidRDefault="00A32192" w:rsidP="004825B8">
            <w:pPr>
              <w:tabs>
                <w:tab w:val="right" w:leader="dot" w:pos="8640"/>
              </w:tabs>
              <w:spacing w:line="264" w:lineRule="auto"/>
              <w:jc w:val="center"/>
              <w:rPr>
                <w:sz w:val="18"/>
                <w:szCs w:val="18"/>
              </w:rPr>
            </w:pPr>
            <w:r>
              <w:rPr>
                <w:sz w:val="18"/>
                <w:szCs w:val="18"/>
              </w:rPr>
              <w:t>Manhattan, NY10039</w:t>
            </w:r>
          </w:p>
        </w:tc>
      </w:tr>
      <w:tr w:rsidR="00773693" w:rsidRPr="004825B8" w14:paraId="1FDDE256" w14:textId="77777777" w:rsidTr="00C0169B">
        <w:trPr>
          <w:trHeight w:val="648"/>
          <w:jc w:val="center"/>
        </w:trPr>
        <w:tc>
          <w:tcPr>
            <w:tcW w:w="1350" w:type="dxa"/>
            <w:shd w:val="clear" w:color="auto" w:fill="auto"/>
            <w:vAlign w:val="center"/>
          </w:tcPr>
          <w:p w14:paraId="226704CD" w14:textId="728C06A3" w:rsidR="00773693" w:rsidRPr="009D4B4B" w:rsidRDefault="005964F9" w:rsidP="005964F9">
            <w:pPr>
              <w:spacing w:line="240" w:lineRule="auto"/>
              <w:jc w:val="center"/>
              <w:rPr>
                <w:sz w:val="18"/>
                <w:szCs w:val="18"/>
              </w:rPr>
            </w:pPr>
            <w:r>
              <w:rPr>
                <w:sz w:val="18"/>
                <w:szCs w:val="18"/>
              </w:rPr>
              <w:t>9</w:t>
            </w:r>
          </w:p>
        </w:tc>
        <w:tc>
          <w:tcPr>
            <w:tcW w:w="4740" w:type="dxa"/>
            <w:shd w:val="clear" w:color="auto" w:fill="auto"/>
            <w:vAlign w:val="center"/>
          </w:tcPr>
          <w:p w14:paraId="34B15DD9" w14:textId="77777777" w:rsidR="00773693" w:rsidRPr="009D4B4B" w:rsidRDefault="00773693" w:rsidP="004825B8">
            <w:pPr>
              <w:spacing w:line="264" w:lineRule="auto"/>
              <w:jc w:val="center"/>
              <w:rPr>
                <w:sz w:val="18"/>
                <w:szCs w:val="18"/>
              </w:rPr>
            </w:pPr>
            <w:r w:rsidRPr="009D4B4B">
              <w:rPr>
                <w:sz w:val="18"/>
                <w:szCs w:val="18"/>
              </w:rPr>
              <w:t>St. Mark the Evangelist School</w:t>
            </w:r>
          </w:p>
          <w:p w14:paraId="652FDF92" w14:textId="136A0A74" w:rsidR="00773693" w:rsidRPr="009D4B4B" w:rsidRDefault="00773693" w:rsidP="004825B8">
            <w:pPr>
              <w:spacing w:line="264" w:lineRule="auto"/>
              <w:jc w:val="center"/>
              <w:rPr>
                <w:sz w:val="18"/>
                <w:szCs w:val="18"/>
                <w:highlight w:val="yellow"/>
              </w:rPr>
            </w:pPr>
            <w:r w:rsidRPr="009D4B4B">
              <w:rPr>
                <w:sz w:val="18"/>
                <w:szCs w:val="18"/>
              </w:rPr>
              <w:t>(</w:t>
            </w:r>
            <w:proofErr w:type="gramStart"/>
            <w:r w:rsidRPr="009D4B4B">
              <w:rPr>
                <w:sz w:val="18"/>
                <w:szCs w:val="18"/>
              </w:rPr>
              <w:t>approximately</w:t>
            </w:r>
            <w:proofErr w:type="gramEnd"/>
            <w:r w:rsidRPr="009D4B4B">
              <w:rPr>
                <w:sz w:val="18"/>
                <w:szCs w:val="18"/>
              </w:rPr>
              <w:t xml:space="preserve"> 0.32 miles south of the site</w:t>
            </w:r>
          </w:p>
        </w:tc>
        <w:tc>
          <w:tcPr>
            <w:tcW w:w="3690" w:type="dxa"/>
            <w:shd w:val="clear" w:color="auto" w:fill="auto"/>
            <w:vAlign w:val="center"/>
          </w:tcPr>
          <w:p w14:paraId="661FB597" w14:textId="77777777" w:rsidR="00773693" w:rsidRPr="009D4B4B" w:rsidRDefault="00773693" w:rsidP="004825B8">
            <w:pPr>
              <w:tabs>
                <w:tab w:val="right" w:leader="dot" w:pos="8640"/>
              </w:tabs>
              <w:spacing w:line="264" w:lineRule="auto"/>
              <w:jc w:val="center"/>
              <w:rPr>
                <w:sz w:val="18"/>
                <w:szCs w:val="18"/>
              </w:rPr>
            </w:pPr>
            <w:r w:rsidRPr="009D4B4B">
              <w:rPr>
                <w:sz w:val="18"/>
                <w:szCs w:val="18"/>
              </w:rPr>
              <w:t>55 West 138</w:t>
            </w:r>
            <w:r w:rsidRPr="009D4B4B">
              <w:rPr>
                <w:sz w:val="18"/>
                <w:szCs w:val="18"/>
                <w:vertAlign w:val="superscript"/>
              </w:rPr>
              <w:t>th</w:t>
            </w:r>
            <w:r w:rsidRPr="009D4B4B">
              <w:rPr>
                <w:sz w:val="18"/>
                <w:szCs w:val="18"/>
              </w:rPr>
              <w:t xml:space="preserve"> Street</w:t>
            </w:r>
          </w:p>
          <w:p w14:paraId="4EAEB837" w14:textId="69865D8F" w:rsidR="00773693" w:rsidRPr="009D4B4B" w:rsidRDefault="00773693" w:rsidP="004825B8">
            <w:pPr>
              <w:tabs>
                <w:tab w:val="right" w:leader="dot" w:pos="8640"/>
              </w:tabs>
              <w:spacing w:line="264" w:lineRule="auto"/>
              <w:jc w:val="center"/>
              <w:rPr>
                <w:sz w:val="18"/>
                <w:szCs w:val="18"/>
                <w:highlight w:val="yellow"/>
              </w:rPr>
            </w:pPr>
            <w:r w:rsidRPr="009D4B4B">
              <w:rPr>
                <w:sz w:val="18"/>
                <w:szCs w:val="18"/>
              </w:rPr>
              <w:t>Manhattan, NY 10037</w:t>
            </w:r>
          </w:p>
        </w:tc>
      </w:tr>
      <w:tr w:rsidR="00773693" w:rsidRPr="004825B8" w14:paraId="4B7CBC27" w14:textId="77777777" w:rsidTr="00C0169B">
        <w:trPr>
          <w:trHeight w:val="648"/>
          <w:jc w:val="center"/>
        </w:trPr>
        <w:tc>
          <w:tcPr>
            <w:tcW w:w="1350" w:type="dxa"/>
            <w:shd w:val="clear" w:color="auto" w:fill="auto"/>
            <w:vAlign w:val="center"/>
          </w:tcPr>
          <w:p w14:paraId="31F16E39" w14:textId="35F87387" w:rsidR="00773693" w:rsidRPr="009D4B4B" w:rsidRDefault="005964F9" w:rsidP="00773693">
            <w:pPr>
              <w:spacing w:line="240" w:lineRule="auto"/>
              <w:jc w:val="center"/>
              <w:rPr>
                <w:sz w:val="18"/>
                <w:szCs w:val="18"/>
              </w:rPr>
            </w:pPr>
            <w:r>
              <w:rPr>
                <w:sz w:val="18"/>
                <w:szCs w:val="18"/>
              </w:rPr>
              <w:t>10</w:t>
            </w:r>
          </w:p>
        </w:tc>
        <w:tc>
          <w:tcPr>
            <w:tcW w:w="4740" w:type="dxa"/>
            <w:shd w:val="clear" w:color="auto" w:fill="auto"/>
            <w:vAlign w:val="center"/>
          </w:tcPr>
          <w:p w14:paraId="7EF52FA1" w14:textId="77777777" w:rsidR="00773693" w:rsidRPr="009D4B4B" w:rsidRDefault="00773693" w:rsidP="00773693">
            <w:pPr>
              <w:spacing w:line="264" w:lineRule="auto"/>
              <w:jc w:val="center"/>
              <w:rPr>
                <w:sz w:val="18"/>
                <w:szCs w:val="18"/>
              </w:rPr>
            </w:pPr>
            <w:r w:rsidRPr="009D4B4B">
              <w:rPr>
                <w:sz w:val="18"/>
                <w:szCs w:val="18"/>
              </w:rPr>
              <w:t>P.S. 123 Mahalia Jackson</w:t>
            </w:r>
          </w:p>
          <w:p w14:paraId="161E56E1" w14:textId="1F313305" w:rsidR="00773693" w:rsidRPr="009D4B4B" w:rsidRDefault="00773693" w:rsidP="00773693">
            <w:pPr>
              <w:spacing w:line="264" w:lineRule="auto"/>
              <w:jc w:val="center"/>
              <w:rPr>
                <w:sz w:val="18"/>
                <w:szCs w:val="18"/>
              </w:rPr>
            </w:pPr>
            <w:r w:rsidRPr="009D4B4B">
              <w:rPr>
                <w:sz w:val="18"/>
                <w:szCs w:val="18"/>
              </w:rPr>
              <w:t>(</w:t>
            </w:r>
            <w:proofErr w:type="gramStart"/>
            <w:r w:rsidRPr="009D4B4B">
              <w:rPr>
                <w:sz w:val="18"/>
                <w:szCs w:val="18"/>
              </w:rPr>
              <w:t>approximately</w:t>
            </w:r>
            <w:proofErr w:type="gramEnd"/>
            <w:r w:rsidRPr="009D4B4B">
              <w:rPr>
                <w:sz w:val="18"/>
                <w:szCs w:val="18"/>
              </w:rPr>
              <w:t xml:space="preserve"> 0.35 miles west of the site)</w:t>
            </w:r>
          </w:p>
        </w:tc>
        <w:tc>
          <w:tcPr>
            <w:tcW w:w="3690" w:type="dxa"/>
            <w:shd w:val="clear" w:color="auto" w:fill="auto"/>
            <w:vAlign w:val="center"/>
          </w:tcPr>
          <w:p w14:paraId="3D7F0049" w14:textId="77777777" w:rsidR="00773693" w:rsidRPr="009D4B4B" w:rsidRDefault="00773693" w:rsidP="00773693">
            <w:pPr>
              <w:tabs>
                <w:tab w:val="right" w:leader="dot" w:pos="8640"/>
              </w:tabs>
              <w:spacing w:line="264" w:lineRule="auto"/>
              <w:jc w:val="center"/>
              <w:rPr>
                <w:sz w:val="18"/>
                <w:szCs w:val="18"/>
              </w:rPr>
            </w:pPr>
            <w:r w:rsidRPr="009D4B4B">
              <w:rPr>
                <w:sz w:val="18"/>
                <w:szCs w:val="18"/>
              </w:rPr>
              <w:t>301 West 140</w:t>
            </w:r>
            <w:r w:rsidRPr="009D4B4B">
              <w:rPr>
                <w:sz w:val="18"/>
                <w:szCs w:val="18"/>
                <w:vertAlign w:val="superscript"/>
              </w:rPr>
              <w:t>th</w:t>
            </w:r>
            <w:r w:rsidRPr="009D4B4B">
              <w:rPr>
                <w:sz w:val="18"/>
                <w:szCs w:val="18"/>
              </w:rPr>
              <w:t xml:space="preserve"> Street</w:t>
            </w:r>
          </w:p>
          <w:p w14:paraId="24F7A4DF" w14:textId="4C3AD692" w:rsidR="00773693" w:rsidRPr="009D4B4B" w:rsidRDefault="00773693" w:rsidP="00773693">
            <w:pPr>
              <w:tabs>
                <w:tab w:val="right" w:leader="dot" w:pos="8640"/>
              </w:tabs>
              <w:spacing w:line="264" w:lineRule="auto"/>
              <w:jc w:val="center"/>
              <w:rPr>
                <w:sz w:val="18"/>
                <w:szCs w:val="18"/>
              </w:rPr>
            </w:pPr>
            <w:r w:rsidRPr="009D4B4B">
              <w:rPr>
                <w:sz w:val="18"/>
                <w:szCs w:val="18"/>
              </w:rPr>
              <w:t>Manhattan, NY 10030</w:t>
            </w:r>
          </w:p>
        </w:tc>
      </w:tr>
      <w:tr w:rsidR="00773693" w:rsidRPr="004825B8" w14:paraId="00DCF7F5" w14:textId="77777777" w:rsidTr="00C0169B">
        <w:trPr>
          <w:trHeight w:val="648"/>
          <w:jc w:val="center"/>
        </w:trPr>
        <w:tc>
          <w:tcPr>
            <w:tcW w:w="1350" w:type="dxa"/>
            <w:shd w:val="clear" w:color="auto" w:fill="auto"/>
            <w:vAlign w:val="center"/>
          </w:tcPr>
          <w:p w14:paraId="1E40B43E" w14:textId="3DCA30A5" w:rsidR="00773693" w:rsidRPr="009D4B4B" w:rsidRDefault="005964F9" w:rsidP="00773693">
            <w:pPr>
              <w:spacing w:line="240" w:lineRule="auto"/>
              <w:jc w:val="center"/>
              <w:rPr>
                <w:sz w:val="18"/>
                <w:szCs w:val="18"/>
              </w:rPr>
            </w:pPr>
            <w:r>
              <w:rPr>
                <w:sz w:val="18"/>
                <w:szCs w:val="18"/>
              </w:rPr>
              <w:t>11</w:t>
            </w:r>
          </w:p>
        </w:tc>
        <w:tc>
          <w:tcPr>
            <w:tcW w:w="4740" w:type="dxa"/>
            <w:shd w:val="clear" w:color="auto" w:fill="auto"/>
            <w:vAlign w:val="center"/>
          </w:tcPr>
          <w:p w14:paraId="026CCC37" w14:textId="77777777" w:rsidR="00773693" w:rsidRPr="009D4B4B" w:rsidRDefault="00773693" w:rsidP="00773693">
            <w:pPr>
              <w:spacing w:line="264" w:lineRule="auto"/>
              <w:jc w:val="center"/>
              <w:rPr>
                <w:sz w:val="18"/>
                <w:szCs w:val="18"/>
              </w:rPr>
            </w:pPr>
            <w:r w:rsidRPr="009D4B4B">
              <w:rPr>
                <w:sz w:val="18"/>
                <w:szCs w:val="18"/>
              </w:rPr>
              <w:t>Thurgood Marshall Academy Lower School</w:t>
            </w:r>
          </w:p>
          <w:p w14:paraId="094C9635" w14:textId="22E311BB" w:rsidR="00773693" w:rsidRPr="009D4B4B" w:rsidRDefault="00773693" w:rsidP="00773693">
            <w:pPr>
              <w:spacing w:line="264" w:lineRule="auto"/>
              <w:jc w:val="center"/>
              <w:rPr>
                <w:sz w:val="18"/>
                <w:szCs w:val="18"/>
                <w:highlight w:val="yellow"/>
              </w:rPr>
            </w:pPr>
            <w:r w:rsidRPr="009D4B4B">
              <w:rPr>
                <w:sz w:val="18"/>
                <w:szCs w:val="18"/>
              </w:rPr>
              <w:t>(</w:t>
            </w:r>
            <w:proofErr w:type="gramStart"/>
            <w:r w:rsidRPr="009D4B4B">
              <w:rPr>
                <w:sz w:val="18"/>
                <w:szCs w:val="18"/>
              </w:rPr>
              <w:t>approximately</w:t>
            </w:r>
            <w:proofErr w:type="gramEnd"/>
            <w:r w:rsidRPr="009D4B4B">
              <w:rPr>
                <w:sz w:val="18"/>
                <w:szCs w:val="18"/>
              </w:rPr>
              <w:t xml:space="preserve"> 0.36 miles north of the site)</w:t>
            </w:r>
          </w:p>
        </w:tc>
        <w:tc>
          <w:tcPr>
            <w:tcW w:w="3690" w:type="dxa"/>
            <w:shd w:val="clear" w:color="auto" w:fill="auto"/>
            <w:vAlign w:val="center"/>
          </w:tcPr>
          <w:p w14:paraId="3C022982" w14:textId="77777777" w:rsidR="00773693" w:rsidRPr="009D4B4B" w:rsidRDefault="00773693" w:rsidP="00773693">
            <w:pPr>
              <w:tabs>
                <w:tab w:val="right" w:leader="dot" w:pos="8640"/>
              </w:tabs>
              <w:spacing w:line="264" w:lineRule="auto"/>
              <w:jc w:val="center"/>
              <w:rPr>
                <w:sz w:val="18"/>
                <w:szCs w:val="18"/>
              </w:rPr>
            </w:pPr>
            <w:r w:rsidRPr="009D4B4B">
              <w:rPr>
                <w:sz w:val="18"/>
                <w:szCs w:val="18"/>
              </w:rPr>
              <w:t>282 West 151</w:t>
            </w:r>
            <w:r w:rsidRPr="009D4B4B">
              <w:rPr>
                <w:sz w:val="18"/>
                <w:szCs w:val="18"/>
                <w:vertAlign w:val="superscript"/>
              </w:rPr>
              <w:t>st</w:t>
            </w:r>
            <w:r w:rsidRPr="009D4B4B">
              <w:rPr>
                <w:sz w:val="18"/>
                <w:szCs w:val="18"/>
              </w:rPr>
              <w:t xml:space="preserve"> Street</w:t>
            </w:r>
          </w:p>
          <w:p w14:paraId="44C62742" w14:textId="39FF3AD1" w:rsidR="00773693" w:rsidRPr="009D4B4B" w:rsidRDefault="00773693" w:rsidP="00773693">
            <w:pPr>
              <w:tabs>
                <w:tab w:val="right" w:leader="dot" w:pos="8640"/>
              </w:tabs>
              <w:spacing w:line="264" w:lineRule="auto"/>
              <w:jc w:val="center"/>
              <w:rPr>
                <w:sz w:val="18"/>
                <w:szCs w:val="18"/>
                <w:highlight w:val="yellow"/>
              </w:rPr>
            </w:pPr>
            <w:r w:rsidRPr="009D4B4B">
              <w:rPr>
                <w:sz w:val="18"/>
                <w:szCs w:val="18"/>
              </w:rPr>
              <w:t>Manhattan, NY 10039</w:t>
            </w:r>
          </w:p>
        </w:tc>
      </w:tr>
      <w:tr w:rsidR="00A32192" w:rsidRPr="004825B8" w14:paraId="74BCF00E" w14:textId="77777777" w:rsidTr="00C0169B">
        <w:trPr>
          <w:trHeight w:val="648"/>
          <w:jc w:val="center"/>
        </w:trPr>
        <w:tc>
          <w:tcPr>
            <w:tcW w:w="1350" w:type="dxa"/>
            <w:shd w:val="clear" w:color="auto" w:fill="auto"/>
            <w:vAlign w:val="center"/>
          </w:tcPr>
          <w:p w14:paraId="599011E6" w14:textId="07AC689C" w:rsidR="00A32192" w:rsidRPr="009D4B4B" w:rsidRDefault="005964F9" w:rsidP="00773693">
            <w:pPr>
              <w:spacing w:line="240" w:lineRule="auto"/>
              <w:jc w:val="center"/>
              <w:rPr>
                <w:sz w:val="18"/>
                <w:szCs w:val="18"/>
              </w:rPr>
            </w:pPr>
            <w:r>
              <w:rPr>
                <w:sz w:val="18"/>
                <w:szCs w:val="18"/>
              </w:rPr>
              <w:t>12</w:t>
            </w:r>
          </w:p>
        </w:tc>
        <w:tc>
          <w:tcPr>
            <w:tcW w:w="4740" w:type="dxa"/>
            <w:shd w:val="clear" w:color="auto" w:fill="auto"/>
            <w:vAlign w:val="center"/>
          </w:tcPr>
          <w:p w14:paraId="7D96C980" w14:textId="681BB9AE" w:rsidR="00A32192" w:rsidRDefault="00A32192" w:rsidP="00773693">
            <w:pPr>
              <w:spacing w:line="264" w:lineRule="auto"/>
              <w:jc w:val="center"/>
              <w:rPr>
                <w:sz w:val="18"/>
                <w:szCs w:val="18"/>
              </w:rPr>
            </w:pPr>
            <w:r>
              <w:rPr>
                <w:sz w:val="18"/>
                <w:szCs w:val="18"/>
              </w:rPr>
              <w:t>Ms</w:t>
            </w:r>
            <w:r w:rsidR="000B2261">
              <w:rPr>
                <w:sz w:val="18"/>
                <w:szCs w:val="18"/>
              </w:rPr>
              <w:t>.</w:t>
            </w:r>
            <w:r>
              <w:rPr>
                <w:sz w:val="18"/>
                <w:szCs w:val="18"/>
              </w:rPr>
              <w:t xml:space="preserve"> D Wonder</w:t>
            </w:r>
            <w:r w:rsidR="000B2261">
              <w:rPr>
                <w:sz w:val="18"/>
                <w:szCs w:val="18"/>
              </w:rPr>
              <w:t xml:space="preserve"> S</w:t>
            </w:r>
            <w:r>
              <w:rPr>
                <w:sz w:val="18"/>
                <w:szCs w:val="18"/>
              </w:rPr>
              <w:t>chool Daycare</w:t>
            </w:r>
          </w:p>
          <w:p w14:paraId="070B90FB" w14:textId="465B6448" w:rsidR="00E86BEA" w:rsidRPr="009D4B4B" w:rsidRDefault="00E86BEA" w:rsidP="00773693">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0.49 miles northwest of the site)</w:t>
            </w:r>
          </w:p>
        </w:tc>
        <w:tc>
          <w:tcPr>
            <w:tcW w:w="3690" w:type="dxa"/>
            <w:shd w:val="clear" w:color="auto" w:fill="auto"/>
            <w:vAlign w:val="center"/>
          </w:tcPr>
          <w:p w14:paraId="556173BD" w14:textId="77777777" w:rsidR="00A32192" w:rsidRDefault="00E86BEA" w:rsidP="00773693">
            <w:pPr>
              <w:tabs>
                <w:tab w:val="right" w:leader="dot" w:pos="8640"/>
              </w:tabs>
              <w:spacing w:line="264" w:lineRule="auto"/>
              <w:jc w:val="center"/>
              <w:rPr>
                <w:sz w:val="18"/>
                <w:szCs w:val="18"/>
              </w:rPr>
            </w:pPr>
            <w:r>
              <w:rPr>
                <w:sz w:val="18"/>
                <w:szCs w:val="18"/>
              </w:rPr>
              <w:t>267 W 152</w:t>
            </w:r>
            <w:r w:rsidRPr="00E86BEA">
              <w:rPr>
                <w:sz w:val="18"/>
                <w:szCs w:val="18"/>
                <w:vertAlign w:val="superscript"/>
              </w:rPr>
              <w:t>nd</w:t>
            </w:r>
            <w:r>
              <w:rPr>
                <w:sz w:val="18"/>
                <w:szCs w:val="18"/>
              </w:rPr>
              <w:t xml:space="preserve"> Street #3i</w:t>
            </w:r>
          </w:p>
          <w:p w14:paraId="61C59A4A" w14:textId="18F8E1B5" w:rsidR="00E86BEA" w:rsidRPr="009D4B4B" w:rsidRDefault="00E86BEA" w:rsidP="00773693">
            <w:pPr>
              <w:tabs>
                <w:tab w:val="right" w:leader="dot" w:pos="8640"/>
              </w:tabs>
              <w:spacing w:line="264" w:lineRule="auto"/>
              <w:jc w:val="center"/>
              <w:rPr>
                <w:sz w:val="18"/>
                <w:szCs w:val="18"/>
              </w:rPr>
            </w:pPr>
            <w:r>
              <w:rPr>
                <w:sz w:val="18"/>
                <w:szCs w:val="18"/>
              </w:rPr>
              <w:t>Manhattan, NY 10039</w:t>
            </w:r>
          </w:p>
        </w:tc>
      </w:tr>
      <w:tr w:rsidR="00E86BEA" w:rsidRPr="004825B8" w14:paraId="552822A2" w14:textId="77777777" w:rsidTr="00C0169B">
        <w:trPr>
          <w:trHeight w:val="648"/>
          <w:jc w:val="center"/>
        </w:trPr>
        <w:tc>
          <w:tcPr>
            <w:tcW w:w="1350" w:type="dxa"/>
            <w:shd w:val="clear" w:color="auto" w:fill="auto"/>
            <w:vAlign w:val="center"/>
          </w:tcPr>
          <w:p w14:paraId="4521BD1E" w14:textId="587CDE89" w:rsidR="00E86BEA" w:rsidRPr="009D4B4B" w:rsidRDefault="005964F9" w:rsidP="00773693">
            <w:pPr>
              <w:spacing w:line="240" w:lineRule="auto"/>
              <w:jc w:val="center"/>
              <w:rPr>
                <w:sz w:val="18"/>
                <w:szCs w:val="18"/>
              </w:rPr>
            </w:pPr>
            <w:r>
              <w:rPr>
                <w:sz w:val="18"/>
                <w:szCs w:val="18"/>
              </w:rPr>
              <w:t>13</w:t>
            </w:r>
          </w:p>
        </w:tc>
        <w:tc>
          <w:tcPr>
            <w:tcW w:w="4740" w:type="dxa"/>
            <w:shd w:val="clear" w:color="auto" w:fill="auto"/>
            <w:vAlign w:val="center"/>
          </w:tcPr>
          <w:p w14:paraId="33312F94" w14:textId="2FBF72A2" w:rsidR="00E86BEA" w:rsidRDefault="00E86BEA" w:rsidP="00773693">
            <w:pPr>
              <w:spacing w:line="264" w:lineRule="auto"/>
              <w:jc w:val="center"/>
              <w:rPr>
                <w:sz w:val="18"/>
                <w:szCs w:val="18"/>
              </w:rPr>
            </w:pPr>
            <w:r>
              <w:rPr>
                <w:sz w:val="18"/>
                <w:szCs w:val="18"/>
              </w:rPr>
              <w:t>My Little Sunshine 2 Day</w:t>
            </w:r>
            <w:r w:rsidR="000B2261">
              <w:rPr>
                <w:sz w:val="18"/>
                <w:szCs w:val="18"/>
              </w:rPr>
              <w:t>c</w:t>
            </w:r>
            <w:r>
              <w:rPr>
                <w:sz w:val="18"/>
                <w:szCs w:val="18"/>
              </w:rPr>
              <w:t>are</w:t>
            </w:r>
          </w:p>
          <w:p w14:paraId="3A60FEB4" w14:textId="6C3F436F" w:rsidR="00E86BEA" w:rsidRPr="009D4B4B" w:rsidRDefault="00E86BEA" w:rsidP="00773693">
            <w:pPr>
              <w:spacing w:line="264" w:lineRule="auto"/>
              <w:jc w:val="center"/>
              <w:rPr>
                <w:sz w:val="18"/>
                <w:szCs w:val="18"/>
              </w:rPr>
            </w:pPr>
            <w:r>
              <w:rPr>
                <w:sz w:val="18"/>
                <w:szCs w:val="18"/>
              </w:rPr>
              <w:t>(</w:t>
            </w:r>
            <w:proofErr w:type="gramStart"/>
            <w:r>
              <w:rPr>
                <w:sz w:val="18"/>
                <w:szCs w:val="18"/>
              </w:rPr>
              <w:t>approximately</w:t>
            </w:r>
            <w:proofErr w:type="gramEnd"/>
            <w:r>
              <w:rPr>
                <w:sz w:val="18"/>
                <w:szCs w:val="18"/>
              </w:rPr>
              <w:t xml:space="preserve"> 0.50 miles northwest of the site)</w:t>
            </w:r>
          </w:p>
        </w:tc>
        <w:tc>
          <w:tcPr>
            <w:tcW w:w="3690" w:type="dxa"/>
            <w:shd w:val="clear" w:color="auto" w:fill="auto"/>
            <w:vAlign w:val="center"/>
          </w:tcPr>
          <w:p w14:paraId="4CA1B4D7" w14:textId="77777777" w:rsidR="00E86BEA" w:rsidRDefault="00C31E7D" w:rsidP="00773693">
            <w:pPr>
              <w:tabs>
                <w:tab w:val="right" w:leader="dot" w:pos="8640"/>
              </w:tabs>
              <w:spacing w:line="264" w:lineRule="auto"/>
              <w:jc w:val="center"/>
              <w:rPr>
                <w:sz w:val="18"/>
                <w:szCs w:val="18"/>
              </w:rPr>
            </w:pPr>
            <w:r>
              <w:rPr>
                <w:sz w:val="18"/>
                <w:szCs w:val="18"/>
              </w:rPr>
              <w:t>2855 Frederick Douglass Boulevard</w:t>
            </w:r>
          </w:p>
          <w:p w14:paraId="3618169C" w14:textId="2B9D6E50" w:rsidR="00C31E7D" w:rsidRPr="009D4B4B" w:rsidRDefault="00C31E7D" w:rsidP="00773693">
            <w:pPr>
              <w:tabs>
                <w:tab w:val="right" w:leader="dot" w:pos="8640"/>
              </w:tabs>
              <w:spacing w:line="264" w:lineRule="auto"/>
              <w:jc w:val="center"/>
              <w:rPr>
                <w:sz w:val="18"/>
                <w:szCs w:val="18"/>
              </w:rPr>
            </w:pPr>
            <w:r>
              <w:rPr>
                <w:sz w:val="18"/>
                <w:szCs w:val="18"/>
              </w:rPr>
              <w:t>Manhattan, NY 10039</w:t>
            </w:r>
          </w:p>
        </w:tc>
      </w:tr>
      <w:tr w:rsidR="00ED2ACC" w:rsidRPr="004825B8" w14:paraId="562022E1" w14:textId="77777777" w:rsidTr="00C0169B">
        <w:trPr>
          <w:trHeight w:val="648"/>
          <w:jc w:val="center"/>
        </w:trPr>
        <w:tc>
          <w:tcPr>
            <w:tcW w:w="1350" w:type="dxa"/>
            <w:shd w:val="clear" w:color="auto" w:fill="auto"/>
            <w:vAlign w:val="center"/>
          </w:tcPr>
          <w:p w14:paraId="38211179" w14:textId="7C81AE39" w:rsidR="00ED2ACC" w:rsidRPr="009D4B4B" w:rsidRDefault="005964F9" w:rsidP="00773693">
            <w:pPr>
              <w:spacing w:line="240" w:lineRule="auto"/>
              <w:jc w:val="center"/>
              <w:rPr>
                <w:sz w:val="18"/>
                <w:szCs w:val="18"/>
              </w:rPr>
            </w:pPr>
            <w:r>
              <w:rPr>
                <w:sz w:val="18"/>
                <w:szCs w:val="18"/>
              </w:rPr>
              <w:lastRenderedPageBreak/>
              <w:t>14</w:t>
            </w:r>
          </w:p>
        </w:tc>
        <w:tc>
          <w:tcPr>
            <w:tcW w:w="4740" w:type="dxa"/>
            <w:shd w:val="clear" w:color="auto" w:fill="auto"/>
            <w:vAlign w:val="center"/>
          </w:tcPr>
          <w:p w14:paraId="68CB2895" w14:textId="77777777" w:rsidR="00ED2ACC" w:rsidRPr="009D4B4B" w:rsidRDefault="00ED2ACC" w:rsidP="00773693">
            <w:pPr>
              <w:spacing w:line="264" w:lineRule="auto"/>
              <w:jc w:val="center"/>
              <w:rPr>
                <w:sz w:val="18"/>
                <w:szCs w:val="18"/>
              </w:rPr>
            </w:pPr>
            <w:r w:rsidRPr="009D4B4B">
              <w:rPr>
                <w:sz w:val="18"/>
                <w:szCs w:val="18"/>
              </w:rPr>
              <w:t>P.S. 197 John B Russwurm</w:t>
            </w:r>
          </w:p>
          <w:p w14:paraId="3ADB641B" w14:textId="54E0D97C" w:rsidR="00ED2ACC" w:rsidRPr="009D4B4B" w:rsidRDefault="00ED2ACC" w:rsidP="00773693">
            <w:pPr>
              <w:spacing w:line="264" w:lineRule="auto"/>
              <w:jc w:val="center"/>
              <w:rPr>
                <w:sz w:val="18"/>
                <w:szCs w:val="18"/>
                <w:highlight w:val="yellow"/>
              </w:rPr>
            </w:pPr>
            <w:r w:rsidRPr="009D4B4B">
              <w:rPr>
                <w:sz w:val="18"/>
                <w:szCs w:val="18"/>
              </w:rPr>
              <w:t>(</w:t>
            </w:r>
            <w:proofErr w:type="gramStart"/>
            <w:r w:rsidRPr="009D4B4B">
              <w:rPr>
                <w:sz w:val="18"/>
                <w:szCs w:val="18"/>
              </w:rPr>
              <w:t>approximately</w:t>
            </w:r>
            <w:proofErr w:type="gramEnd"/>
            <w:r w:rsidRPr="009D4B4B">
              <w:rPr>
                <w:sz w:val="18"/>
                <w:szCs w:val="18"/>
              </w:rPr>
              <w:t xml:space="preserve"> 0.50 miles south of the site)</w:t>
            </w:r>
          </w:p>
        </w:tc>
        <w:tc>
          <w:tcPr>
            <w:tcW w:w="3690" w:type="dxa"/>
            <w:shd w:val="clear" w:color="auto" w:fill="auto"/>
            <w:vAlign w:val="center"/>
          </w:tcPr>
          <w:p w14:paraId="2B0394C5" w14:textId="77777777" w:rsidR="00ED2ACC" w:rsidRPr="009D4B4B" w:rsidRDefault="00ED2ACC" w:rsidP="00773693">
            <w:pPr>
              <w:tabs>
                <w:tab w:val="right" w:leader="dot" w:pos="8640"/>
              </w:tabs>
              <w:spacing w:line="264" w:lineRule="auto"/>
              <w:jc w:val="center"/>
              <w:rPr>
                <w:sz w:val="18"/>
                <w:szCs w:val="18"/>
              </w:rPr>
            </w:pPr>
            <w:r w:rsidRPr="009D4B4B">
              <w:rPr>
                <w:sz w:val="18"/>
                <w:szCs w:val="18"/>
              </w:rPr>
              <w:t>2230 5th Avenue</w:t>
            </w:r>
          </w:p>
          <w:p w14:paraId="3CAD0EDE" w14:textId="436F098E" w:rsidR="00ED2ACC" w:rsidRPr="009D4B4B" w:rsidRDefault="00ED2ACC" w:rsidP="00773693">
            <w:pPr>
              <w:tabs>
                <w:tab w:val="right" w:leader="dot" w:pos="8640"/>
              </w:tabs>
              <w:spacing w:line="264" w:lineRule="auto"/>
              <w:jc w:val="center"/>
              <w:rPr>
                <w:sz w:val="18"/>
                <w:szCs w:val="18"/>
                <w:highlight w:val="yellow"/>
              </w:rPr>
            </w:pPr>
            <w:r w:rsidRPr="009D4B4B">
              <w:rPr>
                <w:sz w:val="18"/>
                <w:szCs w:val="18"/>
              </w:rPr>
              <w:t>Manhattan, NY 10037</w:t>
            </w:r>
          </w:p>
        </w:tc>
      </w:tr>
    </w:tbl>
    <w:p w14:paraId="7D3D85BA" w14:textId="77777777" w:rsidR="008804FA" w:rsidRDefault="008804FA" w:rsidP="004825B8">
      <w:pPr>
        <w:spacing w:before="120" w:after="120"/>
        <w:rPr>
          <w:highlight w:val="yellow"/>
        </w:rPr>
      </w:pPr>
    </w:p>
    <w:p w14:paraId="0D2961F1" w14:textId="77777777" w:rsidR="00BC7A58" w:rsidRPr="004825B8" w:rsidRDefault="00720A86" w:rsidP="003D3815">
      <w:pPr>
        <w:pStyle w:val="Heading3"/>
      </w:pPr>
      <w:r w:rsidRPr="004825B8">
        <w:tab/>
      </w:r>
      <w:bookmarkStart w:id="46" w:name="_Toc165438577"/>
      <w:r w:rsidRPr="004825B8">
        <w:t>Topography</w:t>
      </w:r>
      <w:bookmarkEnd w:id="46"/>
    </w:p>
    <w:p w14:paraId="22CFC8C8" w14:textId="502CBAFA" w:rsidR="004825B8" w:rsidRPr="008448EF" w:rsidRDefault="004825B8" w:rsidP="008448EF">
      <w:pPr>
        <w:spacing w:after="120"/>
        <w:rPr>
          <w:szCs w:val="22"/>
        </w:rPr>
      </w:pPr>
      <w:r w:rsidRPr="008448EF">
        <w:rPr>
          <w:szCs w:val="22"/>
        </w:rPr>
        <w:t xml:space="preserve">According to a survey prepared by TrueNorth Surveyors (dated August 13, 2020), the topography of the site slopes down from the west to the east resulting in an elevation change of about 7 feet. </w:t>
      </w:r>
      <w:r w:rsidR="00865652">
        <w:rPr>
          <w:szCs w:val="22"/>
        </w:rPr>
        <w:t>Site</w:t>
      </w:r>
      <w:r w:rsidR="00865652" w:rsidRPr="008448EF">
        <w:rPr>
          <w:szCs w:val="22"/>
        </w:rPr>
        <w:t xml:space="preserve"> </w:t>
      </w:r>
      <w:r w:rsidRPr="008448EF">
        <w:rPr>
          <w:szCs w:val="22"/>
        </w:rPr>
        <w:t xml:space="preserve">elevations range from about </w:t>
      </w:r>
      <w:r w:rsidR="00ED6C3C">
        <w:rPr>
          <w:szCs w:val="22"/>
        </w:rPr>
        <w:t xml:space="preserve">elevation (el.) </w:t>
      </w:r>
      <w:r w:rsidR="00865652">
        <w:rPr>
          <w:szCs w:val="22"/>
        </w:rPr>
        <w:t>17</w:t>
      </w:r>
      <w:r w:rsidR="00865652" w:rsidRPr="008448EF">
        <w:rPr>
          <w:szCs w:val="22"/>
        </w:rPr>
        <w:t xml:space="preserve"> </w:t>
      </w:r>
      <w:r w:rsidR="00865652">
        <w:rPr>
          <w:szCs w:val="22"/>
        </w:rPr>
        <w:t>to 24</w:t>
      </w:r>
      <w:r w:rsidR="00ED6C3C">
        <w:rPr>
          <w:szCs w:val="22"/>
        </w:rPr>
        <w:t>, with respect to the</w:t>
      </w:r>
      <w:r w:rsidRPr="008448EF">
        <w:rPr>
          <w:szCs w:val="22"/>
        </w:rPr>
        <w:t xml:space="preserve"> North American Vertical Datum of 1988 (NAVD88)</w:t>
      </w:r>
      <w:r w:rsidR="00865652">
        <w:rPr>
          <w:szCs w:val="22"/>
        </w:rPr>
        <w:t>.</w:t>
      </w:r>
    </w:p>
    <w:p w14:paraId="7DE6BD52" w14:textId="77777777" w:rsidR="00B1304F" w:rsidRPr="002975BD" w:rsidRDefault="00B1304F" w:rsidP="003D3815">
      <w:pPr>
        <w:pStyle w:val="Heading3"/>
      </w:pPr>
      <w:r w:rsidRPr="002975BD">
        <w:tab/>
      </w:r>
      <w:bookmarkStart w:id="47" w:name="_Toc118965802"/>
      <w:bookmarkStart w:id="48" w:name="_Toc165438578"/>
      <w:r w:rsidR="005D1013" w:rsidRPr="002975BD">
        <w:t>Stormw</w:t>
      </w:r>
      <w:r w:rsidRPr="002975BD">
        <w:t xml:space="preserve">ater </w:t>
      </w:r>
      <w:r w:rsidR="005D1013" w:rsidRPr="002975BD">
        <w:t xml:space="preserve">Runoff </w:t>
      </w:r>
      <w:r w:rsidRPr="002975BD">
        <w:t>and Drainage</w:t>
      </w:r>
      <w:bookmarkEnd w:id="47"/>
      <w:bookmarkEnd w:id="48"/>
    </w:p>
    <w:p w14:paraId="17F9F205" w14:textId="3D7C86E7" w:rsidR="00B1304F" w:rsidRPr="008448EF" w:rsidRDefault="00B1304F" w:rsidP="008448EF">
      <w:pPr>
        <w:spacing w:after="120"/>
        <w:rPr>
          <w:szCs w:val="22"/>
        </w:rPr>
      </w:pPr>
      <w:proofErr w:type="gramStart"/>
      <w:r w:rsidRPr="008448EF">
        <w:rPr>
          <w:szCs w:val="22"/>
        </w:rPr>
        <w:t xml:space="preserve">The </w:t>
      </w:r>
      <w:r w:rsidR="0030641A" w:rsidRPr="008448EF">
        <w:rPr>
          <w:szCs w:val="22"/>
        </w:rPr>
        <w:t xml:space="preserve">majority </w:t>
      </w:r>
      <w:r w:rsidR="00865652">
        <w:rPr>
          <w:szCs w:val="22"/>
        </w:rPr>
        <w:t>of</w:t>
      </w:r>
      <w:proofErr w:type="gramEnd"/>
      <w:r w:rsidR="00865652">
        <w:rPr>
          <w:szCs w:val="22"/>
        </w:rPr>
        <w:t xml:space="preserve"> the </w:t>
      </w:r>
      <w:r w:rsidR="0030641A" w:rsidRPr="008448EF">
        <w:rPr>
          <w:szCs w:val="22"/>
        </w:rPr>
        <w:t>site footprint consist</w:t>
      </w:r>
      <w:r w:rsidR="00D27C00" w:rsidRPr="008448EF">
        <w:rPr>
          <w:szCs w:val="22"/>
        </w:rPr>
        <w:t>s</w:t>
      </w:r>
      <w:r w:rsidR="005D668F" w:rsidRPr="008448EF">
        <w:rPr>
          <w:szCs w:val="22"/>
        </w:rPr>
        <w:t xml:space="preserve"> </w:t>
      </w:r>
      <w:r w:rsidR="0030641A" w:rsidRPr="008448EF">
        <w:rPr>
          <w:szCs w:val="22"/>
        </w:rPr>
        <w:t xml:space="preserve">of </w:t>
      </w:r>
      <w:r w:rsidR="00A81617" w:rsidRPr="008448EF">
        <w:rPr>
          <w:szCs w:val="22"/>
        </w:rPr>
        <w:t xml:space="preserve">urban </w:t>
      </w:r>
      <w:r w:rsidR="0030641A" w:rsidRPr="008448EF">
        <w:rPr>
          <w:szCs w:val="22"/>
        </w:rPr>
        <w:t>land</w:t>
      </w:r>
      <w:r w:rsidR="001F2E44" w:rsidRPr="008448EF">
        <w:rPr>
          <w:szCs w:val="22"/>
        </w:rPr>
        <w:t xml:space="preserve">. </w:t>
      </w:r>
      <w:r w:rsidR="0030641A" w:rsidRPr="008448EF">
        <w:rPr>
          <w:szCs w:val="22"/>
        </w:rPr>
        <w:t xml:space="preserve">An asphalt-paved </w:t>
      </w:r>
      <w:r w:rsidR="00865652">
        <w:rPr>
          <w:szCs w:val="22"/>
        </w:rPr>
        <w:t>gasoline filling</w:t>
      </w:r>
      <w:r w:rsidR="00865652" w:rsidRPr="008448EF">
        <w:rPr>
          <w:szCs w:val="22"/>
        </w:rPr>
        <w:t xml:space="preserve"> </w:t>
      </w:r>
      <w:r w:rsidR="002975BD" w:rsidRPr="008448EF">
        <w:rPr>
          <w:szCs w:val="22"/>
        </w:rPr>
        <w:t>station</w:t>
      </w:r>
      <w:r w:rsidR="0030641A" w:rsidRPr="008448EF">
        <w:rPr>
          <w:szCs w:val="22"/>
        </w:rPr>
        <w:t xml:space="preserve"> is present in the </w:t>
      </w:r>
      <w:r w:rsidR="008804FA">
        <w:rPr>
          <w:szCs w:val="22"/>
        </w:rPr>
        <w:t>west</w:t>
      </w:r>
      <w:r w:rsidR="00E162AD">
        <w:rPr>
          <w:szCs w:val="22"/>
        </w:rPr>
        <w:t>ern</w:t>
      </w:r>
      <w:r w:rsidR="0030641A" w:rsidRPr="008448EF">
        <w:rPr>
          <w:szCs w:val="22"/>
        </w:rPr>
        <w:t xml:space="preserve"> part of the site</w:t>
      </w:r>
      <w:r w:rsidR="002975BD" w:rsidRPr="008448EF">
        <w:rPr>
          <w:szCs w:val="22"/>
        </w:rPr>
        <w:t xml:space="preserve"> </w:t>
      </w:r>
      <w:r w:rsidR="00945C9B">
        <w:rPr>
          <w:szCs w:val="22"/>
        </w:rPr>
        <w:t xml:space="preserve">(formerly Lot 50) </w:t>
      </w:r>
      <w:r w:rsidR="002975BD" w:rsidRPr="008448EF">
        <w:rPr>
          <w:szCs w:val="22"/>
        </w:rPr>
        <w:t xml:space="preserve">and an empty lot backfilled with fine gravel is present in the </w:t>
      </w:r>
      <w:r w:rsidR="00E162AD">
        <w:rPr>
          <w:szCs w:val="22"/>
        </w:rPr>
        <w:t>eastern</w:t>
      </w:r>
      <w:r w:rsidR="00E162AD" w:rsidRPr="008448EF">
        <w:rPr>
          <w:szCs w:val="22"/>
        </w:rPr>
        <w:t xml:space="preserve"> </w:t>
      </w:r>
      <w:r w:rsidR="002975BD" w:rsidRPr="008448EF">
        <w:rPr>
          <w:szCs w:val="22"/>
        </w:rPr>
        <w:t>part of the site</w:t>
      </w:r>
      <w:r w:rsidR="00945C9B">
        <w:rPr>
          <w:szCs w:val="22"/>
        </w:rPr>
        <w:t xml:space="preserve"> (formerly Lot 44)</w:t>
      </w:r>
      <w:r w:rsidR="001F2E44" w:rsidRPr="008448EF">
        <w:rPr>
          <w:szCs w:val="22"/>
        </w:rPr>
        <w:t xml:space="preserve">. </w:t>
      </w:r>
      <w:r w:rsidR="002975BD" w:rsidRPr="008448EF">
        <w:rPr>
          <w:szCs w:val="22"/>
        </w:rPr>
        <w:t>S</w:t>
      </w:r>
      <w:r w:rsidR="0030641A" w:rsidRPr="008448EF">
        <w:rPr>
          <w:szCs w:val="22"/>
        </w:rPr>
        <w:t>tormwater runoff from the</w:t>
      </w:r>
      <w:r w:rsidR="002975BD" w:rsidRPr="008448EF">
        <w:rPr>
          <w:szCs w:val="22"/>
        </w:rPr>
        <w:t xml:space="preserve"> </w:t>
      </w:r>
      <w:r w:rsidR="008804FA">
        <w:rPr>
          <w:szCs w:val="22"/>
        </w:rPr>
        <w:t>west</w:t>
      </w:r>
      <w:r w:rsidR="00E162AD">
        <w:rPr>
          <w:szCs w:val="22"/>
        </w:rPr>
        <w:t>ern</w:t>
      </w:r>
      <w:r w:rsidR="002975BD" w:rsidRPr="008448EF">
        <w:rPr>
          <w:szCs w:val="22"/>
        </w:rPr>
        <w:t xml:space="preserve"> part of the</w:t>
      </w:r>
      <w:r w:rsidR="0030641A" w:rsidRPr="008448EF">
        <w:rPr>
          <w:szCs w:val="22"/>
        </w:rPr>
        <w:t xml:space="preserve"> site</w:t>
      </w:r>
      <w:r w:rsidR="00417427">
        <w:rPr>
          <w:szCs w:val="22"/>
        </w:rPr>
        <w:t xml:space="preserve"> (formerly </w:t>
      </w:r>
      <w:r w:rsidR="00FC3456">
        <w:rPr>
          <w:szCs w:val="22"/>
        </w:rPr>
        <w:t>L</w:t>
      </w:r>
      <w:r w:rsidR="00417427">
        <w:rPr>
          <w:szCs w:val="22"/>
        </w:rPr>
        <w:t>ot 50)</w:t>
      </w:r>
      <w:r w:rsidR="00313F3C">
        <w:rPr>
          <w:szCs w:val="22"/>
        </w:rPr>
        <w:t xml:space="preserve"> </w:t>
      </w:r>
      <w:r w:rsidR="0030641A" w:rsidRPr="008448EF">
        <w:rPr>
          <w:szCs w:val="22"/>
        </w:rPr>
        <w:t xml:space="preserve">is expected to </w:t>
      </w:r>
      <w:r w:rsidRPr="008448EF">
        <w:rPr>
          <w:szCs w:val="22"/>
        </w:rPr>
        <w:t xml:space="preserve">drain to the city sewers via catch basins located along the street curbs to the </w:t>
      </w:r>
      <w:r w:rsidR="00A50E0D" w:rsidRPr="008448EF">
        <w:rPr>
          <w:szCs w:val="22"/>
        </w:rPr>
        <w:t xml:space="preserve">north </w:t>
      </w:r>
      <w:r w:rsidRPr="008448EF">
        <w:rPr>
          <w:szCs w:val="22"/>
        </w:rPr>
        <w:t xml:space="preserve">of the site along </w:t>
      </w:r>
      <w:r w:rsidR="002975BD" w:rsidRPr="008448EF">
        <w:rPr>
          <w:szCs w:val="22"/>
        </w:rPr>
        <w:t>West 145</w:t>
      </w:r>
      <w:r w:rsidR="00345CCB" w:rsidRPr="00EC313D">
        <w:rPr>
          <w:szCs w:val="22"/>
          <w:vertAlign w:val="superscript"/>
        </w:rPr>
        <w:t>th</w:t>
      </w:r>
      <w:r w:rsidR="002975BD" w:rsidRPr="008448EF">
        <w:rPr>
          <w:szCs w:val="22"/>
        </w:rPr>
        <w:t xml:space="preserve"> Street</w:t>
      </w:r>
      <w:r w:rsidR="001F2E44" w:rsidRPr="008448EF">
        <w:rPr>
          <w:szCs w:val="22"/>
        </w:rPr>
        <w:t>.</w:t>
      </w:r>
      <w:r w:rsidR="002975BD" w:rsidRPr="008448EF">
        <w:rPr>
          <w:szCs w:val="22"/>
        </w:rPr>
        <w:t xml:space="preserve"> Stormwater runoff in the </w:t>
      </w:r>
      <w:r w:rsidR="00313F3C">
        <w:rPr>
          <w:szCs w:val="22"/>
        </w:rPr>
        <w:t>east</w:t>
      </w:r>
      <w:r w:rsidR="00E162AD">
        <w:rPr>
          <w:szCs w:val="22"/>
        </w:rPr>
        <w:t>ern</w:t>
      </w:r>
      <w:r w:rsidR="00313F3C">
        <w:rPr>
          <w:szCs w:val="22"/>
        </w:rPr>
        <w:t xml:space="preserve"> </w:t>
      </w:r>
      <w:r w:rsidR="002975BD" w:rsidRPr="008448EF">
        <w:rPr>
          <w:szCs w:val="22"/>
        </w:rPr>
        <w:t>part</w:t>
      </w:r>
      <w:r w:rsidR="00417427">
        <w:rPr>
          <w:szCs w:val="22"/>
        </w:rPr>
        <w:t xml:space="preserve"> </w:t>
      </w:r>
      <w:r w:rsidR="002975BD" w:rsidRPr="008448EF">
        <w:rPr>
          <w:szCs w:val="22"/>
        </w:rPr>
        <w:t>of the site</w:t>
      </w:r>
      <w:r w:rsidR="00417427">
        <w:rPr>
          <w:szCs w:val="22"/>
        </w:rPr>
        <w:t xml:space="preserve"> (formerly lot 44)</w:t>
      </w:r>
      <w:r w:rsidR="002975BD" w:rsidRPr="008448EF">
        <w:rPr>
          <w:szCs w:val="22"/>
        </w:rPr>
        <w:t xml:space="preserve"> is expected to percolate through the gravel layer across the empty lot.</w:t>
      </w:r>
      <w:r w:rsidR="001F2E44" w:rsidRPr="008448EF">
        <w:rPr>
          <w:szCs w:val="22"/>
        </w:rPr>
        <w:t xml:space="preserve"> </w:t>
      </w:r>
    </w:p>
    <w:p w14:paraId="6AC66DC6" w14:textId="717F209C" w:rsidR="00A2526E" w:rsidRPr="002D3A5A" w:rsidRDefault="00A2526E" w:rsidP="003D3815">
      <w:pPr>
        <w:pStyle w:val="Heading3"/>
      </w:pPr>
      <w:bookmarkStart w:id="49" w:name="_Toc35439308"/>
      <w:bookmarkStart w:id="50" w:name="_Toc35439396"/>
      <w:bookmarkStart w:id="51" w:name="_Toc35439485"/>
      <w:bookmarkStart w:id="52" w:name="_Toc35610351"/>
      <w:bookmarkStart w:id="53" w:name="_Toc35684280"/>
      <w:bookmarkEnd w:id="49"/>
      <w:bookmarkEnd w:id="50"/>
      <w:bookmarkEnd w:id="51"/>
      <w:bookmarkEnd w:id="52"/>
      <w:bookmarkEnd w:id="53"/>
      <w:r w:rsidRPr="002D3A5A">
        <w:tab/>
      </w:r>
      <w:bookmarkStart w:id="54" w:name="_Toc507597039"/>
      <w:bookmarkStart w:id="55" w:name="_Toc118965803"/>
      <w:bookmarkStart w:id="56" w:name="_Toc165438579"/>
      <w:r w:rsidRPr="002D3A5A">
        <w:t>Wetlands</w:t>
      </w:r>
      <w:bookmarkEnd w:id="54"/>
      <w:bookmarkEnd w:id="55"/>
      <w:r w:rsidR="002D3A5A" w:rsidRPr="002D3A5A">
        <w:t xml:space="preserve"> and Floodplain</w:t>
      </w:r>
      <w:bookmarkEnd w:id="56"/>
    </w:p>
    <w:p w14:paraId="6D3345CD" w14:textId="0C596A31" w:rsidR="002D3A5A" w:rsidRPr="008448EF" w:rsidRDefault="002D3A5A" w:rsidP="008448EF">
      <w:pPr>
        <w:spacing w:after="120"/>
        <w:rPr>
          <w:szCs w:val="22"/>
        </w:rPr>
      </w:pPr>
      <w:bookmarkStart w:id="57" w:name="_Toc507597040"/>
      <w:bookmarkStart w:id="58" w:name="_Toc118965804"/>
      <w:r w:rsidRPr="008448EF">
        <w:rPr>
          <w:szCs w:val="22"/>
        </w:rPr>
        <w:t xml:space="preserve">Wetlands on and near the site were evaluated by reviewing the National Wetlands Inventory and NYSDEC regulated wetlands map. There are no wetlands on the site. The closest mapped waterbody is the Harlem River </w:t>
      </w:r>
      <w:r w:rsidR="00865652">
        <w:rPr>
          <w:szCs w:val="22"/>
        </w:rPr>
        <w:t>located</w:t>
      </w:r>
      <w:r w:rsidRPr="008448EF">
        <w:rPr>
          <w:szCs w:val="22"/>
        </w:rPr>
        <w:t xml:space="preserve"> approximately 950 feet to the east of the site. </w:t>
      </w:r>
    </w:p>
    <w:p w14:paraId="6309AAF4" w14:textId="5EFA0EF1" w:rsidR="002D3A5A" w:rsidRPr="00094C63" w:rsidRDefault="002D3A5A" w:rsidP="008448EF">
      <w:pPr>
        <w:spacing w:after="120"/>
        <w:rPr>
          <w:szCs w:val="22"/>
        </w:rPr>
      </w:pPr>
      <w:r w:rsidRPr="008448EF">
        <w:rPr>
          <w:szCs w:val="22"/>
        </w:rPr>
        <w:t>According to the Federal Emergency Management Agency (FEMA) preliminary flood insurance rate map (PFIRM) map (3604970083G)</w:t>
      </w:r>
      <w:r w:rsidRPr="008448EF" w:rsidDel="00925E52">
        <w:rPr>
          <w:szCs w:val="22"/>
        </w:rPr>
        <w:t xml:space="preserve"> </w:t>
      </w:r>
      <w:r w:rsidRPr="008448EF">
        <w:rPr>
          <w:szCs w:val="22"/>
        </w:rPr>
        <w:t xml:space="preserve">dated December 5, 2013, the site is </w:t>
      </w:r>
      <w:r w:rsidR="00865652">
        <w:rPr>
          <w:szCs w:val="22"/>
        </w:rPr>
        <w:t xml:space="preserve">not </w:t>
      </w:r>
      <w:r w:rsidRPr="008448EF">
        <w:rPr>
          <w:szCs w:val="22"/>
        </w:rPr>
        <w:t xml:space="preserve">located </w:t>
      </w:r>
      <w:r w:rsidR="00865652">
        <w:rPr>
          <w:szCs w:val="22"/>
        </w:rPr>
        <w:t>within</w:t>
      </w:r>
      <w:r w:rsidRPr="008448EF">
        <w:rPr>
          <w:szCs w:val="22"/>
        </w:rPr>
        <w:t xml:space="preserve"> a </w:t>
      </w:r>
      <w:r w:rsidRPr="00094C63">
        <w:rPr>
          <w:szCs w:val="22"/>
        </w:rPr>
        <w:t xml:space="preserve">flood zone. </w:t>
      </w:r>
    </w:p>
    <w:p w14:paraId="235B526B" w14:textId="77777777" w:rsidR="00D010B1" w:rsidRPr="00094C63" w:rsidRDefault="00FE766F" w:rsidP="00E773AF">
      <w:pPr>
        <w:pStyle w:val="Heading2"/>
      </w:pPr>
      <w:bookmarkStart w:id="59" w:name="_Toc165438580"/>
      <w:r w:rsidRPr="00094C63">
        <w:t>Geolog</w:t>
      </w:r>
      <w:r w:rsidR="00C04A63" w:rsidRPr="00094C63">
        <w:t>y</w:t>
      </w:r>
      <w:r w:rsidR="00072E08" w:rsidRPr="00094C63">
        <w:t xml:space="preserve"> and Hydrogeolog</w:t>
      </w:r>
      <w:bookmarkStart w:id="60" w:name="_Toc362007398"/>
      <w:r w:rsidR="00C04A63" w:rsidRPr="00094C63">
        <w:t>y</w:t>
      </w:r>
      <w:bookmarkEnd w:id="57"/>
      <w:bookmarkEnd w:id="58"/>
      <w:bookmarkEnd w:id="59"/>
    </w:p>
    <w:p w14:paraId="01758F0B" w14:textId="77777777" w:rsidR="00D010B1" w:rsidRPr="00094C63" w:rsidRDefault="00720A86" w:rsidP="003D3815">
      <w:pPr>
        <w:pStyle w:val="Heading3"/>
      </w:pPr>
      <w:r w:rsidRPr="00094C63">
        <w:tab/>
      </w:r>
      <w:bookmarkStart w:id="61" w:name="_Toc507597041"/>
      <w:bookmarkStart w:id="62" w:name="_Toc118965805"/>
      <w:bookmarkStart w:id="63" w:name="_Toc165438581"/>
      <w:r w:rsidR="00FE766F" w:rsidRPr="00094C63">
        <w:t xml:space="preserve">Regional </w:t>
      </w:r>
      <w:r w:rsidR="00C95B62" w:rsidRPr="00094C63">
        <w:t xml:space="preserve">and </w:t>
      </w:r>
      <w:r w:rsidR="004502C1" w:rsidRPr="00094C63">
        <w:t>Site</w:t>
      </w:r>
      <w:r w:rsidR="00C95B62" w:rsidRPr="00094C63">
        <w:t xml:space="preserve"> </w:t>
      </w:r>
      <w:r w:rsidRPr="00094C63">
        <w:t>Geology</w:t>
      </w:r>
      <w:bookmarkEnd w:id="60"/>
      <w:bookmarkEnd w:id="61"/>
      <w:bookmarkEnd w:id="62"/>
      <w:bookmarkEnd w:id="63"/>
    </w:p>
    <w:p w14:paraId="5AA15BA5" w14:textId="65B265E9" w:rsidR="00C0169B" w:rsidRPr="008448EF" w:rsidRDefault="00C0169B" w:rsidP="00E01D78">
      <w:pPr>
        <w:spacing w:after="120"/>
        <w:rPr>
          <w:szCs w:val="22"/>
        </w:rPr>
      </w:pPr>
      <w:r w:rsidRPr="008448EF">
        <w:rPr>
          <w:szCs w:val="22"/>
        </w:rPr>
        <w:t xml:space="preserve">According to review of the “Bedrock and Engineering Geologic Maps of New York County and Parts of Kings and Queens Counties, New York, and Parts of Bergen and Hudson Counties, New </w:t>
      </w:r>
      <w:proofErr w:type="gramStart"/>
      <w:r w:rsidRPr="008448EF">
        <w:rPr>
          <w:szCs w:val="22"/>
        </w:rPr>
        <w:t>Jersey”  by</w:t>
      </w:r>
      <w:proofErr w:type="gramEnd"/>
      <w:r w:rsidRPr="008448EF">
        <w:rPr>
          <w:szCs w:val="22"/>
        </w:rPr>
        <w:t xml:space="preserve"> Charles A. Baskersville, the bedrock underlying the site is Fordham Gneiss and Inwood Marble. The Inwood Marble is comprised of white calcite-dolomite marble and the Fordham Gneiss is characterized by moderate layering (banding) of black and white colored minerals consisting of hornblende, biotite, quartz, and plagioclase. The site appears to overlie the </w:t>
      </w:r>
      <w:proofErr w:type="gramStart"/>
      <w:r w:rsidRPr="008448EF">
        <w:rPr>
          <w:szCs w:val="22"/>
        </w:rPr>
        <w:t>eastwardly-dipping</w:t>
      </w:r>
      <w:proofErr w:type="gramEnd"/>
      <w:r w:rsidRPr="008448EF">
        <w:rPr>
          <w:szCs w:val="22"/>
        </w:rPr>
        <w:t xml:space="preserve"> shoulder of a prominent subsurface anticline/concave fold of the two bedrock units, which manifests as a deep north-south trending bedrock trough.</w:t>
      </w:r>
      <w:r w:rsidR="001E1C25" w:rsidRPr="008448EF">
        <w:rPr>
          <w:szCs w:val="22"/>
        </w:rPr>
        <w:t xml:space="preserve"> Bedrock was not </w:t>
      </w:r>
      <w:r w:rsidR="001E1C25" w:rsidRPr="008448EF">
        <w:rPr>
          <w:szCs w:val="22"/>
        </w:rPr>
        <w:lastRenderedPageBreak/>
        <w:t xml:space="preserve">encountered during the </w:t>
      </w:r>
      <w:proofErr w:type="gramStart"/>
      <w:r w:rsidR="001E1C25" w:rsidRPr="008448EF">
        <w:rPr>
          <w:szCs w:val="22"/>
        </w:rPr>
        <w:t>RI</w:t>
      </w:r>
      <w:proofErr w:type="gramEnd"/>
      <w:r w:rsidR="001E1C25" w:rsidRPr="008448EF">
        <w:rPr>
          <w:szCs w:val="22"/>
        </w:rPr>
        <w:t xml:space="preserve"> or </w:t>
      </w:r>
      <w:r w:rsidR="00FE6439">
        <w:rPr>
          <w:szCs w:val="22"/>
        </w:rPr>
        <w:t>a</w:t>
      </w:r>
      <w:r w:rsidR="00FE6439" w:rsidRPr="008448EF">
        <w:rPr>
          <w:szCs w:val="22"/>
        </w:rPr>
        <w:t xml:space="preserve"> </w:t>
      </w:r>
      <w:r w:rsidR="00496DAD" w:rsidRPr="008448EF">
        <w:rPr>
          <w:szCs w:val="22"/>
        </w:rPr>
        <w:t xml:space="preserve">Phase II </w:t>
      </w:r>
      <w:r w:rsidR="001E1C25" w:rsidRPr="008448EF">
        <w:rPr>
          <w:szCs w:val="22"/>
        </w:rPr>
        <w:t>Environmental Site Investigation</w:t>
      </w:r>
      <w:r w:rsidR="00496DAD" w:rsidRPr="008448EF">
        <w:rPr>
          <w:szCs w:val="22"/>
        </w:rPr>
        <w:t xml:space="preserve"> </w:t>
      </w:r>
      <w:r w:rsidR="00FA60E1" w:rsidRPr="008448EF">
        <w:rPr>
          <w:szCs w:val="22"/>
        </w:rPr>
        <w:t>(ESI)</w:t>
      </w:r>
      <w:r w:rsidR="00FE6439">
        <w:rPr>
          <w:szCs w:val="22"/>
        </w:rPr>
        <w:t xml:space="preserve"> conducted by Langan </w:t>
      </w:r>
      <w:r w:rsidR="00345CCB">
        <w:rPr>
          <w:szCs w:val="22"/>
        </w:rPr>
        <w:t xml:space="preserve">in </w:t>
      </w:r>
      <w:r w:rsidR="00FE6439">
        <w:rPr>
          <w:szCs w:val="22"/>
        </w:rPr>
        <w:t>October</w:t>
      </w:r>
      <w:r w:rsidR="00703EBB">
        <w:rPr>
          <w:szCs w:val="22"/>
        </w:rPr>
        <w:t>-November</w:t>
      </w:r>
      <w:r w:rsidR="00FE6439">
        <w:rPr>
          <w:szCs w:val="22"/>
        </w:rPr>
        <w:t xml:space="preserve"> 2020</w:t>
      </w:r>
      <w:r w:rsidR="001E1C25" w:rsidRPr="008448EF">
        <w:rPr>
          <w:szCs w:val="22"/>
        </w:rPr>
        <w:t xml:space="preserve">; however, bedrock was observed at depths ranging from 65 to 150 feet </w:t>
      </w:r>
      <w:r w:rsidR="00193FD1" w:rsidRPr="008448EF">
        <w:rPr>
          <w:szCs w:val="22"/>
        </w:rPr>
        <w:t xml:space="preserve">below </w:t>
      </w:r>
      <w:r w:rsidR="00193FD1" w:rsidRPr="00094C63">
        <w:rPr>
          <w:szCs w:val="22"/>
        </w:rPr>
        <w:t>grade</w:t>
      </w:r>
      <w:r w:rsidR="006F5087">
        <w:rPr>
          <w:szCs w:val="22"/>
        </w:rPr>
        <w:t xml:space="preserve"> surface</w:t>
      </w:r>
      <w:r w:rsidR="00193FD1" w:rsidRPr="00094C63">
        <w:rPr>
          <w:szCs w:val="22"/>
        </w:rPr>
        <w:t xml:space="preserve"> </w:t>
      </w:r>
      <w:r w:rsidR="00193FD1">
        <w:rPr>
          <w:szCs w:val="22"/>
        </w:rPr>
        <w:t>(</w:t>
      </w:r>
      <w:r w:rsidR="001E1C25" w:rsidRPr="008448EF">
        <w:rPr>
          <w:szCs w:val="22"/>
        </w:rPr>
        <w:t>bg</w:t>
      </w:r>
      <w:r w:rsidR="006F5087">
        <w:rPr>
          <w:szCs w:val="22"/>
        </w:rPr>
        <w:t>s</w:t>
      </w:r>
      <w:r w:rsidR="00193FD1">
        <w:rPr>
          <w:szCs w:val="22"/>
        </w:rPr>
        <w:t>)</w:t>
      </w:r>
      <w:r w:rsidR="001E1C25" w:rsidRPr="008448EF">
        <w:rPr>
          <w:szCs w:val="22"/>
        </w:rPr>
        <w:t xml:space="preserve"> at the site during Langan’s geotechnical investigation completed in September-October 2020.</w:t>
      </w:r>
    </w:p>
    <w:p w14:paraId="145DC65D" w14:textId="7CFAFBA5" w:rsidR="0087772E" w:rsidRPr="00094C63" w:rsidRDefault="001E1C25" w:rsidP="00E01D78">
      <w:pPr>
        <w:spacing w:after="120"/>
      </w:pPr>
      <w:r w:rsidRPr="008448EF">
        <w:rPr>
          <w:szCs w:val="22"/>
        </w:rPr>
        <w:t xml:space="preserve">Based on </w:t>
      </w:r>
      <w:r w:rsidR="0087772E" w:rsidRPr="008448EF">
        <w:rPr>
          <w:szCs w:val="22"/>
        </w:rPr>
        <w:t>observations</w:t>
      </w:r>
      <w:r w:rsidRPr="008448EF">
        <w:rPr>
          <w:szCs w:val="22"/>
        </w:rPr>
        <w:t xml:space="preserve"> from the RI and Phase II ESI</w:t>
      </w:r>
      <w:r w:rsidR="0087772E" w:rsidRPr="008448EF">
        <w:rPr>
          <w:szCs w:val="22"/>
        </w:rPr>
        <w:t xml:space="preserve">, </w:t>
      </w:r>
      <w:r w:rsidR="004709B1" w:rsidRPr="008448EF">
        <w:rPr>
          <w:szCs w:val="22"/>
        </w:rPr>
        <w:t>subsurface stratigraphy generally consists of non-native fill composed of varying amounts of sand, silt, gravel</w:t>
      </w:r>
      <w:r w:rsidR="00417427">
        <w:rPr>
          <w:szCs w:val="22"/>
        </w:rPr>
        <w:t xml:space="preserve">, </w:t>
      </w:r>
      <w:r w:rsidR="004709B1" w:rsidRPr="008448EF">
        <w:rPr>
          <w:szCs w:val="22"/>
        </w:rPr>
        <w:t xml:space="preserve">brick, coal, slag, asphalt, ceramics, ash, glass, wood, </w:t>
      </w:r>
      <w:proofErr w:type="gramStart"/>
      <w:r w:rsidR="004709B1" w:rsidRPr="008448EF">
        <w:rPr>
          <w:szCs w:val="22"/>
        </w:rPr>
        <w:t>nails</w:t>
      </w:r>
      <w:proofErr w:type="gramEnd"/>
      <w:r w:rsidR="004709B1" w:rsidRPr="008448EF">
        <w:rPr>
          <w:szCs w:val="22"/>
        </w:rPr>
        <w:t xml:space="preserve"> and concrete extending to depths ranging from </w:t>
      </w:r>
      <w:r w:rsidR="00F0176E">
        <w:rPr>
          <w:szCs w:val="22"/>
        </w:rPr>
        <w:t>6.5</w:t>
      </w:r>
      <w:r w:rsidR="004709B1" w:rsidRPr="008448EF">
        <w:rPr>
          <w:szCs w:val="22"/>
        </w:rPr>
        <w:t xml:space="preserve"> to 23</w:t>
      </w:r>
      <w:r w:rsidR="008F2EE8">
        <w:rPr>
          <w:szCs w:val="22"/>
        </w:rPr>
        <w:t>.5</w:t>
      </w:r>
      <w:r w:rsidR="004709B1" w:rsidRPr="008448EF">
        <w:rPr>
          <w:szCs w:val="22"/>
        </w:rPr>
        <w:t xml:space="preserve"> feet </w:t>
      </w:r>
      <w:r w:rsidR="004709B1" w:rsidRPr="00094C63">
        <w:rPr>
          <w:szCs w:val="22"/>
        </w:rPr>
        <w:t>bg</w:t>
      </w:r>
      <w:r w:rsidR="006F5087">
        <w:rPr>
          <w:szCs w:val="22"/>
        </w:rPr>
        <w:t>s</w:t>
      </w:r>
      <w:r w:rsidR="004709B1" w:rsidRPr="00094C63">
        <w:rPr>
          <w:szCs w:val="22"/>
        </w:rPr>
        <w:t xml:space="preserve">. The fill layer is </w:t>
      </w:r>
      <w:r w:rsidR="00893E8A">
        <w:rPr>
          <w:szCs w:val="22"/>
        </w:rPr>
        <w:t xml:space="preserve">primarily </w:t>
      </w:r>
      <w:r w:rsidR="004709B1" w:rsidRPr="00094C63">
        <w:rPr>
          <w:szCs w:val="22"/>
        </w:rPr>
        <w:t>underlain by native soil</w:t>
      </w:r>
      <w:r w:rsidR="00417427">
        <w:rPr>
          <w:szCs w:val="22"/>
        </w:rPr>
        <w:t>s</w:t>
      </w:r>
      <w:r w:rsidR="004709B1" w:rsidRPr="00094C63">
        <w:rPr>
          <w:szCs w:val="22"/>
        </w:rPr>
        <w:t xml:space="preserve"> consisting of varying amounts of sand, clay, gravel, </w:t>
      </w:r>
      <w:proofErr w:type="gramStart"/>
      <w:r w:rsidR="004709B1" w:rsidRPr="00094C63">
        <w:rPr>
          <w:szCs w:val="22"/>
        </w:rPr>
        <w:t>silt</w:t>
      </w:r>
      <w:proofErr w:type="gramEnd"/>
      <w:r w:rsidR="004709B1" w:rsidRPr="00094C63">
        <w:rPr>
          <w:szCs w:val="22"/>
        </w:rPr>
        <w:t xml:space="preserve"> and organics.</w:t>
      </w:r>
    </w:p>
    <w:p w14:paraId="6C8F9F4F" w14:textId="1C481477" w:rsidR="00720A86" w:rsidRPr="00094C63" w:rsidRDefault="00720A86" w:rsidP="003D3815">
      <w:pPr>
        <w:pStyle w:val="Heading3"/>
      </w:pPr>
      <w:bookmarkStart w:id="64" w:name="_Toc502217891"/>
      <w:bookmarkStart w:id="65" w:name="_Toc502217990"/>
      <w:bookmarkStart w:id="66" w:name="_Toc362007399"/>
      <w:bookmarkEnd w:id="64"/>
      <w:bookmarkEnd w:id="65"/>
      <w:r w:rsidRPr="00094C63">
        <w:tab/>
      </w:r>
      <w:bookmarkStart w:id="67" w:name="_Toc507597042"/>
      <w:bookmarkStart w:id="68" w:name="_Toc118965806"/>
      <w:bookmarkStart w:id="69" w:name="_Toc165438582"/>
      <w:r w:rsidR="00C95B62" w:rsidRPr="00094C63">
        <w:t xml:space="preserve">Regional and </w:t>
      </w:r>
      <w:r w:rsidR="004502C1" w:rsidRPr="00094C63">
        <w:t>Site</w:t>
      </w:r>
      <w:r w:rsidR="00BC7A58" w:rsidRPr="00094C63">
        <w:t xml:space="preserve"> </w:t>
      </w:r>
      <w:r w:rsidRPr="00094C63">
        <w:t>Hydrogeology</w:t>
      </w:r>
      <w:bookmarkEnd w:id="66"/>
      <w:bookmarkEnd w:id="67"/>
      <w:bookmarkEnd w:id="68"/>
      <w:bookmarkEnd w:id="69"/>
    </w:p>
    <w:p w14:paraId="3891C6E9" w14:textId="77777777" w:rsidR="00327A0B" w:rsidRDefault="00327A0B" w:rsidP="00E43044">
      <w:pPr>
        <w:pStyle w:val="PlainText"/>
        <w:spacing w:after="120" w:line="288" w:lineRule="auto"/>
        <w:rPr>
          <w:rFonts w:ascii="Univers LT 45 Light" w:hAnsi="Univers LT 45 Light"/>
          <w:sz w:val="22"/>
        </w:rPr>
      </w:pPr>
      <w:r w:rsidRPr="00327A0B">
        <w:rPr>
          <w:rFonts w:ascii="Univers LT 45 Light" w:hAnsi="Univers LT 45 Light"/>
          <w:sz w:val="22"/>
        </w:rPr>
        <w:t xml:space="preserve">Groundwater flow is typically topographically influenced, as shallow groundwater tends to originate in areas of topographic highs and flow towards areas of topographic lows, such as rivers, stream valleys, ponds, and wetlands. A broader, interconnected hydrogeologic network often governs groundwater flow at depth or in the bedrock aquifer. Groundwater depth and flow direction are also subject to hydrogeologic and anthropogenic variables such as precipitation, evaporation, extent of vegetation cover, and coverage by impervious surfaces. Other factors influencing groundwater include depth to bedrock, the presence of artificial fill, and variability in local geology and groundwater sources or sinks. </w:t>
      </w:r>
    </w:p>
    <w:p w14:paraId="271697DD" w14:textId="750DEFBC" w:rsidR="007D77CA" w:rsidRPr="003275B4" w:rsidRDefault="00EA618E" w:rsidP="00C9368A">
      <w:pPr>
        <w:pStyle w:val="PlainText"/>
        <w:spacing w:after="120" w:line="288" w:lineRule="auto"/>
        <w:rPr>
          <w:rFonts w:ascii="Univers LT 45 Light" w:hAnsi="Univers LT 45 Light"/>
          <w:sz w:val="22"/>
          <w:highlight w:val="yellow"/>
        </w:rPr>
      </w:pPr>
      <w:r>
        <w:rPr>
          <w:rFonts w:ascii="Univers LT 45 Light" w:hAnsi="Univers LT 45 Light"/>
          <w:sz w:val="22"/>
        </w:rPr>
        <w:t>D</w:t>
      </w:r>
      <w:r w:rsidR="00050202">
        <w:rPr>
          <w:rFonts w:ascii="Univers LT 45 Light" w:hAnsi="Univers LT 45 Light"/>
          <w:sz w:val="22"/>
        </w:rPr>
        <w:t xml:space="preserve">uring the Langan </w:t>
      </w:r>
      <w:r w:rsidR="00083B10">
        <w:rPr>
          <w:rFonts w:ascii="Univers LT 45 Light" w:hAnsi="Univers LT 45 Light"/>
          <w:sz w:val="22"/>
        </w:rPr>
        <w:t xml:space="preserve">October-November </w:t>
      </w:r>
      <w:r w:rsidR="00FE6439">
        <w:rPr>
          <w:rFonts w:ascii="Univers LT 45 Light" w:hAnsi="Univers LT 45 Light"/>
          <w:sz w:val="22"/>
        </w:rPr>
        <w:t xml:space="preserve">2020 </w:t>
      </w:r>
      <w:r w:rsidR="00050202">
        <w:rPr>
          <w:rFonts w:ascii="Univers LT 45 Light" w:hAnsi="Univers LT 45 Light"/>
          <w:sz w:val="22"/>
        </w:rPr>
        <w:t>Phase II ESI</w:t>
      </w:r>
      <w:r>
        <w:rPr>
          <w:rFonts w:ascii="Univers LT 45 Light" w:hAnsi="Univers LT 45 Light"/>
          <w:sz w:val="22"/>
        </w:rPr>
        <w:t>,</w:t>
      </w:r>
      <w:r w:rsidR="00050202">
        <w:rPr>
          <w:rFonts w:ascii="Univers LT 45 Light" w:hAnsi="Univers LT 45 Light"/>
          <w:sz w:val="22"/>
        </w:rPr>
        <w:t xml:space="preserve"> d</w:t>
      </w:r>
      <w:r w:rsidR="00026C3E">
        <w:rPr>
          <w:rFonts w:ascii="Univers LT 45 Light" w:hAnsi="Univers LT 45 Light"/>
          <w:sz w:val="22"/>
        </w:rPr>
        <w:t>epth to g</w:t>
      </w:r>
      <w:r w:rsidR="00C13ACE" w:rsidRPr="0013001E">
        <w:rPr>
          <w:rFonts w:ascii="Univers LT 45 Light" w:hAnsi="Univers LT 45 Light"/>
          <w:sz w:val="22"/>
        </w:rPr>
        <w:t xml:space="preserve">roundwater was </w:t>
      </w:r>
      <w:r w:rsidR="00050202">
        <w:rPr>
          <w:rFonts w:ascii="Univers LT 45 Light" w:hAnsi="Univers LT 45 Light"/>
          <w:sz w:val="22"/>
        </w:rPr>
        <w:t xml:space="preserve">gauged in three temporary groundwater monitoring wells and was </w:t>
      </w:r>
      <w:r w:rsidR="00C13ACE" w:rsidRPr="0013001E">
        <w:rPr>
          <w:rFonts w:ascii="Univers LT 45 Light" w:hAnsi="Univers LT 45 Light"/>
          <w:sz w:val="22"/>
        </w:rPr>
        <w:t xml:space="preserve">observed between </w:t>
      </w:r>
      <w:r w:rsidR="002B11A1" w:rsidRPr="0013001E">
        <w:rPr>
          <w:rFonts w:ascii="Univers LT 45 Light" w:hAnsi="Univers LT 45 Light"/>
          <w:sz w:val="22"/>
        </w:rPr>
        <w:t>16.93</w:t>
      </w:r>
      <w:r w:rsidR="00C13ACE" w:rsidRPr="0013001E">
        <w:rPr>
          <w:rFonts w:ascii="Univers LT 45 Light" w:hAnsi="Univers LT 45 Light"/>
          <w:sz w:val="22"/>
        </w:rPr>
        <w:t xml:space="preserve"> </w:t>
      </w:r>
      <w:r w:rsidR="002B11A1" w:rsidRPr="0013001E">
        <w:rPr>
          <w:rFonts w:ascii="Univers LT 45 Light" w:hAnsi="Univers LT 45 Light"/>
          <w:sz w:val="22"/>
        </w:rPr>
        <w:t>and 18.15</w:t>
      </w:r>
      <w:r w:rsidR="00C13ACE" w:rsidRPr="0013001E">
        <w:rPr>
          <w:rFonts w:ascii="Univers LT 45 Light" w:hAnsi="Univers LT 45 Light"/>
          <w:sz w:val="22"/>
        </w:rPr>
        <w:t xml:space="preserve"> feet</w:t>
      </w:r>
      <w:r w:rsidR="006F5087">
        <w:rPr>
          <w:rFonts w:ascii="Univers LT 45 Light" w:hAnsi="Univers LT 45 Light"/>
          <w:sz w:val="22"/>
        </w:rPr>
        <w:t xml:space="preserve"> bgs</w:t>
      </w:r>
      <w:r w:rsidR="00050202">
        <w:rPr>
          <w:rFonts w:ascii="Univers LT 45 Light" w:hAnsi="Univers LT 45 Light"/>
          <w:sz w:val="22"/>
        </w:rPr>
        <w:t xml:space="preserve">. </w:t>
      </w:r>
      <w:r w:rsidR="002B11A1" w:rsidRPr="00050202">
        <w:rPr>
          <w:rFonts w:ascii="Univers LT 45 Light" w:hAnsi="Univers LT 45 Light"/>
          <w:sz w:val="22"/>
        </w:rPr>
        <w:t>D</w:t>
      </w:r>
      <w:r w:rsidR="0013001E" w:rsidRPr="00050202">
        <w:rPr>
          <w:rFonts w:ascii="Univers LT 45 Light" w:hAnsi="Univers LT 45 Light"/>
          <w:sz w:val="22"/>
        </w:rPr>
        <w:t xml:space="preserve">uring this RI, </w:t>
      </w:r>
      <w:r w:rsidR="00050202">
        <w:rPr>
          <w:rFonts w:ascii="Univers LT 45 Light" w:hAnsi="Univers LT 45 Light"/>
          <w:sz w:val="22"/>
        </w:rPr>
        <w:t xml:space="preserve">depth to groundwater was </w:t>
      </w:r>
      <w:r w:rsidR="00FE6439">
        <w:rPr>
          <w:rFonts w:ascii="Univers LT 45 Light" w:hAnsi="Univers LT 45 Light"/>
          <w:sz w:val="22"/>
        </w:rPr>
        <w:t xml:space="preserve">synoptically </w:t>
      </w:r>
      <w:r w:rsidR="00050202">
        <w:rPr>
          <w:rFonts w:ascii="Univers LT 45 Light" w:hAnsi="Univers LT 45 Light"/>
          <w:sz w:val="22"/>
        </w:rPr>
        <w:t>gauged in</w:t>
      </w:r>
      <w:r w:rsidR="00FE6439">
        <w:rPr>
          <w:rFonts w:ascii="Univers LT 45 Light" w:hAnsi="Univers LT 45 Light"/>
          <w:sz w:val="22"/>
        </w:rPr>
        <w:t xml:space="preserve"> July 2023 in</w:t>
      </w:r>
      <w:r w:rsidR="00050202">
        <w:rPr>
          <w:rFonts w:ascii="Univers LT 45 Light" w:hAnsi="Univers LT 45 Light"/>
          <w:sz w:val="22"/>
        </w:rPr>
        <w:t xml:space="preserve"> eight permanent groundwater monitoring wells and </w:t>
      </w:r>
      <w:r w:rsidR="0013001E" w:rsidRPr="00050202">
        <w:rPr>
          <w:rFonts w:ascii="Univers LT 45 Light" w:hAnsi="Univers LT 45 Light"/>
          <w:sz w:val="22"/>
        </w:rPr>
        <w:t>groundwater was observed between 1</w:t>
      </w:r>
      <w:r w:rsidR="008F2EE8" w:rsidRPr="00050202">
        <w:rPr>
          <w:rFonts w:ascii="Univers LT 45 Light" w:hAnsi="Univers LT 45 Light"/>
          <w:sz w:val="22"/>
        </w:rPr>
        <w:t>3.11</w:t>
      </w:r>
      <w:r w:rsidR="0013001E" w:rsidRPr="00050202">
        <w:rPr>
          <w:rFonts w:ascii="Univers LT 45 Light" w:hAnsi="Univers LT 45 Light"/>
          <w:sz w:val="22"/>
        </w:rPr>
        <w:t xml:space="preserve"> and 18.</w:t>
      </w:r>
      <w:r w:rsidR="008F2EE8" w:rsidRPr="00050202">
        <w:rPr>
          <w:rFonts w:ascii="Univers LT 45 Light" w:hAnsi="Univers LT 45 Light"/>
          <w:sz w:val="22"/>
        </w:rPr>
        <w:t>90</w:t>
      </w:r>
      <w:r w:rsidR="0013001E" w:rsidRPr="00050202">
        <w:rPr>
          <w:rFonts w:ascii="Univers LT 45 Light" w:hAnsi="Univers LT 45 Light"/>
          <w:sz w:val="22"/>
        </w:rPr>
        <w:t xml:space="preserve"> feet </w:t>
      </w:r>
      <w:r w:rsidR="00050202" w:rsidRPr="00050202">
        <w:rPr>
          <w:rFonts w:ascii="Univers LT 45 Light" w:hAnsi="Univers LT 45 Light"/>
          <w:sz w:val="22"/>
        </w:rPr>
        <w:t>below top of well casing (bTOC)</w:t>
      </w:r>
      <w:r w:rsidR="0013001E" w:rsidRPr="00050202">
        <w:rPr>
          <w:rFonts w:ascii="Univers LT 45 Light" w:hAnsi="Univers LT 45 Light"/>
          <w:sz w:val="22"/>
        </w:rPr>
        <w:t xml:space="preserve"> with </w:t>
      </w:r>
      <w:r w:rsidR="00FE6439">
        <w:rPr>
          <w:rFonts w:ascii="Univers LT 45 Light" w:hAnsi="Univers LT 45 Light"/>
          <w:sz w:val="22"/>
        </w:rPr>
        <w:t xml:space="preserve">groundwater </w:t>
      </w:r>
      <w:r w:rsidR="0013001E" w:rsidRPr="00050202">
        <w:rPr>
          <w:rFonts w:ascii="Univers LT 45 Light" w:hAnsi="Univers LT 45 Light"/>
          <w:sz w:val="22"/>
        </w:rPr>
        <w:t xml:space="preserve">elevations ranging from el. </w:t>
      </w:r>
      <w:r w:rsidR="008F2EE8" w:rsidRPr="00050202">
        <w:rPr>
          <w:rFonts w:ascii="Univers LT 45 Light" w:hAnsi="Univers LT 45 Light"/>
          <w:sz w:val="22"/>
        </w:rPr>
        <w:t>3</w:t>
      </w:r>
      <w:r w:rsidR="0013001E" w:rsidRPr="00050202">
        <w:rPr>
          <w:rFonts w:ascii="Univers LT 45 Light" w:hAnsi="Univers LT 45 Light"/>
          <w:sz w:val="22"/>
        </w:rPr>
        <w:t>.</w:t>
      </w:r>
      <w:r w:rsidR="008F2EE8" w:rsidRPr="00050202">
        <w:rPr>
          <w:rFonts w:ascii="Univers LT 45 Light" w:hAnsi="Univers LT 45 Light"/>
          <w:sz w:val="22"/>
        </w:rPr>
        <w:t>74</w:t>
      </w:r>
      <w:r w:rsidR="0013001E" w:rsidRPr="00050202">
        <w:rPr>
          <w:rFonts w:ascii="Univers LT 45 Light" w:hAnsi="Univers LT 45 Light"/>
          <w:sz w:val="22"/>
        </w:rPr>
        <w:t xml:space="preserve"> to </w:t>
      </w:r>
      <w:r w:rsidR="008F2EE8" w:rsidRPr="00050202">
        <w:rPr>
          <w:rFonts w:ascii="Univers LT 45 Light" w:hAnsi="Univers LT 45 Light"/>
          <w:sz w:val="22"/>
        </w:rPr>
        <w:t>10</w:t>
      </w:r>
      <w:r w:rsidR="0013001E" w:rsidRPr="00050202">
        <w:rPr>
          <w:rFonts w:ascii="Univers LT 45 Light" w:hAnsi="Univers LT 45 Light"/>
          <w:sz w:val="22"/>
        </w:rPr>
        <w:t>.</w:t>
      </w:r>
      <w:r w:rsidR="008F2EE8" w:rsidRPr="00050202">
        <w:rPr>
          <w:rFonts w:ascii="Univers LT 45 Light" w:hAnsi="Univers LT 45 Light"/>
          <w:sz w:val="22"/>
        </w:rPr>
        <w:t>26</w:t>
      </w:r>
      <w:r w:rsidR="0013001E" w:rsidRPr="00050202">
        <w:rPr>
          <w:rFonts w:ascii="Univers LT 45 Light" w:hAnsi="Univers LT 45 Light"/>
          <w:sz w:val="22"/>
        </w:rPr>
        <w:t xml:space="preserve"> feet NAVD88</w:t>
      </w:r>
      <w:r w:rsidR="006A5E20" w:rsidRPr="00050202">
        <w:rPr>
          <w:rFonts w:ascii="Univers LT 45 Light" w:hAnsi="Univers LT 45 Light"/>
          <w:sz w:val="22"/>
        </w:rPr>
        <w:t>.</w:t>
      </w:r>
      <w:r w:rsidR="002D1A8A">
        <w:rPr>
          <w:rFonts w:ascii="Univers LT 45 Light" w:hAnsi="Univers LT 45 Light"/>
          <w:sz w:val="22"/>
        </w:rPr>
        <w:t xml:space="preserve"> </w:t>
      </w:r>
      <w:r w:rsidR="002D1A8A" w:rsidRPr="002D1A8A">
        <w:rPr>
          <w:rFonts w:ascii="Univers LT 45 Light" w:hAnsi="Univers LT 45 Light"/>
          <w:sz w:val="22"/>
        </w:rPr>
        <w:t xml:space="preserve">Groundwater level measurements collected from monitoring wells </w:t>
      </w:r>
      <w:r w:rsidR="00537359">
        <w:rPr>
          <w:rFonts w:ascii="Univers LT 45 Light" w:hAnsi="Univers LT 45 Light"/>
          <w:sz w:val="22"/>
        </w:rPr>
        <w:t>PH2_</w:t>
      </w:r>
      <w:r w:rsidR="002D1A8A" w:rsidRPr="002D1A8A">
        <w:rPr>
          <w:rFonts w:ascii="Univers LT 45 Light" w:hAnsi="Univers LT 45 Light"/>
          <w:sz w:val="22"/>
        </w:rPr>
        <w:t xml:space="preserve">MW27 and </w:t>
      </w:r>
      <w:r w:rsidR="00537359">
        <w:rPr>
          <w:rFonts w:ascii="Univers LT 45 Light" w:hAnsi="Univers LT 45 Light"/>
          <w:sz w:val="22"/>
        </w:rPr>
        <w:t>PH2_</w:t>
      </w:r>
      <w:r w:rsidR="002D1A8A" w:rsidRPr="002D1A8A">
        <w:rPr>
          <w:rFonts w:ascii="Univers LT 45 Light" w:hAnsi="Univers LT 45 Light"/>
          <w:sz w:val="22"/>
        </w:rPr>
        <w:t>MW30 were not used to evaluate groundwater flow direction due to anomalous readings at the two locations.</w:t>
      </w:r>
    </w:p>
    <w:p w14:paraId="28CCCE08" w14:textId="73E17287" w:rsidR="009E44F2" w:rsidRPr="00E1697A" w:rsidRDefault="00033CF2" w:rsidP="00033CF2">
      <w:pPr>
        <w:pStyle w:val="PlainText"/>
        <w:spacing w:after="120" w:line="288" w:lineRule="auto"/>
        <w:rPr>
          <w:rFonts w:ascii="Univers LT 45 Light" w:hAnsi="Univers LT 45 Light"/>
          <w:sz w:val="22"/>
        </w:rPr>
      </w:pPr>
      <w:r w:rsidRPr="00E1697A">
        <w:rPr>
          <w:rFonts w:ascii="Univers LT 45 Light" w:hAnsi="Univers LT 45 Light"/>
          <w:sz w:val="22"/>
        </w:rPr>
        <w:t xml:space="preserve">Groundwater at the site generally flows to the </w:t>
      </w:r>
      <w:r w:rsidR="00E1697A" w:rsidRPr="00E1697A">
        <w:rPr>
          <w:rFonts w:ascii="Univers LT 45 Light" w:hAnsi="Univers LT 45 Light"/>
          <w:sz w:val="22"/>
        </w:rPr>
        <w:t>south</w:t>
      </w:r>
      <w:r w:rsidR="001F2E44" w:rsidRPr="00E1697A">
        <w:rPr>
          <w:rFonts w:ascii="Univers LT 45 Light" w:hAnsi="Univers LT 45 Light"/>
          <w:sz w:val="22"/>
        </w:rPr>
        <w:t xml:space="preserve">. </w:t>
      </w:r>
      <w:r w:rsidR="00292BB7" w:rsidRPr="00E1697A">
        <w:rPr>
          <w:rFonts w:ascii="Univers LT 45 Light" w:hAnsi="Univers LT 45 Light"/>
          <w:sz w:val="22"/>
        </w:rPr>
        <w:t xml:space="preserve">A groundwater </w:t>
      </w:r>
      <w:r w:rsidR="0001280D" w:rsidRPr="00E1697A">
        <w:rPr>
          <w:rFonts w:ascii="Univers LT 45 Light" w:hAnsi="Univers LT 45 Light"/>
          <w:sz w:val="22"/>
        </w:rPr>
        <w:t xml:space="preserve">elevation </w:t>
      </w:r>
      <w:r w:rsidR="00292BB7" w:rsidRPr="00E1697A">
        <w:rPr>
          <w:rFonts w:ascii="Univers LT 45 Light" w:hAnsi="Univers LT 45 Light"/>
          <w:sz w:val="22"/>
        </w:rPr>
        <w:t xml:space="preserve">contour map is </w:t>
      </w:r>
      <w:r w:rsidR="0056734C" w:rsidRPr="00E1697A">
        <w:rPr>
          <w:rFonts w:ascii="Univers LT 45 Light" w:hAnsi="Univers LT 45 Light"/>
          <w:sz w:val="22"/>
        </w:rPr>
        <w:t xml:space="preserve">presented </w:t>
      </w:r>
      <w:r w:rsidR="00292BB7" w:rsidRPr="00E1697A">
        <w:rPr>
          <w:rFonts w:ascii="Univers LT 45 Light" w:hAnsi="Univers LT 45 Light"/>
          <w:sz w:val="22"/>
        </w:rPr>
        <w:t xml:space="preserve">as Figure </w:t>
      </w:r>
      <w:r w:rsidR="00DC166F">
        <w:rPr>
          <w:rFonts w:ascii="Univers LT 45 Light" w:hAnsi="Univers LT 45 Light"/>
          <w:sz w:val="22"/>
        </w:rPr>
        <w:t>3</w:t>
      </w:r>
      <w:r w:rsidR="00292BB7" w:rsidRPr="00E1697A">
        <w:rPr>
          <w:rFonts w:ascii="Univers LT 45 Light" w:hAnsi="Univers LT 45 Light"/>
          <w:sz w:val="22"/>
        </w:rPr>
        <w:t>.</w:t>
      </w:r>
    </w:p>
    <w:p w14:paraId="5408CD17" w14:textId="79355151" w:rsidR="00033E23" w:rsidRPr="009A65C8" w:rsidRDefault="00F07A41" w:rsidP="00E773AF">
      <w:pPr>
        <w:pStyle w:val="Heading1"/>
      </w:pPr>
      <w:bookmarkStart w:id="70" w:name="_Toc228263271"/>
      <w:bookmarkStart w:id="71" w:name="_Toc332211368"/>
      <w:bookmarkStart w:id="72" w:name="_Toc507597043"/>
      <w:bookmarkStart w:id="73" w:name="_Toc118965807"/>
      <w:bookmarkStart w:id="74" w:name="_Toc165438583"/>
      <w:r w:rsidRPr="009A65C8">
        <w:lastRenderedPageBreak/>
        <w:t>S</w:t>
      </w:r>
      <w:r w:rsidR="00866D6F">
        <w:t>ite</w:t>
      </w:r>
      <w:r w:rsidRPr="009A65C8">
        <w:t xml:space="preserve"> </w:t>
      </w:r>
      <w:bookmarkStart w:id="75" w:name="_Toc228263272"/>
      <w:bookmarkStart w:id="76" w:name="_Toc332211369"/>
      <w:bookmarkEnd w:id="70"/>
      <w:bookmarkEnd w:id="71"/>
      <w:r w:rsidR="00AA72C6" w:rsidRPr="009A65C8">
        <w:t>B</w:t>
      </w:r>
      <w:r w:rsidR="00866D6F">
        <w:t>ackground</w:t>
      </w:r>
      <w:bookmarkEnd w:id="72"/>
      <w:bookmarkEnd w:id="73"/>
      <w:bookmarkEnd w:id="74"/>
    </w:p>
    <w:p w14:paraId="70B0D06E" w14:textId="56650296" w:rsidR="00230A3F" w:rsidRPr="00E90E7F" w:rsidRDefault="00230A3F" w:rsidP="008448EF">
      <w:pPr>
        <w:pStyle w:val="LanganText"/>
      </w:pPr>
      <w:r w:rsidRPr="00E90E7F">
        <w:t xml:space="preserve">This section describes historical site uses, the proposed redevelopment plans, and the findings from previous environmental investigations. Based on this information, </w:t>
      </w:r>
      <w:r w:rsidR="0094635B">
        <w:t>P</w:t>
      </w:r>
      <w:r w:rsidRPr="00E90E7F">
        <w:t>AOCs were established and are detailed</w:t>
      </w:r>
      <w:r w:rsidRPr="00E90E7F">
        <w:rPr>
          <w:szCs w:val="22"/>
        </w:rPr>
        <w:t xml:space="preserve"> at the end of the section</w:t>
      </w:r>
      <w:r w:rsidRPr="00E90E7F">
        <w:t xml:space="preserve">. </w:t>
      </w:r>
    </w:p>
    <w:p w14:paraId="4A390D70" w14:textId="77777777" w:rsidR="008356E5" w:rsidRPr="000D4BBA" w:rsidRDefault="00987712" w:rsidP="00E773AF">
      <w:pPr>
        <w:pStyle w:val="Heading2"/>
      </w:pPr>
      <w:bookmarkStart w:id="77" w:name="_Toc502217894"/>
      <w:bookmarkStart w:id="78" w:name="_Toc502217993"/>
      <w:bookmarkStart w:id="79" w:name="_Toc507597044"/>
      <w:bookmarkStart w:id="80" w:name="_Toc118965808"/>
      <w:bookmarkStart w:id="81" w:name="_Toc165438584"/>
      <w:bookmarkEnd w:id="75"/>
      <w:bookmarkEnd w:id="76"/>
      <w:bookmarkEnd w:id="77"/>
      <w:bookmarkEnd w:id="78"/>
      <w:r w:rsidRPr="000D4BBA">
        <w:t xml:space="preserve">Historical </w:t>
      </w:r>
      <w:r w:rsidR="004502C1" w:rsidRPr="000D4BBA">
        <w:t>Site</w:t>
      </w:r>
      <w:r w:rsidRPr="000D4BBA">
        <w:t xml:space="preserve"> Use</w:t>
      </w:r>
      <w:bookmarkEnd w:id="79"/>
      <w:bookmarkEnd w:id="80"/>
      <w:bookmarkEnd w:id="81"/>
    </w:p>
    <w:p w14:paraId="241FA2C7" w14:textId="3C4CD3DF" w:rsidR="006C13EA" w:rsidRDefault="006C13EA" w:rsidP="006C13EA">
      <w:pPr>
        <w:pStyle w:val="BodyText"/>
        <w:spacing w:line="288" w:lineRule="auto"/>
      </w:pPr>
      <w:bookmarkStart w:id="82" w:name="_Toc240700644"/>
      <w:bookmarkStart w:id="83" w:name="_Toc332211366"/>
      <w:bookmarkStart w:id="84" w:name="_Toc507597045"/>
      <w:bookmarkStart w:id="85" w:name="_Toc118965809"/>
      <w:r>
        <w:t xml:space="preserve">Historical uses at the site include automotive service facilities, gasoline stations, and underground petroleum bulk storage (PBS) from the late 1930s to the present day. </w:t>
      </w:r>
      <w:r w:rsidR="00054632">
        <w:t xml:space="preserve">Former </w:t>
      </w:r>
      <w:r>
        <w:t>Lot 38 was historically used for gasoline storage and auto repair (1939 to 2005),</w:t>
      </w:r>
      <w:r w:rsidR="00054632">
        <w:t xml:space="preserve"> former</w:t>
      </w:r>
      <w:r>
        <w:t xml:space="preserve"> Lot 44 was </w:t>
      </w:r>
      <w:r w:rsidR="00054632">
        <w:t>previously</w:t>
      </w:r>
      <w:r>
        <w:t xml:space="preserve"> occupied by a gasoline filling station (1939 to 2016)</w:t>
      </w:r>
      <w:r w:rsidR="00054632">
        <w:t>,</w:t>
      </w:r>
      <w:r>
        <w:t xml:space="preserve"> and</w:t>
      </w:r>
      <w:r w:rsidR="00054632">
        <w:t xml:space="preserve"> former</w:t>
      </w:r>
      <w:r>
        <w:t xml:space="preserve"> Lot 50 is an active gas</w:t>
      </w:r>
      <w:r w:rsidR="000B2261">
        <w:t>oline filling</w:t>
      </w:r>
      <w:r>
        <w:t xml:space="preserve"> station with an automotive repair garage (1939 to present day).  </w:t>
      </w:r>
    </w:p>
    <w:p w14:paraId="729D23FD" w14:textId="67AEF8C1" w:rsidR="00BC7A58" w:rsidRPr="00382297" w:rsidRDefault="00382297" w:rsidP="00E773AF">
      <w:pPr>
        <w:pStyle w:val="Heading2"/>
      </w:pPr>
      <w:bookmarkStart w:id="86" w:name="_Toc165438585"/>
      <w:r w:rsidRPr="00382297">
        <w:t xml:space="preserve">Proposed </w:t>
      </w:r>
      <w:r w:rsidR="00BC7A58" w:rsidRPr="00382297">
        <w:t>Redevelopment Plan</w:t>
      </w:r>
      <w:bookmarkEnd w:id="82"/>
      <w:bookmarkEnd w:id="83"/>
      <w:bookmarkEnd w:id="84"/>
      <w:bookmarkEnd w:id="85"/>
      <w:bookmarkEnd w:id="86"/>
    </w:p>
    <w:p w14:paraId="610012F2" w14:textId="47C38476" w:rsidR="00382297" w:rsidRPr="001C1293" w:rsidRDefault="00382297" w:rsidP="008448EF">
      <w:pPr>
        <w:overflowPunct w:val="0"/>
        <w:autoSpaceDE w:val="0"/>
        <w:autoSpaceDN w:val="0"/>
        <w:adjustRightInd w:val="0"/>
        <w:spacing w:after="120"/>
        <w:textAlignment w:val="baseline"/>
      </w:pPr>
      <w:bookmarkStart w:id="87" w:name="_Toc228263273"/>
      <w:bookmarkStart w:id="88" w:name="_Toc332211370"/>
      <w:bookmarkStart w:id="89" w:name="_Toc507597046"/>
      <w:bookmarkStart w:id="90" w:name="_Toc118965810"/>
      <w:r w:rsidRPr="00334B49">
        <w:t xml:space="preserve">The </w:t>
      </w:r>
      <w:r w:rsidR="00522770">
        <w:t>Participant</w:t>
      </w:r>
      <w:r w:rsidR="00522770" w:rsidRPr="00334B49">
        <w:t xml:space="preserve"> </w:t>
      </w:r>
      <w:r w:rsidRPr="00334B49">
        <w:t xml:space="preserve">is seeking </w:t>
      </w:r>
      <w:r w:rsidR="00FE6439">
        <w:t>to</w:t>
      </w:r>
      <w:r w:rsidRPr="00334B49">
        <w:t xml:space="preserve"> </w:t>
      </w:r>
      <w:r w:rsidR="00FE6439" w:rsidRPr="00334B49">
        <w:t>rezon</w:t>
      </w:r>
      <w:r w:rsidR="00FE6439">
        <w:t>e</w:t>
      </w:r>
      <w:r w:rsidR="00FE6439" w:rsidRPr="00334B49">
        <w:t xml:space="preserve"> </w:t>
      </w:r>
      <w:r w:rsidRPr="00334B49">
        <w:t xml:space="preserve">the site (as part of a larger area) </w:t>
      </w:r>
      <w:r w:rsidR="00FE6439">
        <w:t>to</w:t>
      </w:r>
      <w:r w:rsidRPr="00334B49">
        <w:t xml:space="preserve"> allow for residential, retail, commercial, parking and/or community facility uses. The proposed redevelopment plan includes demolishing all existing structures and </w:t>
      </w:r>
      <w:r w:rsidR="00FE6439" w:rsidRPr="00334B49">
        <w:t>constructi</w:t>
      </w:r>
      <w:r w:rsidR="00FE6439">
        <w:t>ng</w:t>
      </w:r>
      <w:r w:rsidR="00FE6439" w:rsidRPr="00334B49">
        <w:t xml:space="preserve"> </w:t>
      </w:r>
      <w:r w:rsidRPr="00334B49">
        <w:t xml:space="preserve">one or more mixed-use residential and commercial buildings over a shared cellar. The residential use would include an affordable housing component. The contemplated </w:t>
      </w:r>
      <w:r w:rsidR="00054632">
        <w:t>end-</w:t>
      </w:r>
      <w:r w:rsidRPr="00334B49">
        <w:t>use for purposes of the BCP would be restricted-residential.</w:t>
      </w:r>
      <w:r w:rsidR="00FE6439">
        <w:t xml:space="preserve"> </w:t>
      </w:r>
    </w:p>
    <w:p w14:paraId="27BA7056" w14:textId="77777777" w:rsidR="00BC7A58" w:rsidRPr="00872BD3" w:rsidRDefault="00FD7EAF" w:rsidP="00E773AF">
      <w:pPr>
        <w:pStyle w:val="Heading2"/>
      </w:pPr>
      <w:bookmarkStart w:id="91" w:name="_Toc165438586"/>
      <w:r w:rsidRPr="00872BD3">
        <w:t xml:space="preserve">Previous </w:t>
      </w:r>
      <w:bookmarkStart w:id="92" w:name="_Toc332211371"/>
      <w:bookmarkEnd w:id="87"/>
      <w:bookmarkEnd w:id="88"/>
      <w:r w:rsidR="00181B8B" w:rsidRPr="00872BD3">
        <w:t>Environmental Reports</w:t>
      </w:r>
      <w:bookmarkEnd w:id="89"/>
      <w:bookmarkEnd w:id="90"/>
      <w:bookmarkEnd w:id="91"/>
      <w:r w:rsidR="00C72236" w:rsidRPr="00872BD3">
        <w:t xml:space="preserve"> </w:t>
      </w:r>
    </w:p>
    <w:p w14:paraId="3674612B" w14:textId="77777777" w:rsidR="003B75DB" w:rsidRPr="00872BD3" w:rsidRDefault="003B75DB" w:rsidP="007F7D35">
      <w:pPr>
        <w:keepNext/>
        <w:spacing w:after="120"/>
        <w:rPr>
          <w:szCs w:val="22"/>
        </w:rPr>
      </w:pPr>
      <w:r w:rsidRPr="00872BD3">
        <w:rPr>
          <w:szCs w:val="22"/>
        </w:rPr>
        <w:t>Environmental reports prepared for the site include the following:</w:t>
      </w:r>
    </w:p>
    <w:p w14:paraId="1D6759B9" w14:textId="77777777" w:rsidR="00872BD3" w:rsidRPr="00872BD3" w:rsidRDefault="00872BD3" w:rsidP="00C5437D">
      <w:pPr>
        <w:numPr>
          <w:ilvl w:val="0"/>
          <w:numId w:val="11"/>
        </w:numPr>
        <w:spacing w:after="120"/>
        <w:rPr>
          <w:i/>
        </w:rPr>
      </w:pPr>
      <w:r w:rsidRPr="00872BD3">
        <w:rPr>
          <w:i/>
        </w:rPr>
        <w:t xml:space="preserve">April 30, </w:t>
      </w:r>
      <w:proofErr w:type="gramStart"/>
      <w:r w:rsidRPr="00872BD3">
        <w:rPr>
          <w:i/>
        </w:rPr>
        <w:t>2008</w:t>
      </w:r>
      <w:proofErr w:type="gramEnd"/>
      <w:r w:rsidRPr="00872BD3">
        <w:rPr>
          <w:i/>
        </w:rPr>
        <w:t xml:space="preserve"> Order on Consent (File No. R2-20070214-80), prepared by the NYSDEC (former Lot 50)</w:t>
      </w:r>
    </w:p>
    <w:p w14:paraId="20E9E0DB" w14:textId="77777777" w:rsidR="00872BD3" w:rsidRPr="00872BD3" w:rsidRDefault="00872BD3" w:rsidP="00C5437D">
      <w:pPr>
        <w:numPr>
          <w:ilvl w:val="0"/>
          <w:numId w:val="11"/>
        </w:numPr>
        <w:spacing w:after="120"/>
        <w:rPr>
          <w:i/>
        </w:rPr>
      </w:pPr>
      <w:r w:rsidRPr="00872BD3">
        <w:rPr>
          <w:i/>
        </w:rPr>
        <w:t xml:space="preserve">April 17, </w:t>
      </w:r>
      <w:proofErr w:type="gramStart"/>
      <w:r w:rsidRPr="00872BD3">
        <w:rPr>
          <w:i/>
        </w:rPr>
        <w:t>2009</w:t>
      </w:r>
      <w:proofErr w:type="gramEnd"/>
      <w:r w:rsidRPr="00872BD3">
        <w:rPr>
          <w:i/>
        </w:rPr>
        <w:t xml:space="preserve"> Remedial Action Plan for Mobile Service Station No. 12827 (17-QDM), 150-154 West 145</w:t>
      </w:r>
      <w:r w:rsidRPr="00872BD3">
        <w:rPr>
          <w:i/>
          <w:vertAlign w:val="superscript"/>
        </w:rPr>
        <w:t>th</w:t>
      </w:r>
      <w:r w:rsidRPr="00872BD3">
        <w:rPr>
          <w:i/>
        </w:rPr>
        <w:t xml:space="preserve"> Street, New York, NY, prepared by </w:t>
      </w:r>
      <w:bookmarkStart w:id="93" w:name="_Hlk150851681"/>
      <w:r w:rsidRPr="00872BD3">
        <w:rPr>
          <w:i/>
        </w:rPr>
        <w:t>Kleinfelder</w:t>
      </w:r>
      <w:bookmarkEnd w:id="93"/>
      <w:r w:rsidRPr="00872BD3">
        <w:rPr>
          <w:i/>
        </w:rPr>
        <w:t xml:space="preserve"> (former Lot 50)</w:t>
      </w:r>
    </w:p>
    <w:p w14:paraId="4763F272" w14:textId="77777777" w:rsidR="00872BD3" w:rsidRPr="00872BD3" w:rsidRDefault="00872BD3" w:rsidP="00C5437D">
      <w:pPr>
        <w:numPr>
          <w:ilvl w:val="0"/>
          <w:numId w:val="11"/>
        </w:numPr>
        <w:spacing w:after="120"/>
        <w:rPr>
          <w:i/>
        </w:rPr>
      </w:pPr>
      <w:r w:rsidRPr="00872BD3">
        <w:rPr>
          <w:i/>
        </w:rPr>
        <w:t>May 2009 Supplemental Investigation Work Plan and RAP Addendum for Mobile Service Station No. 12827 (17-QDM), 150-154 West 145</w:t>
      </w:r>
      <w:r w:rsidRPr="00872BD3">
        <w:rPr>
          <w:i/>
          <w:vertAlign w:val="superscript"/>
        </w:rPr>
        <w:t>th</w:t>
      </w:r>
      <w:r w:rsidRPr="00872BD3">
        <w:rPr>
          <w:i/>
        </w:rPr>
        <w:t xml:space="preserve"> Street, New York, NY, prepared by Kleinfelder (former Lot 50)</w:t>
      </w:r>
    </w:p>
    <w:p w14:paraId="6058E4CA" w14:textId="77777777" w:rsidR="00872BD3" w:rsidRPr="00872BD3" w:rsidRDefault="00872BD3" w:rsidP="00C5437D">
      <w:pPr>
        <w:numPr>
          <w:ilvl w:val="0"/>
          <w:numId w:val="11"/>
        </w:numPr>
        <w:spacing w:after="120"/>
        <w:rPr>
          <w:i/>
        </w:rPr>
      </w:pPr>
      <w:r w:rsidRPr="00872BD3">
        <w:rPr>
          <w:i/>
        </w:rPr>
        <w:t xml:space="preserve">November 2, </w:t>
      </w:r>
      <w:proofErr w:type="gramStart"/>
      <w:r w:rsidRPr="00872BD3">
        <w:rPr>
          <w:i/>
        </w:rPr>
        <w:t>2009</w:t>
      </w:r>
      <w:proofErr w:type="gramEnd"/>
      <w:r w:rsidRPr="00872BD3">
        <w:rPr>
          <w:i/>
        </w:rPr>
        <w:t xml:space="preserve"> </w:t>
      </w:r>
      <w:bookmarkStart w:id="94" w:name="_Hlk150851853"/>
      <w:r w:rsidRPr="00872BD3">
        <w:rPr>
          <w:i/>
        </w:rPr>
        <w:t>Consent Order (Case No. 07-51061SWO)</w:t>
      </w:r>
      <w:bookmarkEnd w:id="94"/>
      <w:r w:rsidRPr="00872BD3">
        <w:rPr>
          <w:i/>
        </w:rPr>
        <w:t>, prepared by NYSDEC (former Lot 50)</w:t>
      </w:r>
    </w:p>
    <w:p w14:paraId="4D4E105E" w14:textId="77777777" w:rsidR="00872BD3" w:rsidRPr="00872BD3" w:rsidRDefault="00872BD3" w:rsidP="00C5437D">
      <w:pPr>
        <w:numPr>
          <w:ilvl w:val="0"/>
          <w:numId w:val="11"/>
        </w:numPr>
        <w:spacing w:after="120"/>
        <w:rPr>
          <w:i/>
        </w:rPr>
      </w:pPr>
      <w:r w:rsidRPr="00872BD3">
        <w:rPr>
          <w:i/>
        </w:rPr>
        <w:t xml:space="preserve">September 8, </w:t>
      </w:r>
      <w:proofErr w:type="gramStart"/>
      <w:r w:rsidRPr="00872BD3">
        <w:rPr>
          <w:i/>
        </w:rPr>
        <w:t>2015</w:t>
      </w:r>
      <w:proofErr w:type="gramEnd"/>
      <w:r w:rsidRPr="00872BD3">
        <w:rPr>
          <w:i/>
        </w:rPr>
        <w:t xml:space="preserve"> Site Status Update Report for Mobile Branded Service Station (Former Mobil 12827 [17-QDM], 150-154 West 145</w:t>
      </w:r>
      <w:r w:rsidRPr="00872BD3">
        <w:rPr>
          <w:i/>
          <w:vertAlign w:val="superscript"/>
        </w:rPr>
        <w:t>th</w:t>
      </w:r>
      <w:r w:rsidRPr="00872BD3">
        <w:rPr>
          <w:i/>
        </w:rPr>
        <w:t xml:space="preserve"> Street, New York, NY, prepared by Arcadis (former Lot 50)</w:t>
      </w:r>
    </w:p>
    <w:p w14:paraId="46D6D112" w14:textId="77777777" w:rsidR="00872BD3" w:rsidRPr="00872BD3" w:rsidRDefault="00872BD3" w:rsidP="00C5437D">
      <w:pPr>
        <w:numPr>
          <w:ilvl w:val="0"/>
          <w:numId w:val="11"/>
        </w:numPr>
        <w:spacing w:after="120"/>
        <w:rPr>
          <w:i/>
        </w:rPr>
      </w:pPr>
      <w:r w:rsidRPr="00872BD3">
        <w:rPr>
          <w:i/>
        </w:rPr>
        <w:t xml:space="preserve">October 20, </w:t>
      </w:r>
      <w:proofErr w:type="gramStart"/>
      <w:r w:rsidRPr="00872BD3">
        <w:rPr>
          <w:i/>
        </w:rPr>
        <w:t>2015</w:t>
      </w:r>
      <w:proofErr w:type="gramEnd"/>
      <w:r w:rsidRPr="00872BD3">
        <w:rPr>
          <w:i/>
        </w:rPr>
        <w:t xml:space="preserve"> No Further Action Letter, prepared by NYSDEC (former Lot 50)</w:t>
      </w:r>
    </w:p>
    <w:p w14:paraId="3A1F8119" w14:textId="77777777" w:rsidR="00872BD3" w:rsidRPr="00872BD3" w:rsidRDefault="00872BD3" w:rsidP="00C5437D">
      <w:pPr>
        <w:numPr>
          <w:ilvl w:val="0"/>
          <w:numId w:val="11"/>
        </w:numPr>
        <w:spacing w:after="120"/>
        <w:rPr>
          <w:i/>
        </w:rPr>
      </w:pPr>
      <w:bookmarkStart w:id="95" w:name="_Hlk150852009"/>
      <w:r w:rsidRPr="00872BD3">
        <w:rPr>
          <w:i/>
        </w:rPr>
        <w:lastRenderedPageBreak/>
        <w:t xml:space="preserve">October 21, </w:t>
      </w:r>
      <w:proofErr w:type="gramStart"/>
      <w:r w:rsidRPr="00872BD3">
        <w:rPr>
          <w:i/>
        </w:rPr>
        <w:t>2016</w:t>
      </w:r>
      <w:proofErr w:type="gramEnd"/>
      <w:r w:rsidRPr="00872BD3">
        <w:rPr>
          <w:i/>
        </w:rPr>
        <w:t xml:space="preserve"> </w:t>
      </w:r>
      <w:bookmarkEnd w:id="95"/>
      <w:r w:rsidRPr="00872BD3">
        <w:rPr>
          <w:i/>
        </w:rPr>
        <w:t>Tank System Closure Report for Speedway #7825 and NYSDEC Spill No. 16-06459, 122 West 145</w:t>
      </w:r>
      <w:r w:rsidRPr="00872BD3">
        <w:rPr>
          <w:i/>
          <w:vertAlign w:val="superscript"/>
        </w:rPr>
        <w:t>th</w:t>
      </w:r>
      <w:r w:rsidRPr="00872BD3">
        <w:rPr>
          <w:i/>
        </w:rPr>
        <w:t xml:space="preserve"> Street, New York, NY, prepared by EnviroTrac Ltd. (EnviroTrac) (former Lot 44)</w:t>
      </w:r>
    </w:p>
    <w:p w14:paraId="65A86296" w14:textId="34C9901F" w:rsidR="00872BD3" w:rsidRPr="00872BD3" w:rsidRDefault="00872BD3" w:rsidP="00C5437D">
      <w:pPr>
        <w:numPr>
          <w:ilvl w:val="0"/>
          <w:numId w:val="11"/>
        </w:numPr>
        <w:spacing w:after="120"/>
        <w:rPr>
          <w:i/>
        </w:rPr>
      </w:pPr>
      <w:r w:rsidRPr="00872BD3">
        <w:rPr>
          <w:i/>
        </w:rPr>
        <w:t xml:space="preserve">November 10, </w:t>
      </w:r>
      <w:proofErr w:type="gramStart"/>
      <w:r w:rsidRPr="00872BD3">
        <w:rPr>
          <w:i/>
        </w:rPr>
        <w:t>2020</w:t>
      </w:r>
      <w:proofErr w:type="gramEnd"/>
      <w:r w:rsidRPr="00872BD3">
        <w:rPr>
          <w:i/>
        </w:rPr>
        <w:t xml:space="preserve"> Phase I </w:t>
      </w:r>
      <w:r w:rsidR="007E24F1">
        <w:rPr>
          <w:i/>
        </w:rPr>
        <w:t>Environmental Site Assessment (</w:t>
      </w:r>
      <w:r w:rsidRPr="00872BD3">
        <w:rPr>
          <w:i/>
        </w:rPr>
        <w:t>ESA</w:t>
      </w:r>
      <w:r w:rsidR="007E24F1">
        <w:rPr>
          <w:i/>
        </w:rPr>
        <w:t>)</w:t>
      </w:r>
      <w:r w:rsidRPr="00872BD3">
        <w:rPr>
          <w:i/>
        </w:rPr>
        <w:t xml:space="preserve"> Report for One45, 691 Lenox Avenue, New York, NY, prepared by Langan</w:t>
      </w:r>
    </w:p>
    <w:p w14:paraId="30A49675" w14:textId="345BF989" w:rsidR="00220E1D" w:rsidRDefault="00220E1D" w:rsidP="00220E1D">
      <w:pPr>
        <w:numPr>
          <w:ilvl w:val="0"/>
          <w:numId w:val="11"/>
        </w:numPr>
        <w:spacing w:after="120"/>
        <w:rPr>
          <w:i/>
        </w:rPr>
      </w:pPr>
      <w:r w:rsidRPr="00220E1D">
        <w:rPr>
          <w:i/>
        </w:rPr>
        <w:t xml:space="preserve">November 19, </w:t>
      </w:r>
      <w:proofErr w:type="gramStart"/>
      <w:r w:rsidRPr="00220E1D">
        <w:rPr>
          <w:i/>
        </w:rPr>
        <w:t>2020</w:t>
      </w:r>
      <w:proofErr w:type="gramEnd"/>
      <w:r w:rsidRPr="00220E1D">
        <w:rPr>
          <w:i/>
        </w:rPr>
        <w:t xml:space="preserve"> Phase 1 Geotechnical Engineering Report</w:t>
      </w:r>
      <w:r>
        <w:rPr>
          <w:i/>
        </w:rPr>
        <w:t>, prepared by Langan</w:t>
      </w:r>
    </w:p>
    <w:p w14:paraId="7549CDDF" w14:textId="4A875A7D" w:rsidR="00945C9B" w:rsidRPr="00945C9B" w:rsidRDefault="00945C9B" w:rsidP="00945C9B">
      <w:pPr>
        <w:numPr>
          <w:ilvl w:val="0"/>
          <w:numId w:val="11"/>
        </w:numPr>
        <w:spacing w:after="120"/>
        <w:rPr>
          <w:i/>
        </w:rPr>
      </w:pPr>
      <w:r w:rsidRPr="00872BD3">
        <w:rPr>
          <w:i/>
        </w:rPr>
        <w:t xml:space="preserve">February 24, </w:t>
      </w:r>
      <w:proofErr w:type="gramStart"/>
      <w:r w:rsidRPr="00872BD3">
        <w:rPr>
          <w:i/>
        </w:rPr>
        <w:t>2021</w:t>
      </w:r>
      <w:proofErr w:type="gramEnd"/>
      <w:r w:rsidRPr="00872BD3">
        <w:rPr>
          <w:i/>
        </w:rPr>
        <w:t xml:space="preserve"> Phase II ESI Report for One45, 691 Lenox Avenue, New York, NY, prepared by Langan</w:t>
      </w:r>
    </w:p>
    <w:p w14:paraId="07ED143B" w14:textId="77777777" w:rsidR="003B75DB" w:rsidRPr="00B60ABD" w:rsidRDefault="003B75DB" w:rsidP="007F7D35">
      <w:pPr>
        <w:spacing w:after="120"/>
        <w:rPr>
          <w:szCs w:val="22"/>
        </w:rPr>
      </w:pPr>
      <w:r w:rsidRPr="00B60ABD">
        <w:rPr>
          <w:szCs w:val="22"/>
        </w:rPr>
        <w:t xml:space="preserve">Reports are summarized </w:t>
      </w:r>
      <w:proofErr w:type="gramStart"/>
      <w:r w:rsidRPr="00B60ABD">
        <w:rPr>
          <w:szCs w:val="22"/>
        </w:rPr>
        <w:t>below</w:t>
      </w:r>
      <w:proofErr w:type="gramEnd"/>
      <w:r w:rsidRPr="00B60ABD">
        <w:rPr>
          <w:szCs w:val="22"/>
        </w:rPr>
        <w:t xml:space="preserve"> and </w:t>
      </w:r>
      <w:r w:rsidR="00AA1BC3" w:rsidRPr="00B60ABD">
        <w:rPr>
          <w:szCs w:val="22"/>
        </w:rPr>
        <w:t xml:space="preserve">available reports are </w:t>
      </w:r>
      <w:r w:rsidRPr="00B5618F">
        <w:rPr>
          <w:szCs w:val="22"/>
        </w:rPr>
        <w:t xml:space="preserve">included in Appendix </w:t>
      </w:r>
      <w:r w:rsidR="00247E1A" w:rsidRPr="00B5618F">
        <w:rPr>
          <w:szCs w:val="22"/>
        </w:rPr>
        <w:t>A</w:t>
      </w:r>
      <w:r w:rsidRPr="00B5618F">
        <w:rPr>
          <w:szCs w:val="22"/>
        </w:rPr>
        <w:t>.</w:t>
      </w:r>
      <w:r w:rsidRPr="00B60ABD">
        <w:rPr>
          <w:szCs w:val="22"/>
        </w:rPr>
        <w:t xml:space="preserve"> </w:t>
      </w:r>
    </w:p>
    <w:p w14:paraId="569D9667" w14:textId="77777777" w:rsidR="00B60ABD" w:rsidRPr="00EB2828" w:rsidRDefault="00B60ABD" w:rsidP="00B60ABD">
      <w:pPr>
        <w:keepNext/>
        <w:spacing w:before="120" w:after="120" w:line="264" w:lineRule="auto"/>
        <w:rPr>
          <w:i/>
          <w:iCs/>
          <w:u w:val="single"/>
        </w:rPr>
      </w:pPr>
      <w:r w:rsidRPr="00EB2828">
        <w:rPr>
          <w:i/>
          <w:iCs/>
          <w:u w:val="single"/>
        </w:rPr>
        <w:t xml:space="preserve">April 30, </w:t>
      </w:r>
      <w:proofErr w:type="gramStart"/>
      <w:r w:rsidRPr="00EB2828">
        <w:rPr>
          <w:i/>
          <w:iCs/>
          <w:u w:val="single"/>
        </w:rPr>
        <w:t>2008</w:t>
      </w:r>
      <w:proofErr w:type="gramEnd"/>
      <w:r w:rsidRPr="00EB2828">
        <w:rPr>
          <w:i/>
          <w:iCs/>
          <w:u w:val="single"/>
        </w:rPr>
        <w:t xml:space="preserve"> Order on Consent</w:t>
      </w:r>
    </w:p>
    <w:p w14:paraId="769FE47A" w14:textId="696473D8" w:rsidR="00B60ABD" w:rsidRPr="00B60ABD" w:rsidRDefault="00B60ABD" w:rsidP="008448EF">
      <w:pPr>
        <w:keepNext/>
        <w:spacing w:after="120"/>
      </w:pPr>
      <w:r w:rsidRPr="00B60ABD">
        <w:t xml:space="preserve">The NYSDEC issued </w:t>
      </w:r>
      <w:r w:rsidR="002922AA">
        <w:t>an</w:t>
      </w:r>
      <w:r w:rsidR="002922AA" w:rsidRPr="00B60ABD">
        <w:t xml:space="preserve"> </w:t>
      </w:r>
      <w:r w:rsidRPr="00B60ABD">
        <w:t>Order on Consent (NYSDEC File No. R2-20070214-80) in April 2008 to ExxonMobil Oil Corporation for four violations related to petroleum bulk storage (PBS) requirements during a site inspection of former Lot 50 on February 9, 2007. Langan contacted the NYSDEC in July 2020, and the NYSDEC indicated that compliance was achieved, penalties were paid, and the consent order was terminated.</w:t>
      </w:r>
    </w:p>
    <w:p w14:paraId="2C28DFD4" w14:textId="77777777" w:rsidR="00B60ABD" w:rsidRPr="00EB2828" w:rsidRDefault="00B60ABD" w:rsidP="00B60ABD">
      <w:pPr>
        <w:keepNext/>
        <w:spacing w:before="120" w:after="120" w:line="264" w:lineRule="auto"/>
        <w:rPr>
          <w:i/>
          <w:iCs/>
          <w:u w:val="single"/>
        </w:rPr>
      </w:pPr>
      <w:r w:rsidRPr="00EB2828">
        <w:rPr>
          <w:i/>
          <w:iCs/>
          <w:u w:val="single"/>
        </w:rPr>
        <w:t xml:space="preserve">April 17, </w:t>
      </w:r>
      <w:proofErr w:type="gramStart"/>
      <w:r w:rsidRPr="00EB2828">
        <w:rPr>
          <w:i/>
          <w:iCs/>
          <w:u w:val="single"/>
        </w:rPr>
        <w:t>2009</w:t>
      </w:r>
      <w:proofErr w:type="gramEnd"/>
      <w:r w:rsidRPr="00EB2828">
        <w:rPr>
          <w:i/>
          <w:iCs/>
          <w:u w:val="single"/>
        </w:rPr>
        <w:t xml:space="preserve"> Remedial Action Plan for Mobile Service Station No. 12827 (17-QDM) (Former Lot 50)</w:t>
      </w:r>
    </w:p>
    <w:p w14:paraId="371F88FB" w14:textId="62A10838" w:rsidR="00B60ABD" w:rsidRPr="00B60ABD" w:rsidRDefault="00B60ABD" w:rsidP="008448EF">
      <w:pPr>
        <w:keepNext/>
        <w:spacing w:after="120"/>
      </w:pPr>
      <w:r w:rsidRPr="00B60ABD">
        <w:t xml:space="preserve">Kleinfelder prepared a Remedial Action Plan (RAP) to address on- and off-site contamination at former Lot 50 related to Spill No. 07-51061. The proposed </w:t>
      </w:r>
      <w:r w:rsidR="00700F91" w:rsidRPr="00B60ABD">
        <w:t xml:space="preserve">remedial action </w:t>
      </w:r>
      <w:r w:rsidRPr="00B60ABD">
        <w:t xml:space="preserve">included installation of an air sparging/soil vapor extraction (AS/SVE) system to remediate petroleum hydrocarbons in groundwater. The AS/SVE system design included thirteen on-site AS wells and eight on-site SVE wells. </w:t>
      </w:r>
    </w:p>
    <w:p w14:paraId="4FD6CB2A" w14:textId="3C23EEB7" w:rsidR="00B60ABD" w:rsidRPr="00B60ABD" w:rsidRDefault="00B60ABD" w:rsidP="008448EF">
      <w:pPr>
        <w:keepNext/>
        <w:spacing w:after="120"/>
      </w:pPr>
      <w:r w:rsidRPr="00B60ABD">
        <w:t xml:space="preserve">The RAP summarized a series of prior investigations completed in February 2008 to evaluate and delineate petroleum-related volatile organic compounds (VOC) and semivolatile organic compounds (SVOC) in soil and groundwater in the western part of former Lot 50. Liquid petroleum hydrocarbon (LPH) was detected in five monitoring wells and confirmed </w:t>
      </w:r>
      <w:r w:rsidR="00700F91" w:rsidRPr="00B60ABD">
        <w:t xml:space="preserve">to be gasoline </w:t>
      </w:r>
      <w:r w:rsidRPr="00B60ABD">
        <w:t>via gas chromatography fingerprinting. Benzene, toluene, ethylbenzene, and total xylene</w:t>
      </w:r>
      <w:r w:rsidR="00046CF0">
        <w:t>s</w:t>
      </w:r>
      <w:r w:rsidRPr="00B60ABD">
        <w:t xml:space="preserve"> (BTEX) w</w:t>
      </w:r>
      <w:r w:rsidR="00046CF0">
        <w:t>ere</w:t>
      </w:r>
      <w:r w:rsidRPr="00B60ABD">
        <w:t xml:space="preserve"> detected in groundwater at a maximum </w:t>
      </w:r>
      <w:r w:rsidR="00046CF0">
        <w:t xml:space="preserve">total BTEX </w:t>
      </w:r>
      <w:r w:rsidRPr="00B60ABD">
        <w:t xml:space="preserve">concentration of 61,689 micrograms </w:t>
      </w:r>
      <w:r w:rsidRPr="00B60ABD">
        <w:lastRenderedPageBreak/>
        <w:t>per liter (µg/L) and methyl tertiary butyl ether (MTBE) was detected in groundwater at a maximum concentration of 1,000 µg/L</w:t>
      </w:r>
      <w:r w:rsidR="00100ACB">
        <w:t xml:space="preserve">. </w:t>
      </w:r>
    </w:p>
    <w:p w14:paraId="7E3CFD1F" w14:textId="6D000583" w:rsidR="00B60ABD" w:rsidRPr="00B60ABD" w:rsidRDefault="00B60ABD" w:rsidP="008448EF">
      <w:pPr>
        <w:keepNext/>
        <w:spacing w:after="120"/>
      </w:pPr>
      <w:r w:rsidRPr="00B60ABD">
        <w:t>The RAP also summarized an Interim Remedial Measure (IRM) that began in January 2009 and included the removal of five 4,000-gallon gasoline UST</w:t>
      </w:r>
      <w:r w:rsidR="00046CF0">
        <w:t>s</w:t>
      </w:r>
      <w:r w:rsidRPr="00B60ABD">
        <w:t xml:space="preserve"> and associated piping, one 1,000-gallon fuel oil UST</w:t>
      </w:r>
      <w:r w:rsidR="00700F91">
        <w:t>,</w:t>
      </w:r>
      <w:r w:rsidRPr="00B60ABD">
        <w:t xml:space="preserve"> and twelve 550-gallon USTs</w:t>
      </w:r>
      <w:r w:rsidR="00700F91">
        <w:t>,</w:t>
      </w:r>
      <w:r w:rsidRPr="00B60ABD">
        <w:t xml:space="preserve"> and petroleum-impacted soil. </w:t>
      </w:r>
    </w:p>
    <w:p w14:paraId="6886C48B" w14:textId="77777777" w:rsidR="00B60ABD" w:rsidRPr="00EB2828" w:rsidRDefault="00B60ABD" w:rsidP="00B60ABD">
      <w:pPr>
        <w:keepNext/>
        <w:spacing w:before="120" w:after="120" w:line="264" w:lineRule="auto"/>
        <w:rPr>
          <w:i/>
          <w:iCs/>
          <w:u w:val="single"/>
        </w:rPr>
      </w:pPr>
      <w:r w:rsidRPr="00EB2828">
        <w:rPr>
          <w:i/>
          <w:iCs/>
          <w:u w:val="single"/>
        </w:rPr>
        <w:t>May 2009 Supplemental Investigation Work Plan and RAP Addendum for Mobile Service Station No. 12827 (17-QDM) (Former Lot 50)</w:t>
      </w:r>
    </w:p>
    <w:p w14:paraId="152F00AF" w14:textId="6A6FD900" w:rsidR="00B60ABD" w:rsidRPr="00B60ABD" w:rsidRDefault="00B60ABD" w:rsidP="008448EF">
      <w:pPr>
        <w:keepNext/>
        <w:spacing w:after="120"/>
      </w:pPr>
      <w:r w:rsidRPr="00B60ABD">
        <w:t xml:space="preserve">Kleinfelder prepared a Supplemental Investigation Work Plan (SIWP) and RAP addendum for former Lot 50 to further investigate off-site impacts </w:t>
      </w:r>
      <w:r w:rsidR="00700F91" w:rsidRPr="00B60ABD">
        <w:t>related to Spill No. 07-51061</w:t>
      </w:r>
      <w:r w:rsidR="00700F91">
        <w:t xml:space="preserve"> </w:t>
      </w:r>
      <w:r w:rsidRPr="00B60ABD">
        <w:t xml:space="preserve">and, if warranted, install off-site AS/SVE wells. The RAP proposed an additional six AS and two SVE wells on the west-adjoining property (for a total of 19 AS and 10 SVE wells for the system). </w:t>
      </w:r>
    </w:p>
    <w:p w14:paraId="18349BAE" w14:textId="77777777" w:rsidR="00B60ABD" w:rsidRPr="00EB2828" w:rsidRDefault="00B60ABD" w:rsidP="00B60ABD">
      <w:pPr>
        <w:keepNext/>
        <w:spacing w:before="120" w:after="120" w:line="264" w:lineRule="auto"/>
        <w:rPr>
          <w:i/>
          <w:iCs/>
          <w:u w:val="single"/>
        </w:rPr>
      </w:pPr>
      <w:r w:rsidRPr="00EB2828">
        <w:rPr>
          <w:i/>
          <w:iCs/>
          <w:u w:val="single"/>
        </w:rPr>
        <w:t xml:space="preserve">November 2, </w:t>
      </w:r>
      <w:proofErr w:type="gramStart"/>
      <w:r w:rsidRPr="00EB2828">
        <w:rPr>
          <w:i/>
          <w:iCs/>
          <w:u w:val="single"/>
        </w:rPr>
        <w:t>2009</w:t>
      </w:r>
      <w:proofErr w:type="gramEnd"/>
      <w:r w:rsidRPr="00EB2828">
        <w:rPr>
          <w:i/>
          <w:iCs/>
          <w:u w:val="single"/>
        </w:rPr>
        <w:t xml:space="preserve"> Consent Order (Former Lot 50)</w:t>
      </w:r>
    </w:p>
    <w:p w14:paraId="3545122B" w14:textId="24DCDFAC" w:rsidR="00B60ABD" w:rsidRPr="00B60ABD" w:rsidRDefault="00B60ABD" w:rsidP="008448EF">
      <w:pPr>
        <w:keepNext/>
        <w:spacing w:after="120"/>
      </w:pPr>
      <w:r w:rsidRPr="00B60ABD">
        <w:t xml:space="preserve">NYSDEC issued a second Consent Order (NYSDEC Case No. 07-51061SWO) to ExxonMobil Oil Corporation in relation to Spill No. 07-51061 on former Lot 50. The Consent Order was executed on November 16, </w:t>
      </w:r>
      <w:proofErr w:type="gramStart"/>
      <w:r w:rsidRPr="00B60ABD">
        <w:t>2009</w:t>
      </w:r>
      <w:proofErr w:type="gramEnd"/>
      <w:r w:rsidRPr="00B60ABD">
        <w:t xml:space="preserve"> for the investigation and remediation of the petroleum spill. The Consent Order contains a Corrective Action Plan schedule prepared by Kleinfelder that was submitted after submission of the RAP (discussed above). Based on correspondence between Langan and NYSDEC in July 2020, this consent order was also terminated after Spill No. 07-51061 was </w:t>
      </w:r>
      <w:r w:rsidR="00054632">
        <w:t xml:space="preserve">administratively </w:t>
      </w:r>
      <w:r w:rsidRPr="00B60ABD">
        <w:t>closed</w:t>
      </w:r>
      <w:r w:rsidR="00054632">
        <w:t xml:space="preserve"> by the NYSDEC</w:t>
      </w:r>
      <w:r w:rsidRPr="00B60ABD">
        <w:t xml:space="preserve"> in 2015. </w:t>
      </w:r>
    </w:p>
    <w:p w14:paraId="6C63C53E" w14:textId="77777777" w:rsidR="00B60ABD" w:rsidRPr="00EB2828" w:rsidRDefault="00B60ABD" w:rsidP="008448EF">
      <w:pPr>
        <w:spacing w:after="120"/>
        <w:rPr>
          <w:i/>
          <w:iCs/>
          <w:szCs w:val="22"/>
          <w:u w:val="single"/>
        </w:rPr>
      </w:pPr>
      <w:r w:rsidRPr="00EB2828">
        <w:rPr>
          <w:i/>
          <w:iCs/>
          <w:szCs w:val="22"/>
          <w:u w:val="single"/>
        </w:rPr>
        <w:t xml:space="preserve">September 8, </w:t>
      </w:r>
      <w:proofErr w:type="gramStart"/>
      <w:r w:rsidRPr="00EB2828">
        <w:rPr>
          <w:i/>
          <w:iCs/>
          <w:szCs w:val="22"/>
          <w:u w:val="single"/>
        </w:rPr>
        <w:t>2015</w:t>
      </w:r>
      <w:proofErr w:type="gramEnd"/>
      <w:r w:rsidRPr="00EB2828">
        <w:rPr>
          <w:i/>
          <w:iCs/>
          <w:szCs w:val="22"/>
          <w:u w:val="single"/>
        </w:rPr>
        <w:t xml:space="preserve"> Site Status Update Report for Mobil Branded Service Station (Former Mobil 12827 [17-QDM] (Former Lot 50)</w:t>
      </w:r>
    </w:p>
    <w:p w14:paraId="4A92CF23" w14:textId="69FC9429" w:rsidR="00B60ABD" w:rsidRPr="00B60ABD" w:rsidRDefault="00B60ABD" w:rsidP="008448EF">
      <w:pPr>
        <w:spacing w:after="120"/>
        <w:rPr>
          <w:szCs w:val="22"/>
        </w:rPr>
      </w:pPr>
      <w:r w:rsidRPr="00B60ABD">
        <w:rPr>
          <w:szCs w:val="22"/>
        </w:rPr>
        <w:t xml:space="preserve">Arcadis reportedly prepared fifteen Site Status Update Reports (SSUR) beginning in February 2011 on behalf of Liberty Petroleum LLC (2011 to 2014) and Alliance Energy LLC (2015) to document remedial activities </w:t>
      </w:r>
      <w:r w:rsidR="00700F91" w:rsidRPr="00B60ABD">
        <w:t>related to Spill No. 07-51061</w:t>
      </w:r>
      <w:r w:rsidR="00700F91">
        <w:t xml:space="preserve"> </w:t>
      </w:r>
      <w:r w:rsidRPr="00B60ABD">
        <w:rPr>
          <w:szCs w:val="22"/>
        </w:rPr>
        <w:t xml:space="preserve">on former Lot 50. The September 2015 SSUR was the latest report received from a NYSDEC Freedom of Information Act (FOIA) request. The report summarized activities conducted at the property from March through May 2015 as well as relevant past remedial activities. </w:t>
      </w:r>
    </w:p>
    <w:p w14:paraId="7D21560A" w14:textId="77777777" w:rsidR="00B60ABD" w:rsidRPr="00B60ABD" w:rsidRDefault="00B60ABD" w:rsidP="00B60ABD">
      <w:pPr>
        <w:spacing w:before="120" w:after="120"/>
        <w:rPr>
          <w:szCs w:val="22"/>
        </w:rPr>
      </w:pPr>
      <w:r w:rsidRPr="00B60ABD">
        <w:rPr>
          <w:szCs w:val="22"/>
        </w:rPr>
        <w:t>Past remedial activities summarized in the report included:</w:t>
      </w:r>
    </w:p>
    <w:p w14:paraId="02EEC628" w14:textId="6515AA9B"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 xml:space="preserve">Operation of an active product recovery system between November 4, </w:t>
      </w:r>
      <w:proofErr w:type="gramStart"/>
      <w:r w:rsidRPr="00B60ABD">
        <w:rPr>
          <w:rFonts w:cs="Univers LT 45 Light"/>
          <w:color w:val="000000"/>
          <w:szCs w:val="22"/>
        </w:rPr>
        <w:t>2008</w:t>
      </w:r>
      <w:proofErr w:type="gramEnd"/>
      <w:r w:rsidRPr="00B60ABD">
        <w:rPr>
          <w:rFonts w:cs="Univers LT 45 Light"/>
          <w:color w:val="000000"/>
          <w:szCs w:val="22"/>
        </w:rPr>
        <w:t xml:space="preserve"> and January 23, 2009 that recovered approximately 622 gallons of LPH from on-site monitoring wells</w:t>
      </w:r>
    </w:p>
    <w:p w14:paraId="1D349E36" w14:textId="51E6BBFD"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 xml:space="preserve">Excavation and off-site disposal of approximately 2,260 tons of </w:t>
      </w:r>
      <w:r w:rsidR="00563EA8">
        <w:rPr>
          <w:rFonts w:cs="Univers LT 45 Light"/>
          <w:color w:val="000000"/>
          <w:szCs w:val="22"/>
        </w:rPr>
        <w:t xml:space="preserve">contaminated </w:t>
      </w:r>
      <w:r w:rsidRPr="00B60ABD">
        <w:rPr>
          <w:rFonts w:cs="Univers LT 45 Light"/>
          <w:color w:val="000000"/>
          <w:szCs w:val="22"/>
        </w:rPr>
        <w:t>soil between January and April 2009</w:t>
      </w:r>
    </w:p>
    <w:p w14:paraId="06A64182" w14:textId="77777777"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Installation of a passive product recovery bailer in one monitoring well in January 2010</w:t>
      </w:r>
    </w:p>
    <w:p w14:paraId="332BD213" w14:textId="77777777"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 xml:space="preserve">Installation and operation of a vapor abatement system (VAS) comprising two off-site vapor extraction wells on the west-adjoining property from March 5, </w:t>
      </w:r>
      <w:proofErr w:type="gramStart"/>
      <w:r w:rsidRPr="00B60ABD">
        <w:rPr>
          <w:rFonts w:cs="Univers LT 45 Light"/>
          <w:color w:val="000000"/>
          <w:szCs w:val="22"/>
        </w:rPr>
        <w:t>2010</w:t>
      </w:r>
      <w:proofErr w:type="gramEnd"/>
      <w:r w:rsidRPr="00B60ABD">
        <w:rPr>
          <w:rFonts w:cs="Univers LT 45 Light"/>
          <w:color w:val="000000"/>
          <w:szCs w:val="22"/>
        </w:rPr>
        <w:t xml:space="preserve"> to June 24, 2011, when an AS/SVE system was commissioned </w:t>
      </w:r>
    </w:p>
    <w:p w14:paraId="3326DF12" w14:textId="5F76B02A"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lastRenderedPageBreak/>
        <w:t>•</w:t>
      </w:r>
      <w:r w:rsidRPr="00B60ABD">
        <w:rPr>
          <w:rFonts w:cs="Univers LT 45 Light"/>
          <w:color w:val="000000"/>
          <w:szCs w:val="22"/>
        </w:rPr>
        <w:tab/>
        <w:t>Operation of the AS/SVE system from April 2011 through at least October 2013</w:t>
      </w:r>
      <w:r w:rsidR="00563EA8">
        <w:rPr>
          <w:rFonts w:cs="Univers LT 45 Light"/>
          <w:color w:val="000000"/>
          <w:szCs w:val="22"/>
        </w:rPr>
        <w:t>; t</w:t>
      </w:r>
      <w:r w:rsidRPr="00B60ABD">
        <w:rPr>
          <w:rFonts w:cs="Univers LT 45 Light"/>
          <w:color w:val="000000"/>
          <w:szCs w:val="22"/>
        </w:rPr>
        <w:t xml:space="preserve">he AS/SVE system included 19 AS and 10 SVE wells across the western part of former Lot 50 and on the eastern part of the western-adjoining property. Five SVE wells were active during the June to August 2013 reporting period. Arcadis received approval from the NYSDEC to temporarily shut down the system on October 8, </w:t>
      </w:r>
      <w:proofErr w:type="gramStart"/>
      <w:r w:rsidRPr="00B60ABD">
        <w:rPr>
          <w:rFonts w:cs="Univers LT 45 Light"/>
          <w:color w:val="000000"/>
          <w:szCs w:val="22"/>
        </w:rPr>
        <w:t>2013</w:t>
      </w:r>
      <w:proofErr w:type="gramEnd"/>
      <w:r w:rsidRPr="00B60ABD">
        <w:rPr>
          <w:rFonts w:cs="Univers LT 45 Light"/>
          <w:color w:val="000000"/>
          <w:szCs w:val="22"/>
        </w:rPr>
        <w:t xml:space="preserve"> to evaluate groundwater for rebound concentrations. Subsequent groundwater sampling events did not indicate rebound and instead documented a sustained decreasing trend in contamina</w:t>
      </w:r>
      <w:r w:rsidR="00563EA8">
        <w:rPr>
          <w:rFonts w:cs="Univers LT 45 Light"/>
          <w:color w:val="000000"/>
          <w:szCs w:val="22"/>
        </w:rPr>
        <w:t>n</w:t>
      </w:r>
      <w:r w:rsidRPr="00B60ABD">
        <w:rPr>
          <w:rFonts w:cs="Univers LT 45 Light"/>
          <w:color w:val="000000"/>
          <w:szCs w:val="22"/>
        </w:rPr>
        <w:t xml:space="preserve">t concentrations. The AS/SVE system was not reactivated after October 2013. </w:t>
      </w:r>
    </w:p>
    <w:p w14:paraId="754889E8" w14:textId="3FBCA992" w:rsidR="00B60ABD" w:rsidRPr="00B60ABD" w:rsidRDefault="00B60ABD" w:rsidP="00B60ABD">
      <w:pPr>
        <w:spacing w:before="120" w:after="120"/>
        <w:rPr>
          <w:szCs w:val="22"/>
        </w:rPr>
      </w:pPr>
      <w:r w:rsidRPr="00B60ABD">
        <w:rPr>
          <w:szCs w:val="22"/>
        </w:rPr>
        <w:t xml:space="preserve">A summary of groundwater sampling data from May 2015 compared to </w:t>
      </w:r>
      <w:r w:rsidR="00563EA8">
        <w:rPr>
          <w:szCs w:val="22"/>
        </w:rPr>
        <w:t xml:space="preserve">data from </w:t>
      </w:r>
      <w:r w:rsidRPr="00B60ABD">
        <w:rPr>
          <w:szCs w:val="22"/>
        </w:rPr>
        <w:t>previous sampling events is provided below:</w:t>
      </w:r>
    </w:p>
    <w:p w14:paraId="7ADF7759" w14:textId="77777777" w:rsidR="00B60ABD" w:rsidRPr="00B60ABD" w:rsidRDefault="00B60ABD" w:rsidP="00B60ABD">
      <w:pPr>
        <w:spacing w:before="60" w:after="60"/>
        <w:ind w:left="720" w:hanging="360"/>
        <w:rPr>
          <w:rFonts w:cs="Univers LT 45 Light"/>
          <w:color w:val="000000"/>
          <w:szCs w:val="22"/>
        </w:rPr>
      </w:pPr>
      <w:r w:rsidRPr="00B60ABD">
        <w:rPr>
          <w:szCs w:val="22"/>
        </w:rPr>
        <w:t>•</w:t>
      </w:r>
      <w:r w:rsidRPr="00B60ABD">
        <w:rPr>
          <w:rFonts w:cs="Univers LT 45 Light"/>
          <w:color w:val="000000"/>
          <w:szCs w:val="22"/>
        </w:rPr>
        <w:tab/>
        <w:t xml:space="preserve">Twelve monitoring wells were sampled during the May 2015 sampling event. </w:t>
      </w:r>
    </w:p>
    <w:p w14:paraId="69F28B17" w14:textId="58538872"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r>
      <w:r w:rsidR="00054632">
        <w:rPr>
          <w:rFonts w:cs="Univers LT 45 Light"/>
          <w:color w:val="000000"/>
          <w:szCs w:val="22"/>
        </w:rPr>
        <w:t xml:space="preserve">Total </w:t>
      </w:r>
      <w:r w:rsidRPr="00B60ABD">
        <w:rPr>
          <w:rFonts w:cs="Univers LT 45 Light"/>
          <w:color w:val="000000"/>
          <w:szCs w:val="22"/>
        </w:rPr>
        <w:t xml:space="preserve">BTEX concentrations ranged from below </w:t>
      </w:r>
      <w:r w:rsidR="00563EA8">
        <w:rPr>
          <w:rFonts w:cs="Univers LT 45 Light"/>
          <w:color w:val="000000"/>
          <w:szCs w:val="22"/>
        </w:rPr>
        <w:t>laboratory</w:t>
      </w:r>
      <w:r w:rsidR="00563EA8" w:rsidRPr="00B60ABD">
        <w:rPr>
          <w:rFonts w:cs="Univers LT 45 Light"/>
          <w:color w:val="000000"/>
          <w:szCs w:val="22"/>
        </w:rPr>
        <w:t xml:space="preserve"> </w:t>
      </w:r>
      <w:r w:rsidRPr="00B60ABD">
        <w:rPr>
          <w:rFonts w:cs="Univers LT 45 Light"/>
          <w:color w:val="000000"/>
          <w:szCs w:val="22"/>
        </w:rPr>
        <w:t>detection limits to a maximum concentration of 755 µg/L in one monitoring well</w:t>
      </w:r>
      <w:r w:rsidR="00563EA8">
        <w:rPr>
          <w:rFonts w:cs="Univers LT 45 Light"/>
          <w:color w:val="000000"/>
          <w:szCs w:val="22"/>
        </w:rPr>
        <w:t>.</w:t>
      </w:r>
      <w:r w:rsidRPr="00B60ABD">
        <w:rPr>
          <w:rFonts w:cs="Univers LT 45 Light"/>
          <w:color w:val="000000"/>
          <w:szCs w:val="22"/>
        </w:rPr>
        <w:t xml:space="preserve"> </w:t>
      </w:r>
      <w:r w:rsidR="00563EA8">
        <w:rPr>
          <w:rFonts w:cs="Univers LT 45 Light"/>
          <w:color w:val="000000"/>
          <w:szCs w:val="22"/>
        </w:rPr>
        <w:t>I</w:t>
      </w:r>
      <w:r w:rsidRPr="00B60ABD">
        <w:rPr>
          <w:rFonts w:cs="Univers LT 45 Light"/>
          <w:color w:val="000000"/>
          <w:szCs w:val="22"/>
        </w:rPr>
        <w:t xml:space="preserve">ndividual </w:t>
      </w:r>
      <w:r w:rsidR="00563EA8">
        <w:rPr>
          <w:rFonts w:cs="Univers LT 45 Light"/>
          <w:color w:val="000000"/>
          <w:szCs w:val="22"/>
        </w:rPr>
        <w:t xml:space="preserve">BTEX </w:t>
      </w:r>
      <w:r w:rsidRPr="00B60ABD">
        <w:rPr>
          <w:rFonts w:cs="Univers LT 45 Light"/>
          <w:color w:val="000000"/>
          <w:szCs w:val="22"/>
        </w:rPr>
        <w:t>compounds were detected at concentration</w:t>
      </w:r>
      <w:r w:rsidR="00144721">
        <w:rPr>
          <w:rFonts w:cs="Univers LT 45 Light"/>
          <w:color w:val="000000"/>
          <w:szCs w:val="22"/>
        </w:rPr>
        <w:t>s</w:t>
      </w:r>
      <w:r w:rsidRPr="00B60ABD">
        <w:rPr>
          <w:rFonts w:cs="Univers LT 45 Light"/>
          <w:color w:val="000000"/>
          <w:szCs w:val="22"/>
        </w:rPr>
        <w:t xml:space="preserve"> below NYSDEC Standards and Guidance Values (SGV) in six of the twelve wells. The maximum BTEX concentration previously detected at the site was 94,760 µg/L in May 2010</w:t>
      </w:r>
      <w:r w:rsidR="00100ACB">
        <w:rPr>
          <w:rFonts w:cs="Univers LT 45 Light"/>
          <w:color w:val="000000"/>
          <w:szCs w:val="22"/>
        </w:rPr>
        <w:t xml:space="preserve">. </w:t>
      </w:r>
    </w:p>
    <w:p w14:paraId="18CED1A4" w14:textId="34F62A2D" w:rsidR="00B60ABD" w:rsidRP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 xml:space="preserve">MTBE concentrations ranged from below </w:t>
      </w:r>
      <w:r w:rsidR="00563EA8">
        <w:rPr>
          <w:rFonts w:cs="Univers LT 45 Light"/>
          <w:color w:val="000000"/>
          <w:szCs w:val="22"/>
        </w:rPr>
        <w:t xml:space="preserve">laboratory </w:t>
      </w:r>
      <w:r w:rsidRPr="00B60ABD">
        <w:rPr>
          <w:rFonts w:cs="Univers LT 45 Light"/>
          <w:color w:val="000000"/>
          <w:szCs w:val="22"/>
        </w:rPr>
        <w:t>detection limits to a maximum concentration of 4 µg/L</w:t>
      </w:r>
      <w:r w:rsidR="00563EA8">
        <w:rPr>
          <w:rFonts w:cs="Univers LT 45 Light"/>
          <w:color w:val="000000"/>
          <w:szCs w:val="22"/>
        </w:rPr>
        <w:t>.</w:t>
      </w:r>
      <w:r w:rsidRPr="00B60ABD">
        <w:rPr>
          <w:rFonts w:cs="Univers LT 45 Light"/>
          <w:color w:val="000000"/>
          <w:szCs w:val="22"/>
        </w:rPr>
        <w:t xml:space="preserve"> MTBE </w:t>
      </w:r>
      <w:r w:rsidR="00054632">
        <w:rPr>
          <w:rFonts w:cs="Univers LT 45 Light"/>
          <w:color w:val="000000"/>
          <w:szCs w:val="22"/>
        </w:rPr>
        <w:t xml:space="preserve">was detected at </w:t>
      </w:r>
      <w:r w:rsidRPr="00B60ABD">
        <w:rPr>
          <w:rFonts w:cs="Univers LT 45 Light"/>
          <w:color w:val="000000"/>
          <w:szCs w:val="22"/>
        </w:rPr>
        <w:t xml:space="preserve">concentrations below the NYSDEC SGV in ten of the twelve wells. The maximum MTBE concentration previously detected at the site was 12,900 µg/L in May 2010. </w:t>
      </w:r>
    </w:p>
    <w:p w14:paraId="648A162F" w14:textId="74BBD01A" w:rsidR="00B60ABD" w:rsidRDefault="00B60ABD" w:rsidP="00B60ABD">
      <w:pPr>
        <w:spacing w:before="60" w:after="60"/>
        <w:ind w:left="720" w:hanging="360"/>
        <w:rPr>
          <w:rFonts w:cs="Univers LT 45 Light"/>
          <w:color w:val="000000"/>
          <w:szCs w:val="22"/>
        </w:rPr>
      </w:pPr>
      <w:r w:rsidRPr="00B60ABD">
        <w:rPr>
          <w:rFonts w:cs="Univers LT 45 Light"/>
          <w:color w:val="000000"/>
          <w:szCs w:val="22"/>
        </w:rPr>
        <w:t>•</w:t>
      </w:r>
      <w:r w:rsidRPr="00B60ABD">
        <w:rPr>
          <w:rFonts w:cs="Univers LT 45 Light"/>
          <w:color w:val="000000"/>
          <w:szCs w:val="22"/>
        </w:rPr>
        <w:tab/>
        <w:t xml:space="preserve">Ethanol concentrations were below </w:t>
      </w:r>
      <w:r w:rsidR="00563EA8">
        <w:rPr>
          <w:rFonts w:cs="Univers LT 45 Light"/>
          <w:color w:val="000000"/>
          <w:szCs w:val="22"/>
        </w:rPr>
        <w:t xml:space="preserve">laboratory </w:t>
      </w:r>
      <w:r w:rsidRPr="00B60ABD">
        <w:rPr>
          <w:rFonts w:cs="Univers LT 45 Light"/>
          <w:color w:val="000000"/>
          <w:szCs w:val="22"/>
        </w:rPr>
        <w:t xml:space="preserve">detection limits in three wells. The maximum </w:t>
      </w:r>
      <w:r w:rsidR="00563EA8" w:rsidRPr="00B60ABD">
        <w:rPr>
          <w:rFonts w:cs="Univers LT 45 Light"/>
          <w:color w:val="000000"/>
          <w:szCs w:val="22"/>
        </w:rPr>
        <w:t xml:space="preserve">ethanol </w:t>
      </w:r>
      <w:r w:rsidRPr="00B60ABD">
        <w:rPr>
          <w:rFonts w:cs="Univers LT 45 Light"/>
          <w:color w:val="000000"/>
          <w:szCs w:val="22"/>
        </w:rPr>
        <w:t xml:space="preserve">concentration </w:t>
      </w:r>
      <w:r w:rsidR="00563EA8">
        <w:rPr>
          <w:rFonts w:cs="Univers LT 45 Light"/>
          <w:color w:val="000000"/>
          <w:szCs w:val="22"/>
        </w:rPr>
        <w:t xml:space="preserve">previously detected at the site </w:t>
      </w:r>
      <w:r w:rsidRPr="00B60ABD">
        <w:rPr>
          <w:rFonts w:cs="Univers LT 45 Light"/>
          <w:color w:val="000000"/>
          <w:szCs w:val="22"/>
        </w:rPr>
        <w:t>was 12,000 µg/L in August 2011.</w:t>
      </w:r>
    </w:p>
    <w:p w14:paraId="4A09338C" w14:textId="5E96049C" w:rsidR="00B60ABD" w:rsidRDefault="00B60ABD" w:rsidP="00C5437D">
      <w:pPr>
        <w:pStyle w:val="ListParagraph"/>
        <w:numPr>
          <w:ilvl w:val="0"/>
          <w:numId w:val="17"/>
        </w:numPr>
        <w:spacing w:before="60" w:after="60" w:line="288" w:lineRule="auto"/>
        <w:rPr>
          <w:rFonts w:ascii="Univers LT 45 Light" w:hAnsi="Univers LT 45 Light" w:cs="Univers LT 45 Light"/>
          <w:color w:val="000000"/>
          <w:sz w:val="22"/>
          <w:szCs w:val="22"/>
        </w:rPr>
      </w:pPr>
      <w:r w:rsidRPr="00B60ABD">
        <w:rPr>
          <w:rFonts w:ascii="Univers LT 45 Light" w:hAnsi="Univers LT 45 Light" w:cs="Univers LT 45 Light"/>
          <w:color w:val="000000"/>
          <w:sz w:val="22"/>
          <w:szCs w:val="22"/>
        </w:rPr>
        <w:t xml:space="preserve">LPH was previously detected in ten monitoring wells during gauging events from 2008 to 2011, with a maximum </w:t>
      </w:r>
      <w:r w:rsidR="00563EA8">
        <w:rPr>
          <w:rFonts w:ascii="Univers LT 45 Light" w:hAnsi="Univers LT 45 Light" w:cs="Univers LT 45 Light"/>
          <w:color w:val="000000"/>
          <w:sz w:val="22"/>
          <w:szCs w:val="22"/>
        </w:rPr>
        <w:t>LPH</w:t>
      </w:r>
      <w:r w:rsidR="00563EA8" w:rsidRPr="00B60ABD">
        <w:rPr>
          <w:rFonts w:ascii="Univers LT 45 Light" w:hAnsi="Univers LT 45 Light" w:cs="Univers LT 45 Light"/>
          <w:color w:val="000000"/>
          <w:sz w:val="22"/>
          <w:szCs w:val="22"/>
        </w:rPr>
        <w:t xml:space="preserve"> </w:t>
      </w:r>
      <w:r w:rsidRPr="00B60ABD">
        <w:rPr>
          <w:rFonts w:ascii="Univers LT 45 Light" w:hAnsi="Univers LT 45 Light" w:cs="Univers LT 45 Light"/>
          <w:color w:val="000000"/>
          <w:sz w:val="22"/>
          <w:szCs w:val="22"/>
        </w:rPr>
        <w:t>thickness of 2.61 feet in 2009. LPH was not detected in any monitoring wells between the November 2011 and May 2015 gauging events.</w:t>
      </w:r>
    </w:p>
    <w:p w14:paraId="3860C8C5" w14:textId="77777777" w:rsidR="00B60ABD" w:rsidRPr="00EB2828" w:rsidRDefault="00B60ABD" w:rsidP="00B60ABD">
      <w:pPr>
        <w:spacing w:before="60" w:after="60"/>
        <w:rPr>
          <w:rFonts w:cs="Univers LT 45 Light"/>
          <w:i/>
          <w:iCs/>
          <w:color w:val="000000"/>
          <w:szCs w:val="22"/>
          <w:u w:val="single"/>
        </w:rPr>
      </w:pPr>
      <w:r w:rsidRPr="00EB2828">
        <w:rPr>
          <w:rFonts w:cs="Univers LT 45 Light"/>
          <w:i/>
          <w:iCs/>
          <w:color w:val="000000"/>
          <w:szCs w:val="22"/>
          <w:u w:val="single"/>
        </w:rPr>
        <w:t xml:space="preserve">October 20, </w:t>
      </w:r>
      <w:proofErr w:type="gramStart"/>
      <w:r w:rsidRPr="00EB2828">
        <w:rPr>
          <w:rFonts w:cs="Univers LT 45 Light"/>
          <w:i/>
          <w:iCs/>
          <w:color w:val="000000"/>
          <w:szCs w:val="22"/>
          <w:u w:val="single"/>
        </w:rPr>
        <w:t>2015</w:t>
      </w:r>
      <w:proofErr w:type="gramEnd"/>
      <w:r w:rsidRPr="00EB2828">
        <w:rPr>
          <w:rFonts w:cs="Univers LT 45 Light"/>
          <w:i/>
          <w:iCs/>
          <w:color w:val="000000"/>
          <w:szCs w:val="22"/>
          <w:u w:val="single"/>
        </w:rPr>
        <w:t xml:space="preserve"> No Further Action Letter (Former Lot 50)</w:t>
      </w:r>
    </w:p>
    <w:p w14:paraId="6D6F70D0" w14:textId="511DB8E1" w:rsidR="00B60ABD" w:rsidRDefault="00B60ABD" w:rsidP="008448EF">
      <w:pPr>
        <w:spacing w:after="120"/>
        <w:rPr>
          <w:rFonts w:cs="Univers LT 45 Light"/>
          <w:color w:val="000000"/>
          <w:szCs w:val="22"/>
        </w:rPr>
      </w:pPr>
      <w:r w:rsidRPr="00B60ABD">
        <w:rPr>
          <w:rFonts w:cs="Univers LT 45 Light"/>
          <w:color w:val="000000"/>
          <w:szCs w:val="22"/>
        </w:rPr>
        <w:t xml:space="preserve">The NYSDEC issued a letter dated October 20, </w:t>
      </w:r>
      <w:proofErr w:type="gramStart"/>
      <w:r w:rsidRPr="00B60ABD">
        <w:rPr>
          <w:rFonts w:cs="Univers LT 45 Light"/>
          <w:color w:val="000000"/>
          <w:szCs w:val="22"/>
        </w:rPr>
        <w:t>2015</w:t>
      </w:r>
      <w:proofErr w:type="gramEnd"/>
      <w:r w:rsidRPr="00B60ABD">
        <w:rPr>
          <w:rFonts w:cs="Univers LT 45 Light"/>
          <w:color w:val="000000"/>
          <w:szCs w:val="22"/>
        </w:rPr>
        <w:t xml:space="preserve"> to ExxonMobil Environmental Services of Inwood, NY indicating </w:t>
      </w:r>
      <w:r w:rsidR="00563EA8">
        <w:rPr>
          <w:rFonts w:cs="Univers LT 45 Light"/>
          <w:color w:val="000000"/>
          <w:szCs w:val="22"/>
        </w:rPr>
        <w:t xml:space="preserve">that the </w:t>
      </w:r>
      <w:r w:rsidR="00563EA8" w:rsidRPr="00B60ABD">
        <w:rPr>
          <w:rFonts w:cs="Univers LT 45 Light"/>
          <w:color w:val="000000"/>
          <w:szCs w:val="22"/>
        </w:rPr>
        <w:t xml:space="preserve">Spill No. 07-51061 </w:t>
      </w:r>
      <w:r w:rsidR="00563EA8">
        <w:rPr>
          <w:rFonts w:cs="Univers LT 45 Light"/>
          <w:color w:val="000000"/>
          <w:szCs w:val="22"/>
        </w:rPr>
        <w:t xml:space="preserve">had been </w:t>
      </w:r>
      <w:r w:rsidR="00563EA8" w:rsidRPr="00B60ABD">
        <w:rPr>
          <w:rFonts w:cs="Univers LT 45 Light"/>
          <w:color w:val="000000"/>
          <w:szCs w:val="22"/>
        </w:rPr>
        <w:t xml:space="preserve">closed </w:t>
      </w:r>
      <w:r w:rsidR="00563EA8">
        <w:rPr>
          <w:rFonts w:cs="Univers LT 45 Light"/>
          <w:color w:val="000000"/>
          <w:szCs w:val="22"/>
        </w:rPr>
        <w:t>and that</w:t>
      </w:r>
      <w:r w:rsidR="00563EA8" w:rsidRPr="00B60ABD">
        <w:rPr>
          <w:rFonts w:cs="Univers LT 45 Light"/>
          <w:color w:val="000000"/>
          <w:szCs w:val="22"/>
        </w:rPr>
        <w:t xml:space="preserve"> </w:t>
      </w:r>
      <w:r w:rsidRPr="00B60ABD">
        <w:rPr>
          <w:rFonts w:cs="Univers LT 45 Light"/>
          <w:color w:val="000000"/>
          <w:szCs w:val="22"/>
        </w:rPr>
        <w:t xml:space="preserve">no further action was required. </w:t>
      </w:r>
      <w:r w:rsidR="003A516E">
        <w:rPr>
          <w:rFonts w:cs="Univers LT 45 Light"/>
          <w:color w:val="000000"/>
          <w:szCs w:val="22"/>
        </w:rPr>
        <w:t>T</w:t>
      </w:r>
      <w:r w:rsidRPr="00B60ABD">
        <w:rPr>
          <w:rFonts w:cs="Univers LT 45 Light"/>
          <w:color w:val="000000"/>
          <w:szCs w:val="22"/>
        </w:rPr>
        <w:t xml:space="preserve">he spill </w:t>
      </w:r>
      <w:r w:rsidR="003A516E">
        <w:rPr>
          <w:rFonts w:cs="Univers LT 45 Light"/>
          <w:color w:val="000000"/>
          <w:szCs w:val="22"/>
        </w:rPr>
        <w:t xml:space="preserve">was closed </w:t>
      </w:r>
      <w:r w:rsidRPr="00B60ABD">
        <w:rPr>
          <w:rFonts w:cs="Univers LT 45 Light"/>
          <w:color w:val="000000"/>
          <w:szCs w:val="22"/>
        </w:rPr>
        <w:t xml:space="preserve">with the designation “does not meet standards” </w:t>
      </w:r>
      <w:r w:rsidR="003A516E">
        <w:rPr>
          <w:rFonts w:cs="Univers LT 45 Light"/>
          <w:color w:val="000000"/>
          <w:szCs w:val="22"/>
        </w:rPr>
        <w:t>and NYSDEC</w:t>
      </w:r>
      <w:r w:rsidRPr="00B60ABD">
        <w:rPr>
          <w:rFonts w:cs="Univers LT 45 Light"/>
          <w:color w:val="000000"/>
          <w:szCs w:val="22"/>
        </w:rPr>
        <w:t xml:space="preserve"> reserve</w:t>
      </w:r>
      <w:r w:rsidR="003A516E">
        <w:rPr>
          <w:rFonts w:cs="Univers LT 45 Light"/>
          <w:color w:val="000000"/>
          <w:szCs w:val="22"/>
        </w:rPr>
        <w:t>d</w:t>
      </w:r>
      <w:r w:rsidRPr="00B60ABD">
        <w:rPr>
          <w:rFonts w:cs="Univers LT 45 Light"/>
          <w:color w:val="000000"/>
          <w:szCs w:val="22"/>
        </w:rPr>
        <w:t xml:space="preserve"> the right to reopen the spill if it </w:t>
      </w:r>
      <w:r w:rsidR="003A516E">
        <w:rPr>
          <w:rFonts w:cs="Univers LT 45 Light"/>
          <w:color w:val="000000"/>
          <w:szCs w:val="22"/>
        </w:rPr>
        <w:t>wa</w:t>
      </w:r>
      <w:r w:rsidR="003A516E" w:rsidRPr="00B60ABD">
        <w:rPr>
          <w:rFonts w:cs="Univers LT 45 Light"/>
          <w:color w:val="000000"/>
          <w:szCs w:val="22"/>
        </w:rPr>
        <w:t xml:space="preserve">s </w:t>
      </w:r>
      <w:r w:rsidRPr="00B60ABD">
        <w:rPr>
          <w:rFonts w:cs="Univers LT 45 Light"/>
          <w:color w:val="000000"/>
          <w:szCs w:val="22"/>
        </w:rPr>
        <w:t xml:space="preserve">determined that additional investigation and remediation activities </w:t>
      </w:r>
      <w:r w:rsidR="003A516E">
        <w:rPr>
          <w:rFonts w:cs="Univers LT 45 Light"/>
          <w:color w:val="000000"/>
          <w:szCs w:val="22"/>
        </w:rPr>
        <w:t>wer</w:t>
      </w:r>
      <w:r w:rsidR="003A516E" w:rsidRPr="00B60ABD">
        <w:rPr>
          <w:rFonts w:cs="Univers LT 45 Light"/>
          <w:color w:val="000000"/>
          <w:szCs w:val="22"/>
        </w:rPr>
        <w:t xml:space="preserve">e </w:t>
      </w:r>
      <w:r w:rsidRPr="00B60ABD">
        <w:rPr>
          <w:rFonts w:cs="Univers LT 45 Light"/>
          <w:color w:val="000000"/>
          <w:szCs w:val="22"/>
        </w:rPr>
        <w:t>required based on new information. The NYSDEC also requested that all monitoring wells be abandoned in accordance with NYSDEC Commissioner’s Policy (CP-43).</w:t>
      </w:r>
    </w:p>
    <w:p w14:paraId="747AC2A1" w14:textId="77777777" w:rsidR="00B60ABD" w:rsidRPr="00EB2828" w:rsidRDefault="00B60ABD" w:rsidP="00B60ABD">
      <w:pPr>
        <w:spacing w:before="60" w:after="60"/>
        <w:rPr>
          <w:rFonts w:cs="Univers LT 45 Light"/>
          <w:i/>
          <w:iCs/>
          <w:color w:val="000000"/>
          <w:szCs w:val="22"/>
          <w:u w:val="single"/>
        </w:rPr>
      </w:pPr>
      <w:r w:rsidRPr="00EB2828">
        <w:rPr>
          <w:rFonts w:cs="Univers LT 45 Light"/>
          <w:i/>
          <w:iCs/>
          <w:color w:val="000000"/>
          <w:szCs w:val="22"/>
          <w:u w:val="single"/>
        </w:rPr>
        <w:t xml:space="preserve">October 21, </w:t>
      </w:r>
      <w:proofErr w:type="gramStart"/>
      <w:r w:rsidRPr="00EB2828">
        <w:rPr>
          <w:rFonts w:cs="Univers LT 45 Light"/>
          <w:i/>
          <w:iCs/>
          <w:color w:val="000000"/>
          <w:szCs w:val="22"/>
          <w:u w:val="single"/>
        </w:rPr>
        <w:t>2016</w:t>
      </w:r>
      <w:proofErr w:type="gramEnd"/>
      <w:r w:rsidRPr="00EB2828">
        <w:rPr>
          <w:rFonts w:cs="Univers LT 45 Light"/>
          <w:i/>
          <w:iCs/>
          <w:color w:val="000000"/>
          <w:szCs w:val="22"/>
          <w:u w:val="single"/>
        </w:rPr>
        <w:t xml:space="preserve"> Tank System Closure Report for Speedway #7825 and NYSDEC Spill No. 16-06459 (Former Lot 44)</w:t>
      </w:r>
    </w:p>
    <w:p w14:paraId="1B867682" w14:textId="56EA9840" w:rsidR="00B60ABD" w:rsidRPr="00D978D2" w:rsidRDefault="00B60ABD" w:rsidP="008448EF">
      <w:pPr>
        <w:spacing w:after="120"/>
        <w:rPr>
          <w:rFonts w:cs="Univers LT 45 Light"/>
          <w:color w:val="000000"/>
          <w:szCs w:val="22"/>
        </w:rPr>
      </w:pPr>
      <w:r w:rsidRPr="00B60ABD">
        <w:rPr>
          <w:rFonts w:cs="Univers LT 45 Light"/>
          <w:color w:val="000000"/>
          <w:szCs w:val="22"/>
        </w:rPr>
        <w:t xml:space="preserve">EnviroTrac. Ltd. prepared a Tank System Closure Report to document the decommissioning and removal of USTs and associated piping on former Lot 44 to address Spill No. 16-06459 (reported </w:t>
      </w:r>
      <w:r w:rsidRPr="00B60ABD">
        <w:rPr>
          <w:rFonts w:cs="Univers LT 45 Light"/>
          <w:color w:val="000000"/>
          <w:szCs w:val="22"/>
        </w:rPr>
        <w:lastRenderedPageBreak/>
        <w:t xml:space="preserve">September 29, </w:t>
      </w:r>
      <w:proofErr w:type="gramStart"/>
      <w:r w:rsidRPr="00B60ABD">
        <w:rPr>
          <w:rFonts w:cs="Univers LT 45 Light"/>
          <w:color w:val="000000"/>
          <w:szCs w:val="22"/>
        </w:rPr>
        <w:t>2016</w:t>
      </w:r>
      <w:proofErr w:type="gramEnd"/>
      <w:r w:rsidRPr="00B60ABD">
        <w:rPr>
          <w:rFonts w:cs="Univers LT 45 Light"/>
          <w:color w:val="000000"/>
          <w:szCs w:val="22"/>
        </w:rPr>
        <w:t xml:space="preserve"> and </w:t>
      </w:r>
      <w:r w:rsidR="00054632">
        <w:rPr>
          <w:rFonts w:cs="Univers LT 45 Light"/>
          <w:color w:val="000000"/>
          <w:szCs w:val="22"/>
        </w:rPr>
        <w:t xml:space="preserve">administratively </w:t>
      </w:r>
      <w:r w:rsidRPr="00B60ABD">
        <w:rPr>
          <w:rFonts w:cs="Univers LT 45 Light"/>
          <w:color w:val="000000"/>
          <w:szCs w:val="22"/>
        </w:rPr>
        <w:t>closed</w:t>
      </w:r>
      <w:r w:rsidR="00054632">
        <w:rPr>
          <w:rFonts w:cs="Univers LT 45 Light"/>
          <w:color w:val="000000"/>
          <w:szCs w:val="22"/>
        </w:rPr>
        <w:t xml:space="preserve"> by the NYSDEC on</w:t>
      </w:r>
      <w:r w:rsidRPr="00B60ABD">
        <w:rPr>
          <w:rFonts w:cs="Univers LT 45 Light"/>
          <w:color w:val="000000"/>
          <w:szCs w:val="22"/>
        </w:rPr>
        <w:t xml:space="preserve"> December 6, 2016). Five 4,000-gallon gasoline USTs, one 550-gallon wastewater UST, and the associated dispenser islands and piping were removed between September 26 and October 5, 2016. Six bottom and fifteen sidewall post-excavation endpoint samples were collected from the UST excavation area, and an additional 21 endpoint samples were collected in the areas of former product lines and dispenser islands. Petroleum-related VOCs and SVOCs were either non-detect or detected below the respective</w:t>
      </w:r>
      <w:r w:rsidR="004B2303">
        <w:rPr>
          <w:rFonts w:cs="Univers LT 45 Light"/>
          <w:color w:val="000000"/>
          <w:szCs w:val="22"/>
        </w:rPr>
        <w:t xml:space="preserve"> Commissioner’s Policy-51</w:t>
      </w:r>
      <w:r w:rsidRPr="00B60ABD">
        <w:rPr>
          <w:rFonts w:cs="Univers LT 45 Light"/>
          <w:color w:val="000000"/>
          <w:szCs w:val="22"/>
        </w:rPr>
        <w:t xml:space="preserve"> </w:t>
      </w:r>
      <w:r w:rsidR="004B2303">
        <w:rPr>
          <w:rFonts w:cs="Univers LT 45 Light"/>
          <w:color w:val="000000"/>
          <w:szCs w:val="22"/>
        </w:rPr>
        <w:t>(</w:t>
      </w:r>
      <w:r w:rsidRPr="00B60ABD">
        <w:rPr>
          <w:rFonts w:cs="Univers LT 45 Light"/>
          <w:color w:val="000000"/>
          <w:szCs w:val="22"/>
        </w:rPr>
        <w:t>CP-51</w:t>
      </w:r>
      <w:r w:rsidR="004B2303">
        <w:rPr>
          <w:rFonts w:cs="Univers LT 45 Light"/>
          <w:color w:val="000000"/>
          <w:szCs w:val="22"/>
        </w:rPr>
        <w:t>)</w:t>
      </w:r>
      <w:r w:rsidRPr="00B60ABD">
        <w:rPr>
          <w:rFonts w:cs="Univers LT 45 Light"/>
          <w:color w:val="000000"/>
          <w:szCs w:val="22"/>
        </w:rPr>
        <w:t xml:space="preserve"> Soil Cleanup Objectives (SCO) in five endpoint samples collected from the dispenser islands. Petroleum-related SVOCs exceeded the CP-51 SCOs in nine of the UST excavation sidewall samples (approximately 8 feet bgs) and six of the product line samples (approximately 3 feet bgs). Petroleum-related VOCs exceeded the CP-51 SCOs in four of the six bottom endpoint samples collected from beneath a two-foot concrete slab </w:t>
      </w:r>
      <w:r w:rsidR="003A516E">
        <w:rPr>
          <w:rFonts w:cs="Univers LT 45 Light"/>
          <w:color w:val="000000"/>
          <w:szCs w:val="22"/>
        </w:rPr>
        <w:t xml:space="preserve">that was encountered </w:t>
      </w:r>
      <w:r w:rsidRPr="00B60ABD">
        <w:rPr>
          <w:rFonts w:cs="Univers LT 45 Light"/>
          <w:color w:val="000000"/>
          <w:szCs w:val="22"/>
        </w:rPr>
        <w:t xml:space="preserve">at the base of the tank excavation area (approximately 14 feet bgs). EnviroTrac concluded the detections of the petroleum-related VOCs and SVOCs were either below </w:t>
      </w:r>
      <w:r w:rsidR="003A516E">
        <w:rPr>
          <w:rFonts w:cs="Univers LT 45 Light"/>
          <w:color w:val="000000"/>
          <w:szCs w:val="22"/>
        </w:rPr>
        <w:t xml:space="preserve">the applicable Part 375 </w:t>
      </w:r>
      <w:r w:rsidRPr="00B60ABD">
        <w:rPr>
          <w:rFonts w:cs="Univers LT 45 Light"/>
          <w:color w:val="000000"/>
          <w:szCs w:val="22"/>
        </w:rPr>
        <w:t xml:space="preserve">Commercial Use </w:t>
      </w:r>
      <w:r w:rsidR="003A516E">
        <w:rPr>
          <w:rFonts w:cs="Univers LT 45 Light"/>
          <w:color w:val="000000"/>
          <w:szCs w:val="22"/>
        </w:rPr>
        <w:t xml:space="preserve">(CU) </w:t>
      </w:r>
      <w:r w:rsidRPr="00B60ABD">
        <w:rPr>
          <w:rFonts w:cs="Univers LT 45 Light"/>
          <w:color w:val="000000"/>
          <w:szCs w:val="22"/>
        </w:rPr>
        <w:t xml:space="preserve">SCOs and/or related to non-native fill material and requested closure of the spill. The </w:t>
      </w:r>
      <w:r w:rsidRPr="00D978D2">
        <w:rPr>
          <w:rFonts w:cs="Univers LT 45 Light"/>
          <w:color w:val="000000"/>
          <w:szCs w:val="22"/>
        </w:rPr>
        <w:t xml:space="preserve">NYSDEC later </w:t>
      </w:r>
      <w:r w:rsidR="00054632">
        <w:rPr>
          <w:rFonts w:cs="Univers LT 45 Light"/>
          <w:color w:val="000000"/>
          <w:szCs w:val="22"/>
        </w:rPr>
        <w:t xml:space="preserve">administratively </w:t>
      </w:r>
      <w:r w:rsidRPr="00D978D2">
        <w:rPr>
          <w:rFonts w:cs="Univers LT 45 Light"/>
          <w:color w:val="000000"/>
          <w:szCs w:val="22"/>
        </w:rPr>
        <w:t>closed this spill case on December 6, 2016.</w:t>
      </w:r>
    </w:p>
    <w:p w14:paraId="626F3708" w14:textId="77777777" w:rsidR="00B60ABD" w:rsidRPr="00D978D2" w:rsidRDefault="00B60ABD" w:rsidP="00B60ABD">
      <w:pPr>
        <w:spacing w:before="120" w:after="120"/>
        <w:rPr>
          <w:i/>
          <w:iCs/>
          <w:szCs w:val="22"/>
          <w:u w:val="single"/>
        </w:rPr>
      </w:pPr>
      <w:r w:rsidRPr="00D978D2">
        <w:rPr>
          <w:i/>
          <w:iCs/>
          <w:szCs w:val="22"/>
          <w:u w:val="single"/>
        </w:rPr>
        <w:t xml:space="preserve">November 10, </w:t>
      </w:r>
      <w:proofErr w:type="gramStart"/>
      <w:r w:rsidRPr="00D978D2">
        <w:rPr>
          <w:i/>
          <w:iCs/>
          <w:szCs w:val="22"/>
          <w:u w:val="single"/>
        </w:rPr>
        <w:t>2020</w:t>
      </w:r>
      <w:proofErr w:type="gramEnd"/>
      <w:r w:rsidRPr="00D978D2">
        <w:rPr>
          <w:i/>
          <w:iCs/>
          <w:szCs w:val="22"/>
          <w:u w:val="single"/>
        </w:rPr>
        <w:t xml:space="preserve"> Phase I ESA </w:t>
      </w:r>
    </w:p>
    <w:p w14:paraId="5F9F1010" w14:textId="77777777" w:rsidR="00B60ABD" w:rsidRPr="00D978D2" w:rsidRDefault="00B60ABD" w:rsidP="00B60ABD">
      <w:pPr>
        <w:spacing w:before="120" w:after="120"/>
        <w:rPr>
          <w:szCs w:val="22"/>
        </w:rPr>
      </w:pPr>
      <w:r w:rsidRPr="00D978D2">
        <w:rPr>
          <w:szCs w:val="22"/>
        </w:rPr>
        <w:t>The Phase I ESA identified the following Recognized Environmental Conditions (REC) associated with the site:</w:t>
      </w:r>
    </w:p>
    <w:p w14:paraId="74380DB3" w14:textId="63FCC920" w:rsidR="00B60ABD" w:rsidRPr="00B60ABD" w:rsidRDefault="00B60ABD" w:rsidP="00B60ABD">
      <w:pPr>
        <w:spacing w:before="60" w:after="60"/>
        <w:ind w:left="720" w:hanging="360"/>
        <w:rPr>
          <w:szCs w:val="22"/>
        </w:rPr>
      </w:pPr>
      <w:r w:rsidRPr="00D978D2">
        <w:rPr>
          <w:szCs w:val="22"/>
        </w:rPr>
        <w:t>•</w:t>
      </w:r>
      <w:r w:rsidRPr="00D978D2">
        <w:rPr>
          <w:szCs w:val="22"/>
        </w:rPr>
        <w:tab/>
        <w:t>REC-1: Current and/or historical uses/operations of environmental concern for the site include automotive service facilities, gasoline filling stations, and underground petroleum bulk storage from the late 1930s to the present day. Former Lot 50 is an active Mobil-branded gas station</w:t>
      </w:r>
      <w:r w:rsidRPr="00B60ABD">
        <w:rPr>
          <w:szCs w:val="22"/>
        </w:rPr>
        <w:t xml:space="preserve"> with an automotive service station (1939 to present), former Lot 44 was </w:t>
      </w:r>
      <w:r w:rsidR="00054632">
        <w:rPr>
          <w:szCs w:val="22"/>
        </w:rPr>
        <w:t>previously</w:t>
      </w:r>
      <w:r w:rsidRPr="00B60ABD">
        <w:rPr>
          <w:szCs w:val="22"/>
        </w:rPr>
        <w:t xml:space="preserve"> occupied by a gasoline filling station (1939 to 2016), and former Lot 38 was historically used for gasoline storage and auto repair (1939 to 2005). Twelve closed petroleum spills are associated with former Lots 44 and 50. Past remediation activities at the site include removal of USTs and associated appurtenances/piping (former Lots 44 and 50), excavation and disposal of petroleum-impacted soil (former Lots 44 and 50), product extraction from on- and off-site recovery wells (former Lot 50), and operation of an AS/SVE system (former Lot 50). Although the consent orders and petroleum spill listings have been closed, past investigation and remediation activities were limited in scope (i.e., only targeted petroleum compounds) and available reports indicate contamination exists. </w:t>
      </w:r>
    </w:p>
    <w:p w14:paraId="25728EB4" w14:textId="77777777" w:rsidR="00B60ABD" w:rsidRPr="00B60ABD" w:rsidRDefault="00B60ABD" w:rsidP="00B60ABD">
      <w:pPr>
        <w:spacing w:before="60" w:after="60"/>
        <w:ind w:left="720" w:hanging="360"/>
        <w:rPr>
          <w:szCs w:val="22"/>
        </w:rPr>
      </w:pPr>
      <w:r w:rsidRPr="00B60ABD">
        <w:rPr>
          <w:szCs w:val="22"/>
        </w:rPr>
        <w:t>•</w:t>
      </w:r>
      <w:r w:rsidRPr="00B60ABD">
        <w:rPr>
          <w:szCs w:val="22"/>
        </w:rPr>
        <w:tab/>
        <w:t xml:space="preserve">REC-2: Historical uses at adjoining and surrounding properties include automotive repair facilities, underground petroleum bulk storage, gasoline filling stations, car wrecking, junk yards, tire repair facilities, radiator repair facilities, and blacksmiths. </w:t>
      </w:r>
    </w:p>
    <w:p w14:paraId="36D960D7" w14:textId="77777777" w:rsidR="00B60ABD" w:rsidRPr="00B60ABD" w:rsidRDefault="00B60ABD" w:rsidP="00B60ABD">
      <w:pPr>
        <w:spacing w:before="120" w:after="120"/>
        <w:rPr>
          <w:szCs w:val="22"/>
        </w:rPr>
      </w:pPr>
      <w:r w:rsidRPr="00B60ABD">
        <w:rPr>
          <w:szCs w:val="22"/>
        </w:rPr>
        <w:t xml:space="preserve">The following Business Environmental Risks (BER) were identified for the site: </w:t>
      </w:r>
    </w:p>
    <w:p w14:paraId="20A33CFB" w14:textId="3C1F8BCF" w:rsidR="00D978D2" w:rsidRDefault="00B60ABD" w:rsidP="003B2015">
      <w:pPr>
        <w:spacing w:before="60" w:after="60"/>
        <w:ind w:left="720" w:hanging="360"/>
        <w:rPr>
          <w:szCs w:val="22"/>
        </w:rPr>
      </w:pPr>
      <w:r w:rsidRPr="00B60ABD">
        <w:rPr>
          <w:szCs w:val="22"/>
        </w:rPr>
        <w:lastRenderedPageBreak/>
        <w:t>•</w:t>
      </w:r>
      <w:r w:rsidRPr="00B60ABD">
        <w:rPr>
          <w:szCs w:val="22"/>
        </w:rPr>
        <w:tab/>
        <w:t>BER-1: The site buildings were constructed circa 1961 (former Lot 50), and 1972 (former Lots 38 and 44)</w:t>
      </w:r>
      <w:r w:rsidR="00100ACB">
        <w:rPr>
          <w:szCs w:val="22"/>
        </w:rPr>
        <w:t xml:space="preserve">. </w:t>
      </w:r>
      <w:r w:rsidRPr="00B60ABD">
        <w:rPr>
          <w:szCs w:val="22"/>
        </w:rPr>
        <w:t xml:space="preserve">Based on the age of the buildings, asbestos containing materials, lead-based paint, and/or equipment containing polychlorinated biphenyls </w:t>
      </w:r>
      <w:r w:rsidR="003A516E">
        <w:rPr>
          <w:szCs w:val="22"/>
        </w:rPr>
        <w:t xml:space="preserve">(PCB) </w:t>
      </w:r>
      <w:r w:rsidRPr="00B60ABD">
        <w:rPr>
          <w:szCs w:val="22"/>
        </w:rPr>
        <w:t>may be present</w:t>
      </w:r>
      <w:r w:rsidR="00100ACB">
        <w:rPr>
          <w:szCs w:val="22"/>
        </w:rPr>
        <w:t xml:space="preserve">. </w:t>
      </w:r>
    </w:p>
    <w:p w14:paraId="2B6EAA67" w14:textId="26B8F532" w:rsidR="00B60ABD" w:rsidRPr="00D978D2" w:rsidRDefault="00B60ABD" w:rsidP="003B5442">
      <w:pPr>
        <w:pStyle w:val="ListParagraph"/>
        <w:numPr>
          <w:ilvl w:val="0"/>
          <w:numId w:val="17"/>
        </w:numPr>
        <w:spacing w:before="60" w:after="60"/>
        <w:rPr>
          <w:szCs w:val="22"/>
        </w:rPr>
      </w:pPr>
      <w:r w:rsidRPr="00D978D2">
        <w:rPr>
          <w:rFonts w:ascii="Univers LT 45 Light" w:hAnsi="Univers LT 45 Light"/>
          <w:sz w:val="22"/>
          <w:szCs w:val="22"/>
        </w:rPr>
        <w:t>BER-2: Previous environmental reports for former Lots 44 and 50 identified the presence of non-native fill material.</w:t>
      </w:r>
    </w:p>
    <w:p w14:paraId="49F44C28" w14:textId="77777777" w:rsidR="00945C9B" w:rsidRPr="00EB2828" w:rsidRDefault="00945C9B" w:rsidP="00945C9B">
      <w:pPr>
        <w:spacing w:beforeLines="60" w:before="144" w:afterLines="60" w:after="144"/>
        <w:jc w:val="left"/>
        <w:rPr>
          <w:i/>
          <w:iCs/>
          <w:szCs w:val="22"/>
          <w:u w:val="single"/>
        </w:rPr>
      </w:pPr>
      <w:r w:rsidRPr="00EB2828">
        <w:rPr>
          <w:i/>
          <w:iCs/>
          <w:szCs w:val="22"/>
          <w:u w:val="single"/>
        </w:rPr>
        <w:t xml:space="preserve">November 19, </w:t>
      </w:r>
      <w:proofErr w:type="gramStart"/>
      <w:r w:rsidRPr="00EB2828">
        <w:rPr>
          <w:i/>
          <w:iCs/>
          <w:szCs w:val="22"/>
          <w:u w:val="single"/>
        </w:rPr>
        <w:t>2020</w:t>
      </w:r>
      <w:proofErr w:type="gramEnd"/>
      <w:r w:rsidRPr="00EB2828">
        <w:rPr>
          <w:i/>
          <w:iCs/>
          <w:szCs w:val="22"/>
          <w:u w:val="single"/>
        </w:rPr>
        <w:t xml:space="preserve"> Phase 1 Geotechnical Engineering Report </w:t>
      </w:r>
    </w:p>
    <w:p w14:paraId="3C1A71D3" w14:textId="39EB007A" w:rsidR="00945C9B" w:rsidRPr="008448EF" w:rsidRDefault="00945C9B" w:rsidP="00945C9B">
      <w:pPr>
        <w:pStyle w:val="PlainText"/>
        <w:spacing w:before="0" w:after="120" w:line="288" w:lineRule="auto"/>
        <w:rPr>
          <w:rFonts w:ascii="Univers LT 45 Light" w:hAnsi="Univers LT 45 Light"/>
          <w:sz w:val="22"/>
        </w:rPr>
      </w:pPr>
      <w:r w:rsidRPr="008448EF">
        <w:rPr>
          <w:rFonts w:ascii="Univers LT 45 Light" w:hAnsi="Univers LT 45 Light"/>
          <w:sz w:val="22"/>
        </w:rPr>
        <w:t xml:space="preserve">The geotechnical </w:t>
      </w:r>
      <w:r>
        <w:rPr>
          <w:rFonts w:ascii="Univers LT 45 Light" w:hAnsi="Univers LT 45 Light"/>
          <w:sz w:val="22"/>
        </w:rPr>
        <w:t xml:space="preserve">investigation included </w:t>
      </w:r>
      <w:r w:rsidRPr="008448EF">
        <w:rPr>
          <w:rFonts w:ascii="Univers LT 45 Light" w:hAnsi="Univers LT 45 Light"/>
          <w:sz w:val="22"/>
        </w:rPr>
        <w:t>advance</w:t>
      </w:r>
      <w:r>
        <w:rPr>
          <w:rFonts w:ascii="Univers LT 45 Light" w:hAnsi="Univers LT 45 Light"/>
          <w:sz w:val="22"/>
        </w:rPr>
        <w:t>ment of</w:t>
      </w:r>
      <w:r w:rsidRPr="008448EF">
        <w:rPr>
          <w:rFonts w:ascii="Univers LT 45 Light" w:hAnsi="Univers LT 45 Light"/>
          <w:sz w:val="22"/>
        </w:rPr>
        <w:t xml:space="preserve"> five borings </w:t>
      </w:r>
      <w:r>
        <w:rPr>
          <w:rFonts w:ascii="Univers LT 45 Light" w:hAnsi="Univers LT 45 Light"/>
          <w:sz w:val="22"/>
        </w:rPr>
        <w:t>on</w:t>
      </w:r>
      <w:r w:rsidRPr="008448EF">
        <w:rPr>
          <w:rFonts w:ascii="Univers LT 45 Light" w:hAnsi="Univers LT 45 Light"/>
          <w:sz w:val="22"/>
        </w:rPr>
        <w:t xml:space="preserve"> the western part of former Lot 50 to maximum depth of about 80 feet bg</w:t>
      </w:r>
      <w:r>
        <w:rPr>
          <w:rFonts w:ascii="Univers LT 45 Light" w:hAnsi="Univers LT 45 Light"/>
          <w:sz w:val="22"/>
        </w:rPr>
        <w:t>s</w:t>
      </w:r>
      <w:r w:rsidRPr="008448EF">
        <w:rPr>
          <w:rFonts w:ascii="Univers LT 45 Light" w:hAnsi="Univers LT 45 Light"/>
          <w:sz w:val="22"/>
        </w:rPr>
        <w:t xml:space="preserve">, </w:t>
      </w:r>
      <w:r>
        <w:rPr>
          <w:rFonts w:ascii="Univers LT 45 Light" w:hAnsi="Univers LT 45 Light"/>
          <w:sz w:val="22"/>
        </w:rPr>
        <w:t>on</w:t>
      </w:r>
      <w:r w:rsidRPr="008448EF">
        <w:rPr>
          <w:rFonts w:ascii="Univers LT 45 Light" w:hAnsi="Univers LT 45 Light"/>
          <w:sz w:val="22"/>
        </w:rPr>
        <w:t xml:space="preserve"> former Lot 44 to a maximum depth of 150 feet, and in the sidewalk near the northwest corner of former Lot 38 to about 88 feet bg</w:t>
      </w:r>
      <w:r>
        <w:rPr>
          <w:rFonts w:ascii="Univers LT 45 Light" w:hAnsi="Univers LT 45 Light"/>
          <w:sz w:val="22"/>
        </w:rPr>
        <w:t>s</w:t>
      </w:r>
      <w:r w:rsidRPr="008448EF">
        <w:rPr>
          <w:rFonts w:ascii="Univers LT 45 Light" w:hAnsi="Univers LT 45 Light"/>
          <w:sz w:val="22"/>
        </w:rPr>
        <w:t>.</w:t>
      </w:r>
    </w:p>
    <w:p w14:paraId="7428CCB4" w14:textId="339F23CA" w:rsidR="00945C9B" w:rsidRPr="00945C9B" w:rsidRDefault="00945C9B" w:rsidP="00945C9B">
      <w:pPr>
        <w:pStyle w:val="PlainText"/>
        <w:spacing w:before="0" w:after="120" w:line="288" w:lineRule="auto"/>
        <w:rPr>
          <w:rFonts w:ascii="Univers LT 45 Light" w:hAnsi="Univers LT 45 Light"/>
          <w:sz w:val="22"/>
        </w:rPr>
      </w:pPr>
      <w:r w:rsidRPr="008448EF">
        <w:rPr>
          <w:rFonts w:ascii="Univers LT 45 Light" w:hAnsi="Univers LT 45 Light"/>
          <w:sz w:val="22"/>
        </w:rPr>
        <w:t>Site stratigraphy includes about 10 to 13 feet of non-native fill followed by organic soils or loose sand, followed by silt and clay, dense sand, soft rock</w:t>
      </w:r>
      <w:r w:rsidR="00054632">
        <w:rPr>
          <w:rFonts w:ascii="Univers LT 45 Light" w:hAnsi="Univers LT 45 Light"/>
          <w:sz w:val="22"/>
        </w:rPr>
        <w:t>,</w:t>
      </w:r>
      <w:r w:rsidRPr="008448EF">
        <w:rPr>
          <w:rFonts w:ascii="Univers LT 45 Light" w:hAnsi="Univers LT 45 Light"/>
          <w:sz w:val="22"/>
        </w:rPr>
        <w:t xml:space="preserve"> and bedrock. The fill layer consisted of fine to coarse sand with varying amounts of silt, gravel, and brick fragments. The top</w:t>
      </w:r>
      <w:r>
        <w:rPr>
          <w:rFonts w:ascii="Univers LT 45 Light" w:hAnsi="Univers LT 45 Light"/>
          <w:sz w:val="22"/>
        </w:rPr>
        <w:t xml:space="preserve"> </w:t>
      </w:r>
      <w:r w:rsidRPr="008448EF">
        <w:rPr>
          <w:rFonts w:ascii="Univers LT 45 Light" w:hAnsi="Univers LT 45 Light"/>
          <w:sz w:val="22"/>
        </w:rPr>
        <w:t>of</w:t>
      </w:r>
      <w:r>
        <w:rPr>
          <w:rFonts w:ascii="Univers LT 45 Light" w:hAnsi="Univers LT 45 Light"/>
          <w:sz w:val="22"/>
        </w:rPr>
        <w:t xml:space="preserve"> </w:t>
      </w:r>
      <w:r w:rsidRPr="008448EF">
        <w:rPr>
          <w:rFonts w:ascii="Univers LT 45 Light" w:hAnsi="Univers LT 45 Light"/>
          <w:sz w:val="22"/>
        </w:rPr>
        <w:t xml:space="preserve">bedrock was encountered </w:t>
      </w:r>
      <w:r>
        <w:rPr>
          <w:rFonts w:ascii="Univers LT 45 Light" w:hAnsi="Univers LT 45 Light"/>
          <w:sz w:val="22"/>
        </w:rPr>
        <w:t xml:space="preserve">at </w:t>
      </w:r>
      <w:r w:rsidRPr="008448EF">
        <w:rPr>
          <w:rFonts w:ascii="Univers LT 45 Light" w:hAnsi="Univers LT 45 Light"/>
          <w:sz w:val="22"/>
        </w:rPr>
        <w:t>about 65 feet bg</w:t>
      </w:r>
      <w:r>
        <w:rPr>
          <w:rFonts w:ascii="Univers LT 45 Light" w:hAnsi="Univers LT 45 Light"/>
          <w:sz w:val="22"/>
        </w:rPr>
        <w:t>s</w:t>
      </w:r>
      <w:r w:rsidRPr="008448EF">
        <w:rPr>
          <w:rFonts w:ascii="Univers LT 45 Light" w:hAnsi="Univers LT 45 Light"/>
          <w:sz w:val="22"/>
        </w:rPr>
        <w:t xml:space="preserve"> in borings advanced in the western parts of the site and </w:t>
      </w:r>
      <w:r>
        <w:rPr>
          <w:rFonts w:ascii="Univers LT 45 Light" w:hAnsi="Univers LT 45 Light"/>
          <w:sz w:val="22"/>
        </w:rPr>
        <w:t xml:space="preserve">at </w:t>
      </w:r>
      <w:r w:rsidRPr="008448EF">
        <w:rPr>
          <w:rFonts w:ascii="Univers LT 45 Light" w:hAnsi="Univers LT 45 Light"/>
          <w:sz w:val="22"/>
        </w:rPr>
        <w:t>about 150 feet bg</w:t>
      </w:r>
      <w:r>
        <w:rPr>
          <w:rFonts w:ascii="Univers LT 45 Light" w:hAnsi="Univers LT 45 Light"/>
          <w:sz w:val="22"/>
        </w:rPr>
        <w:t>s</w:t>
      </w:r>
      <w:r w:rsidRPr="008448EF">
        <w:rPr>
          <w:rFonts w:ascii="Univers LT 45 Light" w:hAnsi="Univers LT 45 Light"/>
          <w:sz w:val="22"/>
        </w:rPr>
        <w:t xml:space="preserve"> in </w:t>
      </w:r>
      <w:r>
        <w:rPr>
          <w:rFonts w:ascii="Univers LT 45 Light" w:hAnsi="Univers LT 45 Light"/>
          <w:sz w:val="22"/>
        </w:rPr>
        <w:t>borings at the</w:t>
      </w:r>
      <w:r w:rsidRPr="008448EF">
        <w:rPr>
          <w:rFonts w:ascii="Univers LT 45 Light" w:hAnsi="Univers LT 45 Light"/>
          <w:sz w:val="22"/>
        </w:rPr>
        <w:t xml:space="preserve"> eastern part</w:t>
      </w:r>
      <w:r>
        <w:rPr>
          <w:rFonts w:ascii="Univers LT 45 Light" w:hAnsi="Univers LT 45 Light"/>
          <w:sz w:val="22"/>
        </w:rPr>
        <w:t>s</w:t>
      </w:r>
      <w:r w:rsidRPr="008448EF">
        <w:rPr>
          <w:rFonts w:ascii="Univers LT 45 Light" w:hAnsi="Univers LT 45 Light"/>
          <w:sz w:val="22"/>
        </w:rPr>
        <w:t xml:space="preserve"> of the site.</w:t>
      </w:r>
    </w:p>
    <w:p w14:paraId="2FABBA03" w14:textId="280D26E1" w:rsidR="00C3506D" w:rsidRPr="00EB2828" w:rsidRDefault="00C3506D" w:rsidP="00C3506D">
      <w:pPr>
        <w:keepNext/>
        <w:spacing w:before="120" w:after="120"/>
        <w:rPr>
          <w:i/>
          <w:iCs/>
          <w:szCs w:val="22"/>
          <w:highlight w:val="yellow"/>
          <w:u w:val="single"/>
        </w:rPr>
      </w:pPr>
      <w:r w:rsidRPr="00EB2828">
        <w:rPr>
          <w:i/>
          <w:iCs/>
          <w:szCs w:val="22"/>
          <w:u w:val="single"/>
        </w:rPr>
        <w:t xml:space="preserve">February 24, </w:t>
      </w:r>
      <w:proofErr w:type="gramStart"/>
      <w:r w:rsidRPr="00EB2828">
        <w:rPr>
          <w:i/>
          <w:iCs/>
          <w:szCs w:val="22"/>
          <w:u w:val="single"/>
        </w:rPr>
        <w:t>202</w:t>
      </w:r>
      <w:r w:rsidR="00914B73">
        <w:rPr>
          <w:i/>
          <w:iCs/>
          <w:szCs w:val="22"/>
          <w:u w:val="single"/>
        </w:rPr>
        <w:t>1</w:t>
      </w:r>
      <w:proofErr w:type="gramEnd"/>
      <w:r w:rsidRPr="00EB2828">
        <w:rPr>
          <w:i/>
          <w:iCs/>
          <w:szCs w:val="22"/>
          <w:u w:val="single"/>
        </w:rPr>
        <w:t xml:space="preserve"> Phase II ESI </w:t>
      </w:r>
    </w:p>
    <w:p w14:paraId="6A0BD111" w14:textId="30C5CC58" w:rsidR="00C3506D" w:rsidRPr="00C3506D" w:rsidRDefault="00C3506D" w:rsidP="008448EF">
      <w:pPr>
        <w:spacing w:after="120"/>
        <w:rPr>
          <w:szCs w:val="22"/>
        </w:rPr>
      </w:pPr>
      <w:r w:rsidRPr="00C3506D">
        <w:rPr>
          <w:szCs w:val="22"/>
        </w:rPr>
        <w:t xml:space="preserve">Langan performed a Phase II ESI </w:t>
      </w:r>
      <w:proofErr w:type="gramStart"/>
      <w:r w:rsidRPr="00C3506D">
        <w:rPr>
          <w:szCs w:val="22"/>
        </w:rPr>
        <w:t>to:</w:t>
      </w:r>
      <w:proofErr w:type="gramEnd"/>
      <w:r w:rsidRPr="00C3506D">
        <w:rPr>
          <w:szCs w:val="22"/>
        </w:rPr>
        <w:t xml:space="preserve"> 1) investigate RECs identified in the November 10, 2020 Phase I ESA, 2) assess potential impacts to soil, groundwater, and soil vapor at the site, and 3) evaluate eligibility for the enrollment of the site in the NYSDEC BCP. The investigation consisted of a geophysical survey to clear boring locations and identify subsurface anomalies; advancement of 21 soil borings, 3 temporary monitoring wells, and 4 soil vapor points; and collection and laboratory analysis of 30 grab soil samples, 3 groundwater samples, and 4 soil vapor samples. The findings of the investigation include:</w:t>
      </w:r>
    </w:p>
    <w:p w14:paraId="62605A0E" w14:textId="12C60CCA" w:rsidR="00C3506D" w:rsidRPr="00C3506D" w:rsidRDefault="00C3506D" w:rsidP="003D6449">
      <w:pPr>
        <w:numPr>
          <w:ilvl w:val="0"/>
          <w:numId w:val="20"/>
        </w:numPr>
        <w:spacing w:beforeLines="60" w:before="144" w:afterLines="60" w:after="144"/>
        <w:rPr>
          <w:szCs w:val="22"/>
        </w:rPr>
      </w:pPr>
      <w:r w:rsidRPr="00C3506D">
        <w:rPr>
          <w:szCs w:val="22"/>
        </w:rPr>
        <w:t xml:space="preserve">The stratigraphy at the site consists of a non-native fill layer below surface cover to a maximum depth of </w:t>
      </w:r>
      <w:r w:rsidR="00112F2A">
        <w:rPr>
          <w:szCs w:val="22"/>
        </w:rPr>
        <w:t>18</w:t>
      </w:r>
      <w:r w:rsidRPr="00C3506D">
        <w:rPr>
          <w:szCs w:val="22"/>
        </w:rPr>
        <w:t xml:space="preserve"> feet bg</w:t>
      </w:r>
      <w:r w:rsidR="006F5087">
        <w:rPr>
          <w:szCs w:val="22"/>
        </w:rPr>
        <w:t>s</w:t>
      </w:r>
      <w:r w:rsidR="00100ACB">
        <w:rPr>
          <w:szCs w:val="22"/>
        </w:rPr>
        <w:t xml:space="preserve">. </w:t>
      </w:r>
      <w:r w:rsidRPr="00C3506D">
        <w:rPr>
          <w:szCs w:val="22"/>
        </w:rPr>
        <w:t>The fill is composed of varying amounts of sand, gravel, and silt and varying amounts of anthropogenic materials (brick, coal, slag, asphalt, ceramics, ash, glass, wood, organics, nails, and concrete). The fill layer is underlain by native soil consisting of sand, silt, and clay with varying amounts of gravel, and organics. Bedrock was not encountered during the Phase II ESI</w:t>
      </w:r>
      <w:r w:rsidR="00C72B7A">
        <w:rPr>
          <w:szCs w:val="22"/>
        </w:rPr>
        <w:t>.</w:t>
      </w:r>
    </w:p>
    <w:p w14:paraId="256BC5F8" w14:textId="1429411E" w:rsidR="00C3506D" w:rsidRPr="00C3506D" w:rsidRDefault="00C3506D" w:rsidP="003D6449">
      <w:pPr>
        <w:numPr>
          <w:ilvl w:val="0"/>
          <w:numId w:val="19"/>
        </w:numPr>
        <w:spacing w:beforeLines="60" w:before="144" w:afterLines="60" w:after="144"/>
        <w:rPr>
          <w:szCs w:val="22"/>
        </w:rPr>
      </w:pPr>
      <w:r w:rsidRPr="00C3506D">
        <w:rPr>
          <w:szCs w:val="22"/>
        </w:rPr>
        <w:t>VOCs, SVOCs, and metals were identified in soil at concentrations exceeding the 6</w:t>
      </w:r>
      <w:r w:rsidR="00D978D2">
        <w:rPr>
          <w:szCs w:val="22"/>
        </w:rPr>
        <w:t> </w:t>
      </w:r>
      <w:r w:rsidRPr="00C3506D">
        <w:rPr>
          <w:szCs w:val="22"/>
        </w:rPr>
        <w:t>NYCRR Part 375 Unrestricted Use (UU) and/or Restricted Use Restricted-Residential (RURR) SCOs</w:t>
      </w:r>
      <w:r w:rsidR="00100ACB">
        <w:rPr>
          <w:szCs w:val="22"/>
        </w:rPr>
        <w:t xml:space="preserve">. </w:t>
      </w:r>
      <w:r w:rsidRPr="00C3506D">
        <w:rPr>
          <w:szCs w:val="22"/>
        </w:rPr>
        <w:t xml:space="preserve">Toxicity characteristic </w:t>
      </w:r>
      <w:r w:rsidR="00C72B7A" w:rsidRPr="00C3506D">
        <w:rPr>
          <w:szCs w:val="22"/>
        </w:rPr>
        <w:t>leach</w:t>
      </w:r>
      <w:r w:rsidR="00C72B7A">
        <w:rPr>
          <w:szCs w:val="22"/>
        </w:rPr>
        <w:t>ing</w:t>
      </w:r>
      <w:r w:rsidR="00C72B7A" w:rsidRPr="00C3506D">
        <w:rPr>
          <w:szCs w:val="22"/>
        </w:rPr>
        <w:t xml:space="preserve"> </w:t>
      </w:r>
      <w:r w:rsidRPr="00C3506D">
        <w:rPr>
          <w:szCs w:val="22"/>
        </w:rPr>
        <w:t xml:space="preserve">procedure (TCLP) metals were not identified at concentrations above the United States Environmental Protection Agency (USEPA) Resource Conservation and Recovery Act (RCRA) Code of Federal Regulations (CFR) Part 261 Maximum Concentration of Contaminants for the Toxicity Characteristic. </w:t>
      </w:r>
    </w:p>
    <w:p w14:paraId="329690BD" w14:textId="1CA89DCE" w:rsidR="00C3506D" w:rsidRPr="00C3506D" w:rsidRDefault="00C3506D" w:rsidP="003D6449">
      <w:pPr>
        <w:numPr>
          <w:ilvl w:val="0"/>
          <w:numId w:val="18"/>
        </w:numPr>
        <w:spacing w:beforeLines="60" w:before="144" w:afterLines="60" w:after="144"/>
        <w:rPr>
          <w:szCs w:val="22"/>
        </w:rPr>
      </w:pPr>
      <w:r w:rsidRPr="00C3506D">
        <w:rPr>
          <w:szCs w:val="22"/>
        </w:rPr>
        <w:lastRenderedPageBreak/>
        <w:t>SVOCs and metals in groundwater exceeded the NYSDEC 6 NYCRR Part 703.5 and the Technical and Operational Guidance Series (TOGS) 1.1.1 Ambient Water Quality Standards and Guidance Values for Class GA water (collectively referred to as the NYSDEC SGVs). VOCs and PCB</w:t>
      </w:r>
      <w:r w:rsidR="00C72B7A">
        <w:rPr>
          <w:szCs w:val="22"/>
        </w:rPr>
        <w:t>s</w:t>
      </w:r>
      <w:r w:rsidRPr="00C3506D">
        <w:rPr>
          <w:szCs w:val="22"/>
        </w:rPr>
        <w:t xml:space="preserve"> were not detected above applicable regulatory standards.</w:t>
      </w:r>
    </w:p>
    <w:p w14:paraId="3E69F1E7" w14:textId="2E4DB604" w:rsidR="00C3506D" w:rsidRDefault="00C3506D" w:rsidP="003D6449">
      <w:pPr>
        <w:numPr>
          <w:ilvl w:val="0"/>
          <w:numId w:val="18"/>
        </w:numPr>
        <w:spacing w:beforeLines="60" w:before="144" w:afterLines="60" w:after="144"/>
        <w:rPr>
          <w:szCs w:val="22"/>
        </w:rPr>
      </w:pPr>
      <w:r w:rsidRPr="00C3506D">
        <w:rPr>
          <w:szCs w:val="22"/>
        </w:rPr>
        <w:t xml:space="preserve">BTEX and chlorinated VOCs </w:t>
      </w:r>
      <w:r w:rsidR="00A22263">
        <w:rPr>
          <w:szCs w:val="22"/>
        </w:rPr>
        <w:t xml:space="preserve">(CVOC) </w:t>
      </w:r>
      <w:r w:rsidRPr="00C3506D">
        <w:rPr>
          <w:szCs w:val="22"/>
        </w:rPr>
        <w:t>were detected in soil vapor samples</w:t>
      </w:r>
      <w:r w:rsidR="00100ACB">
        <w:rPr>
          <w:szCs w:val="22"/>
        </w:rPr>
        <w:t xml:space="preserve">. </w:t>
      </w:r>
      <w:r w:rsidRPr="00C3506D">
        <w:rPr>
          <w:szCs w:val="22"/>
        </w:rPr>
        <w:t xml:space="preserve">Soil vapor sample results were evaluated using the NYSDOH Decision Matrices and the Air Guideline Values (AGV) in the </w:t>
      </w:r>
      <w:r w:rsidR="002D79FB" w:rsidRPr="00230A3F">
        <w:rPr>
          <w:bCs/>
          <w:szCs w:val="22"/>
        </w:rPr>
        <w:t>NYSDOH Soil Vapor Guidance</w:t>
      </w:r>
      <w:r w:rsidRPr="00C3506D">
        <w:rPr>
          <w:szCs w:val="22"/>
        </w:rPr>
        <w:t>. One VOC addressed by the NYSDOH Decision Matrices, tetrachloroethene (PCE), was detected in one soil vapor sample at a concentration above its AGV and exceeded the minimum concentration for which mitigation is recommended.</w:t>
      </w:r>
    </w:p>
    <w:p w14:paraId="50086586" w14:textId="7A2D6A28" w:rsidR="004E3FA4" w:rsidRPr="008448EF" w:rsidRDefault="00C3506D" w:rsidP="003D6449">
      <w:pPr>
        <w:numPr>
          <w:ilvl w:val="0"/>
          <w:numId w:val="18"/>
        </w:numPr>
        <w:spacing w:beforeLines="60" w:before="144" w:afterLines="60" w:after="144"/>
        <w:rPr>
          <w:szCs w:val="22"/>
        </w:rPr>
      </w:pPr>
      <w:r w:rsidRPr="00C3506D">
        <w:rPr>
          <w:szCs w:val="22"/>
        </w:rPr>
        <w:t>Petroleum contamination is present across the site from about 13 to 25 feet b</w:t>
      </w:r>
      <w:r w:rsidR="006F5087">
        <w:rPr>
          <w:szCs w:val="22"/>
        </w:rPr>
        <w:t>gs</w:t>
      </w:r>
      <w:r w:rsidRPr="00C3506D">
        <w:rPr>
          <w:szCs w:val="22"/>
        </w:rPr>
        <w:t xml:space="preserve">. Evidence of petroleum impacts, including staining, odors, photoionization detector (PID) readings above background, presence of light non-aqueous phase liquid (LNAPL), and/or concentrations of petroleum-related VOCs and SVOCs above applicable regulatory standards were observed in 17 soil borings completed across the site. LNAPL was </w:t>
      </w:r>
      <w:r w:rsidR="00C72B7A">
        <w:rPr>
          <w:szCs w:val="22"/>
        </w:rPr>
        <w:t xml:space="preserve">not </w:t>
      </w:r>
      <w:r w:rsidRPr="00C3506D">
        <w:rPr>
          <w:szCs w:val="22"/>
        </w:rPr>
        <w:t>detected in the three temporary monitoring wells installed for the Phase II ESI.</w:t>
      </w:r>
    </w:p>
    <w:p w14:paraId="77B774EF" w14:textId="77777777" w:rsidR="00DF5ABF" w:rsidRPr="00362373" w:rsidRDefault="004C643C" w:rsidP="00BC0B38">
      <w:pPr>
        <w:pStyle w:val="Heading2"/>
      </w:pPr>
      <w:bookmarkStart w:id="96" w:name="_Toc507597047"/>
      <w:bookmarkStart w:id="97" w:name="_Toc118965811"/>
      <w:bookmarkStart w:id="98" w:name="_Toc165438587"/>
      <w:r w:rsidRPr="00362373">
        <w:t xml:space="preserve">Summary of </w:t>
      </w:r>
      <w:r w:rsidR="00B1304F" w:rsidRPr="00362373">
        <w:t>Areas of Concern</w:t>
      </w:r>
      <w:bookmarkEnd w:id="96"/>
      <w:bookmarkEnd w:id="97"/>
      <w:bookmarkEnd w:id="98"/>
    </w:p>
    <w:p w14:paraId="540DF866" w14:textId="43286CAF" w:rsidR="002151C1" w:rsidRPr="00362373" w:rsidRDefault="00C30AFD" w:rsidP="008448EF">
      <w:pPr>
        <w:pStyle w:val="PlainText"/>
        <w:spacing w:before="60" w:after="60" w:line="288" w:lineRule="auto"/>
        <w:rPr>
          <w:szCs w:val="22"/>
        </w:rPr>
      </w:pPr>
      <w:bookmarkStart w:id="99" w:name="_Toc332211376"/>
      <w:bookmarkStart w:id="100" w:name="_Toc150595786"/>
      <w:bookmarkStart w:id="101" w:name="_Toc154996262"/>
      <w:bookmarkStart w:id="102" w:name="_Toc150595787"/>
      <w:bookmarkStart w:id="103" w:name="_Toc154996263"/>
      <w:bookmarkStart w:id="104" w:name="_Toc155774311"/>
      <w:bookmarkStart w:id="105" w:name="_Toc155776033"/>
      <w:bookmarkEnd w:id="92"/>
      <w:r w:rsidRPr="008448EF">
        <w:rPr>
          <w:rFonts w:ascii="Univers LT 45 Light" w:hAnsi="Univers LT 45 Light"/>
          <w:sz w:val="22"/>
        </w:rPr>
        <w:t xml:space="preserve">The following </w:t>
      </w:r>
      <w:r w:rsidR="0094635B">
        <w:rPr>
          <w:rFonts w:ascii="Univers LT 45 Light" w:hAnsi="Univers LT 45 Light"/>
          <w:sz w:val="22"/>
        </w:rPr>
        <w:t>P</w:t>
      </w:r>
      <w:r w:rsidR="00325A72" w:rsidRPr="008448EF">
        <w:rPr>
          <w:rFonts w:ascii="Univers LT 45 Light" w:hAnsi="Univers LT 45 Light"/>
          <w:sz w:val="22"/>
        </w:rPr>
        <w:t xml:space="preserve">AOCs </w:t>
      </w:r>
      <w:r w:rsidRPr="008448EF">
        <w:rPr>
          <w:rFonts w:ascii="Univers LT 45 Light" w:hAnsi="Univers LT 45 Light"/>
          <w:sz w:val="22"/>
        </w:rPr>
        <w:t xml:space="preserve">represent </w:t>
      </w:r>
      <w:r w:rsidR="009D4B4B">
        <w:rPr>
          <w:rFonts w:ascii="Univers LT 45 Light" w:hAnsi="Univers LT 45 Light"/>
          <w:sz w:val="22"/>
        </w:rPr>
        <w:t>part</w:t>
      </w:r>
      <w:r w:rsidRPr="008448EF">
        <w:rPr>
          <w:rFonts w:ascii="Univers LT 45 Light" w:hAnsi="Univers LT 45 Light"/>
          <w:sz w:val="22"/>
        </w:rPr>
        <w:t>s of the site that require</w:t>
      </w:r>
      <w:r w:rsidR="00E779A0" w:rsidRPr="008448EF">
        <w:rPr>
          <w:rFonts w:ascii="Univers LT 45 Light" w:hAnsi="Univers LT 45 Light"/>
          <w:sz w:val="22"/>
        </w:rPr>
        <w:t>d</w:t>
      </w:r>
      <w:r w:rsidRPr="008448EF">
        <w:rPr>
          <w:rFonts w:ascii="Univers LT 45 Light" w:hAnsi="Univers LT 45 Light"/>
          <w:sz w:val="22"/>
        </w:rPr>
        <w:t xml:space="preserve"> further investigation </w:t>
      </w:r>
      <w:r w:rsidR="006B43D4" w:rsidRPr="008448EF">
        <w:rPr>
          <w:rFonts w:ascii="Univers LT 45 Light" w:hAnsi="Univers LT 45 Light"/>
          <w:sz w:val="22"/>
        </w:rPr>
        <w:t>based on site observations, the site history, and the findings of th</w:t>
      </w:r>
      <w:r w:rsidRPr="008448EF">
        <w:rPr>
          <w:rFonts w:ascii="Univers LT 45 Light" w:hAnsi="Univers LT 45 Light"/>
          <w:sz w:val="22"/>
        </w:rPr>
        <w:t>e previous environmental reports</w:t>
      </w:r>
      <w:r w:rsidR="001F2E44" w:rsidRPr="008448EF">
        <w:rPr>
          <w:rFonts w:ascii="Univers LT 45 Light" w:hAnsi="Univers LT 45 Light"/>
          <w:sz w:val="22"/>
        </w:rPr>
        <w:t xml:space="preserve">. </w:t>
      </w:r>
      <w:r w:rsidR="00247E1A" w:rsidRPr="008448EF">
        <w:rPr>
          <w:rFonts w:ascii="Univers LT 45 Light" w:hAnsi="Univers LT 45 Light"/>
          <w:sz w:val="22"/>
        </w:rPr>
        <w:t xml:space="preserve">The </w:t>
      </w:r>
      <w:r w:rsidR="0094635B">
        <w:rPr>
          <w:rFonts w:ascii="Univers LT 45 Light" w:hAnsi="Univers LT 45 Light"/>
          <w:sz w:val="22"/>
        </w:rPr>
        <w:t>P</w:t>
      </w:r>
      <w:r w:rsidR="00247E1A" w:rsidRPr="008448EF">
        <w:rPr>
          <w:rFonts w:ascii="Univers LT 45 Light" w:hAnsi="Univers LT 45 Light"/>
          <w:sz w:val="22"/>
        </w:rPr>
        <w:t xml:space="preserve">AOCs that </w:t>
      </w:r>
      <w:r w:rsidR="00E91488" w:rsidRPr="008448EF">
        <w:rPr>
          <w:rFonts w:ascii="Univers LT 45 Light" w:hAnsi="Univers LT 45 Light"/>
          <w:sz w:val="22"/>
        </w:rPr>
        <w:t xml:space="preserve">were </w:t>
      </w:r>
      <w:r w:rsidR="00247E1A" w:rsidRPr="008448EF">
        <w:rPr>
          <w:rFonts w:ascii="Univers LT 45 Light" w:hAnsi="Univers LT 45 Light"/>
          <w:sz w:val="22"/>
        </w:rPr>
        <w:t>investigat</w:t>
      </w:r>
      <w:r w:rsidR="00E91488" w:rsidRPr="008448EF">
        <w:rPr>
          <w:rFonts w:ascii="Univers LT 45 Light" w:hAnsi="Univers LT 45 Light"/>
          <w:sz w:val="22"/>
        </w:rPr>
        <w:t>ed</w:t>
      </w:r>
      <w:r w:rsidR="00247E1A" w:rsidRPr="008448EF">
        <w:rPr>
          <w:rFonts w:ascii="Univers LT 45 Light" w:hAnsi="Univers LT 45 Light"/>
          <w:sz w:val="22"/>
        </w:rPr>
        <w:t xml:space="preserve"> </w:t>
      </w:r>
      <w:r w:rsidR="000E7B70" w:rsidRPr="008448EF">
        <w:rPr>
          <w:rFonts w:ascii="Univers LT 45 Light" w:hAnsi="Univers LT 45 Light"/>
          <w:sz w:val="22"/>
        </w:rPr>
        <w:t xml:space="preserve">during the RI </w:t>
      </w:r>
      <w:r w:rsidR="00247E1A" w:rsidRPr="008448EF">
        <w:rPr>
          <w:rFonts w:ascii="Univers LT 45 Light" w:hAnsi="Univers LT 45 Light"/>
          <w:sz w:val="22"/>
        </w:rPr>
        <w:t>include the following</w:t>
      </w:r>
      <w:r w:rsidR="00E91488" w:rsidRPr="008448EF">
        <w:rPr>
          <w:rFonts w:ascii="Univers LT 45 Light" w:hAnsi="Univers LT 45 Light"/>
          <w:sz w:val="22"/>
        </w:rPr>
        <w:t>:</w:t>
      </w:r>
    </w:p>
    <w:p w14:paraId="36FF3965" w14:textId="35009EA0" w:rsidR="00387805" w:rsidRPr="00362373" w:rsidRDefault="0094635B" w:rsidP="008F3C26">
      <w:pPr>
        <w:pStyle w:val="PlainText"/>
        <w:keepNext/>
        <w:widowControl w:val="0"/>
        <w:spacing w:after="120" w:line="288" w:lineRule="auto"/>
        <w:rPr>
          <w:rFonts w:ascii="Univers LT 45 Light" w:hAnsi="Univers LT 45 Light"/>
          <w:b/>
          <w:sz w:val="22"/>
        </w:rPr>
      </w:pPr>
      <w:bookmarkStart w:id="106" w:name="_Toc35439406"/>
      <w:bookmarkStart w:id="107" w:name="_Toc35439495"/>
      <w:bookmarkStart w:id="108" w:name="_Toc35610361"/>
      <w:bookmarkStart w:id="109" w:name="_Toc35684290"/>
      <w:bookmarkStart w:id="110" w:name="_Toc35439407"/>
      <w:bookmarkStart w:id="111" w:name="_Toc35439496"/>
      <w:bookmarkStart w:id="112" w:name="_Toc35610362"/>
      <w:bookmarkStart w:id="113" w:name="_Toc35684291"/>
      <w:bookmarkStart w:id="114" w:name="_Toc32767642"/>
      <w:bookmarkStart w:id="115" w:name="_Toc32777711"/>
      <w:bookmarkStart w:id="116" w:name="_Toc507597048"/>
      <w:bookmarkEnd w:id="99"/>
      <w:bookmarkEnd w:id="106"/>
      <w:bookmarkEnd w:id="107"/>
      <w:bookmarkEnd w:id="108"/>
      <w:bookmarkEnd w:id="109"/>
      <w:bookmarkEnd w:id="110"/>
      <w:bookmarkEnd w:id="111"/>
      <w:bookmarkEnd w:id="112"/>
      <w:bookmarkEnd w:id="113"/>
      <w:bookmarkEnd w:id="114"/>
      <w:bookmarkEnd w:id="115"/>
      <w:r>
        <w:rPr>
          <w:rFonts w:ascii="Univers LT 45 Light" w:hAnsi="Univers LT 45 Light"/>
          <w:b/>
          <w:sz w:val="22"/>
        </w:rPr>
        <w:t>P</w:t>
      </w:r>
      <w:r w:rsidR="00387805" w:rsidRPr="00362373">
        <w:rPr>
          <w:rFonts w:ascii="Univers LT 45 Light" w:hAnsi="Univers LT 45 Light"/>
          <w:b/>
          <w:sz w:val="22"/>
        </w:rPr>
        <w:t xml:space="preserve">AOC 1: </w:t>
      </w:r>
      <w:r w:rsidR="00105E45">
        <w:rPr>
          <w:rFonts w:ascii="Univers LT 45 Light" w:hAnsi="Univers LT 45 Light"/>
          <w:b/>
          <w:sz w:val="22"/>
        </w:rPr>
        <w:t>Non-native</w:t>
      </w:r>
      <w:r w:rsidR="00105E45" w:rsidRPr="00362373">
        <w:rPr>
          <w:rFonts w:ascii="Univers LT 45 Light" w:hAnsi="Univers LT 45 Light"/>
          <w:b/>
          <w:sz w:val="22"/>
        </w:rPr>
        <w:t xml:space="preserve"> </w:t>
      </w:r>
      <w:r w:rsidR="00387805" w:rsidRPr="00362373">
        <w:rPr>
          <w:rFonts w:ascii="Univers LT 45 Light" w:hAnsi="Univers LT 45 Light"/>
          <w:b/>
          <w:sz w:val="22"/>
        </w:rPr>
        <w:t>Fill</w:t>
      </w:r>
    </w:p>
    <w:p w14:paraId="7849B772" w14:textId="4F813855" w:rsidR="00387805" w:rsidRPr="008448EF" w:rsidRDefault="00105E45" w:rsidP="008448EF">
      <w:pPr>
        <w:pStyle w:val="PlainText"/>
        <w:spacing w:before="60" w:after="60" w:line="288" w:lineRule="auto"/>
        <w:rPr>
          <w:rFonts w:ascii="Univers LT 45 Light" w:hAnsi="Univers LT 45 Light"/>
          <w:sz w:val="22"/>
        </w:rPr>
      </w:pPr>
      <w:r>
        <w:rPr>
          <w:rFonts w:ascii="Univers LT 45 Light" w:hAnsi="Univers LT 45 Light"/>
          <w:sz w:val="22"/>
        </w:rPr>
        <w:t xml:space="preserve">Non-native </w:t>
      </w:r>
      <w:r w:rsidR="00B5618F">
        <w:rPr>
          <w:rFonts w:ascii="Univers LT 45 Light" w:hAnsi="Univers LT 45 Light"/>
          <w:sz w:val="22"/>
        </w:rPr>
        <w:t>f</w:t>
      </w:r>
      <w:r w:rsidR="00362373" w:rsidRPr="008448EF">
        <w:rPr>
          <w:rFonts w:ascii="Univers LT 45 Light" w:hAnsi="Univers LT 45 Light"/>
          <w:sz w:val="22"/>
        </w:rPr>
        <w:t xml:space="preserve">ill was identified from sidewalk grade to depths between </w:t>
      </w:r>
      <w:r w:rsidR="00BC628E">
        <w:rPr>
          <w:rFonts w:ascii="Univers LT 45 Light" w:hAnsi="Univers LT 45 Light"/>
          <w:sz w:val="22"/>
        </w:rPr>
        <w:t>6.5</w:t>
      </w:r>
      <w:r w:rsidR="00362373" w:rsidRPr="008448EF">
        <w:rPr>
          <w:rFonts w:ascii="Univers LT 45 Light" w:hAnsi="Univers LT 45 Light"/>
          <w:sz w:val="22"/>
        </w:rPr>
        <w:t xml:space="preserve"> to </w:t>
      </w:r>
      <w:r w:rsidR="009E3992">
        <w:rPr>
          <w:rFonts w:ascii="Univers LT 45 Light" w:hAnsi="Univers LT 45 Light"/>
          <w:sz w:val="22"/>
        </w:rPr>
        <w:t>23.5</w:t>
      </w:r>
      <w:r w:rsidR="00362373" w:rsidRPr="008448EF">
        <w:rPr>
          <w:rFonts w:ascii="Univers LT 45 Light" w:hAnsi="Univers LT 45 Light"/>
          <w:sz w:val="22"/>
        </w:rPr>
        <w:t xml:space="preserve"> feet b</w:t>
      </w:r>
      <w:r w:rsidR="006F5087">
        <w:rPr>
          <w:rFonts w:ascii="Univers LT 45 Light" w:hAnsi="Univers LT 45 Light"/>
          <w:sz w:val="22"/>
        </w:rPr>
        <w:t>gs</w:t>
      </w:r>
      <w:r w:rsidR="00BC628E">
        <w:rPr>
          <w:rFonts w:ascii="Univers LT 45 Light" w:hAnsi="Univers LT 45 Light"/>
          <w:sz w:val="22"/>
        </w:rPr>
        <w:t xml:space="preserve"> (based on data collected prior to this RI) </w:t>
      </w:r>
      <w:r w:rsidR="00362373" w:rsidRPr="008448EF">
        <w:rPr>
          <w:rFonts w:ascii="Univers LT 45 Light" w:hAnsi="Univers LT 45 Light"/>
          <w:sz w:val="22"/>
        </w:rPr>
        <w:t xml:space="preserve">and is composed of varying amounts of sand, clay, silt, gravel, and anthropogenic materials (brick, coal, slag, asphalt, ceramics, ash, glass, wood, </w:t>
      </w:r>
      <w:proofErr w:type="gramStart"/>
      <w:r w:rsidR="00362373" w:rsidRPr="008448EF">
        <w:rPr>
          <w:rFonts w:ascii="Univers LT 45 Light" w:hAnsi="Univers LT 45 Light"/>
          <w:sz w:val="22"/>
        </w:rPr>
        <w:t>nails</w:t>
      </w:r>
      <w:proofErr w:type="gramEnd"/>
      <w:r w:rsidR="00362373" w:rsidRPr="008448EF">
        <w:rPr>
          <w:rFonts w:ascii="Univers LT 45 Light" w:hAnsi="Univers LT 45 Light"/>
          <w:sz w:val="22"/>
        </w:rPr>
        <w:t xml:space="preserve"> and concrete). Contaminants associated with non-native fill were identified in soil samples, including VOCs, SVOCs, and metals exceeding the UU and/or RURR SCOs.</w:t>
      </w:r>
      <w:r w:rsidR="001F2E44" w:rsidRPr="008448EF">
        <w:rPr>
          <w:rFonts w:ascii="Univers LT 45 Light" w:hAnsi="Univers LT 45 Light"/>
          <w:sz w:val="22"/>
        </w:rPr>
        <w:t xml:space="preserve"> </w:t>
      </w:r>
    </w:p>
    <w:p w14:paraId="3F0F95DD" w14:textId="141236A4" w:rsidR="00387805" w:rsidRPr="00FB1963" w:rsidRDefault="0094635B" w:rsidP="00387805">
      <w:pPr>
        <w:pStyle w:val="PlainText"/>
        <w:spacing w:after="120" w:line="288" w:lineRule="auto"/>
        <w:rPr>
          <w:rFonts w:ascii="Univers LT 45 Light" w:hAnsi="Univers LT 45 Light"/>
          <w:b/>
          <w:color w:val="000000"/>
          <w:sz w:val="22"/>
        </w:rPr>
      </w:pPr>
      <w:r>
        <w:rPr>
          <w:rFonts w:ascii="Univers LT 45 Light" w:hAnsi="Univers LT 45 Light"/>
          <w:b/>
          <w:color w:val="000000"/>
          <w:sz w:val="22"/>
        </w:rPr>
        <w:t>P</w:t>
      </w:r>
      <w:r w:rsidR="00387805" w:rsidRPr="00FB1963">
        <w:rPr>
          <w:rFonts w:ascii="Univers LT 45 Light" w:hAnsi="Univers LT 45 Light"/>
          <w:b/>
          <w:color w:val="000000"/>
          <w:sz w:val="22"/>
        </w:rPr>
        <w:t xml:space="preserve">AOC 2: </w:t>
      </w:r>
      <w:r w:rsidR="00FB1963" w:rsidRPr="00FB1963">
        <w:rPr>
          <w:rFonts w:ascii="Univers LT 45 Light" w:hAnsi="Univers LT 45 Light"/>
          <w:b/>
          <w:color w:val="000000"/>
          <w:sz w:val="22"/>
        </w:rPr>
        <w:t xml:space="preserve">Historical On- and Off-site Use - </w:t>
      </w:r>
      <w:r w:rsidR="00A22263">
        <w:rPr>
          <w:rFonts w:ascii="Univers LT 45 Light" w:hAnsi="Univers LT 45 Light"/>
          <w:b/>
          <w:color w:val="000000"/>
          <w:sz w:val="22"/>
        </w:rPr>
        <w:t>CVOC</w:t>
      </w:r>
      <w:r w:rsidR="00FB1963" w:rsidRPr="00FB1963">
        <w:rPr>
          <w:rFonts w:ascii="Univers LT 45 Light" w:hAnsi="Univers LT 45 Light"/>
          <w:b/>
          <w:color w:val="000000"/>
          <w:sz w:val="22"/>
        </w:rPr>
        <w:t xml:space="preserve"> Impacts</w:t>
      </w:r>
    </w:p>
    <w:p w14:paraId="4CBF6DD7" w14:textId="39BD9484" w:rsidR="00FB1963" w:rsidRPr="00FB1963" w:rsidRDefault="006C13EA" w:rsidP="006C13EA">
      <w:pPr>
        <w:pStyle w:val="BodyText"/>
        <w:spacing w:line="288" w:lineRule="auto"/>
      </w:pPr>
      <w:r>
        <w:t xml:space="preserve">Historical uses at the site include automotive service facilities, gasoline stations, and underground PBS from the late 1930s to the present day. </w:t>
      </w:r>
      <w:r w:rsidR="00054632">
        <w:t xml:space="preserve">Former </w:t>
      </w:r>
      <w:r>
        <w:t xml:space="preserve">Lot 38 was historically used for gasoline storage and auto repair (1939 to 2005), </w:t>
      </w:r>
      <w:r w:rsidR="00054632">
        <w:t xml:space="preserve">former </w:t>
      </w:r>
      <w:r>
        <w:t xml:space="preserve">Lot 44 was </w:t>
      </w:r>
      <w:r w:rsidR="00054632">
        <w:t>previously</w:t>
      </w:r>
      <w:r>
        <w:t xml:space="preserve"> occupied by a gasoline filling station (1939 to 2016) and </w:t>
      </w:r>
      <w:r w:rsidR="00054632">
        <w:t xml:space="preserve">former </w:t>
      </w:r>
      <w:r>
        <w:t>Lot 50 is an active gas station with an automotive repair garage (1939 to present day).  Hi</w:t>
      </w:r>
      <w:r w:rsidR="00FB1963" w:rsidRPr="00FB1963">
        <w:t>storical off-site uses of environmental concern include gasoline filling stations and automobile repair garages.</w:t>
      </w:r>
    </w:p>
    <w:p w14:paraId="4FB613E3" w14:textId="796EF595" w:rsidR="00C77BE3" w:rsidRPr="00FB1963" w:rsidRDefault="00FB1963" w:rsidP="008448EF">
      <w:pPr>
        <w:pStyle w:val="PlainText"/>
        <w:spacing w:before="60" w:after="60"/>
        <w:rPr>
          <w:rFonts w:ascii="Univers LT 45 Light" w:hAnsi="Univers LT 45 Light"/>
          <w:sz w:val="22"/>
        </w:rPr>
      </w:pPr>
      <w:r w:rsidRPr="00FB1963">
        <w:rPr>
          <w:rFonts w:ascii="Univers LT 45 Light" w:hAnsi="Univers LT 45 Light"/>
          <w:sz w:val="22"/>
        </w:rPr>
        <w:lastRenderedPageBreak/>
        <w:t xml:space="preserve">The Phase II ESI completed </w:t>
      </w:r>
      <w:r w:rsidR="00703EBB">
        <w:rPr>
          <w:rFonts w:ascii="Univers LT 45 Light" w:hAnsi="Univers LT 45 Light"/>
          <w:sz w:val="22"/>
        </w:rPr>
        <w:t xml:space="preserve">in October-November </w:t>
      </w:r>
      <w:r w:rsidRPr="00FB1963">
        <w:rPr>
          <w:rFonts w:ascii="Univers LT 45 Light" w:hAnsi="Univers LT 45 Light"/>
          <w:sz w:val="22"/>
        </w:rPr>
        <w:t xml:space="preserve">2020 identified one </w:t>
      </w:r>
      <w:r w:rsidR="00A22263">
        <w:rPr>
          <w:rFonts w:ascii="Univers LT 45 Light" w:hAnsi="Univers LT 45 Light"/>
          <w:sz w:val="22"/>
        </w:rPr>
        <w:t>CVOC</w:t>
      </w:r>
      <w:r w:rsidRPr="00FB1963">
        <w:rPr>
          <w:rFonts w:ascii="Univers LT 45 Light" w:hAnsi="Univers LT 45 Light"/>
          <w:sz w:val="22"/>
        </w:rPr>
        <w:t xml:space="preserve">, PCE, in </w:t>
      </w:r>
      <w:r w:rsidR="00DE2707">
        <w:rPr>
          <w:rFonts w:ascii="Univers LT 45 Light" w:hAnsi="Univers LT 45 Light"/>
          <w:sz w:val="22"/>
        </w:rPr>
        <w:t xml:space="preserve">site </w:t>
      </w:r>
      <w:r w:rsidRPr="00FB1963">
        <w:rPr>
          <w:rFonts w:ascii="Univers LT 45 Light" w:hAnsi="Univers LT 45 Light"/>
          <w:sz w:val="22"/>
        </w:rPr>
        <w:t xml:space="preserve">soil vapor. </w:t>
      </w:r>
      <w:r w:rsidR="00A22263">
        <w:rPr>
          <w:rFonts w:ascii="Univers LT 45 Light" w:hAnsi="Univers LT 45 Light"/>
          <w:sz w:val="22"/>
        </w:rPr>
        <w:t>CVOC</w:t>
      </w:r>
      <w:r w:rsidRPr="00FB1963">
        <w:rPr>
          <w:rFonts w:ascii="Univers LT 45 Light" w:hAnsi="Univers LT 45 Light"/>
          <w:sz w:val="22"/>
        </w:rPr>
        <w:t>s were historically used in degreasing operations and are commonly associated with automotive repair operations (a historical</w:t>
      </w:r>
      <w:r w:rsidR="00C77BE3">
        <w:rPr>
          <w:rFonts w:ascii="Univers LT 45 Light" w:hAnsi="Univers LT 45 Light"/>
          <w:sz w:val="22"/>
        </w:rPr>
        <w:t xml:space="preserve"> and current</w:t>
      </w:r>
      <w:r w:rsidRPr="00FB1963">
        <w:rPr>
          <w:rFonts w:ascii="Univers LT 45 Light" w:hAnsi="Univers LT 45 Light"/>
          <w:sz w:val="22"/>
        </w:rPr>
        <w:t xml:space="preserve"> on- and off-site use).</w:t>
      </w:r>
    </w:p>
    <w:p w14:paraId="1468BCB7" w14:textId="293A0C44" w:rsidR="00FB1963" w:rsidRPr="00FB1963" w:rsidRDefault="0094635B" w:rsidP="00FB1963">
      <w:pPr>
        <w:pStyle w:val="PlainText"/>
        <w:spacing w:after="120" w:line="288" w:lineRule="auto"/>
        <w:rPr>
          <w:rFonts w:ascii="Univers LT 45 Light" w:hAnsi="Univers LT 45 Light"/>
          <w:sz w:val="22"/>
        </w:rPr>
      </w:pPr>
      <w:r>
        <w:rPr>
          <w:rFonts w:ascii="Univers LT 45 Light" w:hAnsi="Univers LT 45 Light"/>
          <w:b/>
          <w:color w:val="000000"/>
          <w:sz w:val="22"/>
        </w:rPr>
        <w:t>P</w:t>
      </w:r>
      <w:r w:rsidR="00FB1963" w:rsidRPr="00FB1963">
        <w:rPr>
          <w:rFonts w:ascii="Univers LT 45 Light" w:hAnsi="Univers LT 45 Light"/>
          <w:b/>
          <w:color w:val="000000"/>
          <w:sz w:val="22"/>
        </w:rPr>
        <w:t>AOC 3: Historical On-site Use - Petroleum Impacts</w:t>
      </w:r>
    </w:p>
    <w:p w14:paraId="111C7FBE" w14:textId="4C4C5470" w:rsidR="00FB1963" w:rsidRPr="00FB1963" w:rsidRDefault="00DE2707" w:rsidP="00FB1963">
      <w:pPr>
        <w:pStyle w:val="PlainText"/>
        <w:spacing w:before="60" w:after="60" w:line="288" w:lineRule="auto"/>
        <w:rPr>
          <w:rFonts w:ascii="Univers LT 45 Light" w:hAnsi="Univers LT 45 Light"/>
          <w:sz w:val="22"/>
        </w:rPr>
      </w:pPr>
      <w:r>
        <w:rPr>
          <w:rFonts w:ascii="Univers LT 45 Light" w:hAnsi="Univers LT 45 Light"/>
          <w:sz w:val="22"/>
        </w:rPr>
        <w:t>The documented p</w:t>
      </w:r>
      <w:r w:rsidR="00FB1963" w:rsidRPr="00FB1963">
        <w:rPr>
          <w:rFonts w:ascii="Univers LT 45 Light" w:hAnsi="Univers LT 45 Light"/>
          <w:sz w:val="22"/>
        </w:rPr>
        <w:t xml:space="preserve">etroleum-related VOCs and SVOCs in soil, VOCs and SVOCs in groundwater, and VOCs in soil vapor </w:t>
      </w:r>
      <w:r w:rsidR="007C5E6E">
        <w:rPr>
          <w:rFonts w:ascii="Univers LT 45 Light" w:hAnsi="Univers LT 45 Light"/>
          <w:sz w:val="22"/>
        </w:rPr>
        <w:t xml:space="preserve">are </w:t>
      </w:r>
      <w:r>
        <w:rPr>
          <w:rFonts w:ascii="Univers LT 45 Light" w:hAnsi="Univers LT 45 Light"/>
          <w:sz w:val="22"/>
        </w:rPr>
        <w:t xml:space="preserve">likely </w:t>
      </w:r>
      <w:r w:rsidR="007C5E6E">
        <w:rPr>
          <w:rFonts w:ascii="Univers LT 45 Light" w:hAnsi="Univers LT 45 Light"/>
          <w:sz w:val="22"/>
        </w:rPr>
        <w:t xml:space="preserve">associated with </w:t>
      </w:r>
      <w:r w:rsidR="00FB1963" w:rsidRPr="00FB1963">
        <w:rPr>
          <w:rFonts w:ascii="Univers LT 45 Light" w:hAnsi="Univers LT 45 Light"/>
          <w:sz w:val="22"/>
        </w:rPr>
        <w:t xml:space="preserve">historical </w:t>
      </w:r>
      <w:r w:rsidR="007C5E6E" w:rsidRPr="00FB1963">
        <w:rPr>
          <w:rFonts w:ascii="Univers LT 45 Light" w:hAnsi="Univers LT 45 Light"/>
          <w:sz w:val="22"/>
        </w:rPr>
        <w:t xml:space="preserve">petroleum releases </w:t>
      </w:r>
      <w:r w:rsidR="007C5E6E">
        <w:rPr>
          <w:rFonts w:ascii="Univers LT 45 Light" w:hAnsi="Univers LT 45 Light"/>
          <w:sz w:val="22"/>
        </w:rPr>
        <w:t xml:space="preserve">resulting from the </w:t>
      </w:r>
      <w:r w:rsidR="00BB0901" w:rsidRPr="00BB0901">
        <w:rPr>
          <w:rFonts w:ascii="Univers LT 45 Light" w:hAnsi="Univers LT 45 Light"/>
          <w:sz w:val="22"/>
        </w:rPr>
        <w:t>automotive service facilities, gasoline stations, and underground PBS</w:t>
      </w:r>
      <w:r w:rsidR="00FB1963" w:rsidRPr="00FB1963">
        <w:rPr>
          <w:rFonts w:ascii="Univers LT 45 Light" w:hAnsi="Univers LT 45 Light"/>
          <w:sz w:val="22"/>
        </w:rPr>
        <w:t xml:space="preserve">. </w:t>
      </w:r>
      <w:r w:rsidR="007C5E6E">
        <w:rPr>
          <w:rFonts w:ascii="Univers LT 45 Light" w:hAnsi="Univers LT 45 Light"/>
          <w:sz w:val="22"/>
        </w:rPr>
        <w:t>T</w:t>
      </w:r>
      <w:r w:rsidR="00FB1963" w:rsidRPr="00FB1963">
        <w:rPr>
          <w:rFonts w:ascii="Univers LT 45 Light" w:hAnsi="Univers LT 45 Light"/>
          <w:sz w:val="22"/>
        </w:rPr>
        <w:t xml:space="preserve">wo </w:t>
      </w:r>
      <w:r w:rsidR="007C5E6E">
        <w:rPr>
          <w:rFonts w:ascii="Univers LT 45 Light" w:hAnsi="Univers LT 45 Light"/>
          <w:sz w:val="22"/>
        </w:rPr>
        <w:t xml:space="preserve">active </w:t>
      </w:r>
      <w:r w:rsidR="00FB1963" w:rsidRPr="00FB1963">
        <w:rPr>
          <w:rFonts w:ascii="Univers LT 45 Light" w:hAnsi="Univers LT 45 Light"/>
          <w:sz w:val="22"/>
        </w:rPr>
        <w:t xml:space="preserve">USTs and two </w:t>
      </w:r>
      <w:r w:rsidR="007C5E6E">
        <w:rPr>
          <w:rFonts w:ascii="Univers LT 45 Light" w:hAnsi="Univers LT 45 Light"/>
          <w:sz w:val="22"/>
        </w:rPr>
        <w:t xml:space="preserve">active </w:t>
      </w:r>
      <w:r w:rsidR="00FB1963" w:rsidRPr="00FB1963">
        <w:rPr>
          <w:rFonts w:ascii="Univers LT 45 Light" w:hAnsi="Univers LT 45 Light"/>
          <w:sz w:val="22"/>
        </w:rPr>
        <w:t xml:space="preserve">ASTs </w:t>
      </w:r>
      <w:r w:rsidR="007C5E6E">
        <w:rPr>
          <w:rFonts w:ascii="Univers LT 45 Light" w:hAnsi="Univers LT 45 Light"/>
          <w:sz w:val="22"/>
        </w:rPr>
        <w:t xml:space="preserve">are </w:t>
      </w:r>
      <w:r w:rsidR="00FB1963" w:rsidRPr="00FB1963">
        <w:rPr>
          <w:rFonts w:ascii="Univers LT 45 Light" w:hAnsi="Univers LT 45 Light"/>
          <w:sz w:val="22"/>
        </w:rPr>
        <w:t xml:space="preserve">currently </w:t>
      </w:r>
      <w:r w:rsidR="007C5E6E">
        <w:rPr>
          <w:rFonts w:ascii="Univers LT 45 Light" w:hAnsi="Univers LT 45 Light"/>
          <w:sz w:val="22"/>
        </w:rPr>
        <w:t xml:space="preserve">located </w:t>
      </w:r>
      <w:r w:rsidR="00FB1963" w:rsidRPr="00FB1963">
        <w:rPr>
          <w:rFonts w:ascii="Univers LT 45 Light" w:hAnsi="Univers LT 45 Light"/>
          <w:sz w:val="22"/>
        </w:rPr>
        <w:t xml:space="preserve">at the site </w:t>
      </w:r>
      <w:r w:rsidR="007C5E6E">
        <w:rPr>
          <w:rFonts w:ascii="Univers LT 45 Light" w:hAnsi="Univers LT 45 Light"/>
          <w:sz w:val="22"/>
        </w:rPr>
        <w:t xml:space="preserve">on </w:t>
      </w:r>
      <w:r w:rsidR="00FB1963" w:rsidRPr="00FB1963">
        <w:rPr>
          <w:rFonts w:ascii="Univers LT 45 Light" w:hAnsi="Univers LT 45 Light"/>
          <w:sz w:val="22"/>
        </w:rPr>
        <w:t>former Lot 50</w:t>
      </w:r>
      <w:r w:rsidR="007C5E6E">
        <w:rPr>
          <w:rFonts w:ascii="Univers LT 45 Light" w:hAnsi="Univers LT 45 Light"/>
          <w:sz w:val="22"/>
        </w:rPr>
        <w:t>; the</w:t>
      </w:r>
      <w:r w:rsidR="00FB1963" w:rsidRPr="00FB1963">
        <w:rPr>
          <w:rFonts w:ascii="Univers LT 45 Light" w:hAnsi="Univers LT 45 Light"/>
          <w:sz w:val="22"/>
        </w:rPr>
        <w:t xml:space="preserve"> locations </w:t>
      </w:r>
      <w:r w:rsidR="007C5E6E">
        <w:rPr>
          <w:rFonts w:ascii="Univers LT 45 Light" w:hAnsi="Univers LT 45 Light"/>
          <w:sz w:val="22"/>
        </w:rPr>
        <w:t xml:space="preserve">of these tanks are </w:t>
      </w:r>
      <w:r w:rsidR="00FB1963" w:rsidRPr="00FB1963">
        <w:rPr>
          <w:rFonts w:ascii="Univers LT 45 Light" w:hAnsi="Univers LT 45 Light"/>
          <w:sz w:val="22"/>
        </w:rPr>
        <w:t xml:space="preserve">shown on Figure 2. </w:t>
      </w:r>
      <w:r w:rsidR="007C5E6E">
        <w:rPr>
          <w:rFonts w:ascii="Univers LT 45 Light" w:hAnsi="Univers LT 45 Light"/>
          <w:sz w:val="22"/>
        </w:rPr>
        <w:t>H</w:t>
      </w:r>
      <w:r w:rsidR="00FB1963" w:rsidRPr="00FB1963">
        <w:rPr>
          <w:rFonts w:ascii="Univers LT 45 Light" w:hAnsi="Univers LT 45 Light"/>
          <w:sz w:val="22"/>
        </w:rPr>
        <w:t xml:space="preserve">istorical Sanborn Maps </w:t>
      </w:r>
      <w:r w:rsidR="007C5E6E">
        <w:rPr>
          <w:rFonts w:ascii="Univers LT 45 Light" w:hAnsi="Univers LT 45 Light"/>
          <w:sz w:val="22"/>
        </w:rPr>
        <w:t xml:space="preserve">also </w:t>
      </w:r>
      <w:r w:rsidR="00FB1963" w:rsidRPr="00FB1963">
        <w:rPr>
          <w:rFonts w:ascii="Univers LT 45 Light" w:hAnsi="Univers LT 45 Light"/>
          <w:sz w:val="22"/>
        </w:rPr>
        <w:t>identified two</w:t>
      </w:r>
      <w:r w:rsidR="003108AF">
        <w:rPr>
          <w:rFonts w:ascii="Univers LT 45 Light" w:hAnsi="Univers LT 45 Light"/>
          <w:sz w:val="22"/>
        </w:rPr>
        <w:t xml:space="preserve"> </w:t>
      </w:r>
      <w:r w:rsidR="003108AF" w:rsidRPr="00FB1963">
        <w:rPr>
          <w:rFonts w:ascii="Univers LT 45 Light" w:hAnsi="Univers LT 45 Light"/>
          <w:sz w:val="22"/>
        </w:rPr>
        <w:t>buried</w:t>
      </w:r>
      <w:r w:rsidR="00FB1963" w:rsidRPr="00FB1963">
        <w:rPr>
          <w:rFonts w:ascii="Univers LT 45 Light" w:hAnsi="Univers LT 45 Light"/>
          <w:sz w:val="22"/>
        </w:rPr>
        <w:t xml:space="preserve"> 1,000-gallon gasoline tanks on former Lots 44 and 50</w:t>
      </w:r>
      <w:r w:rsidR="007C5E6E">
        <w:rPr>
          <w:rFonts w:ascii="Univers LT 45 Light" w:hAnsi="Univers LT 45 Light"/>
          <w:sz w:val="22"/>
        </w:rPr>
        <w:t>; the status and</w:t>
      </w:r>
      <w:r w:rsidR="00FB1963" w:rsidRPr="00FB1963">
        <w:rPr>
          <w:rFonts w:ascii="Univers LT 45 Light" w:hAnsi="Univers LT 45 Light"/>
          <w:sz w:val="22"/>
        </w:rPr>
        <w:t xml:space="preserve"> exact location </w:t>
      </w:r>
      <w:r w:rsidR="007C5E6E">
        <w:rPr>
          <w:rFonts w:ascii="Univers LT 45 Light" w:hAnsi="Univers LT 45 Light"/>
          <w:sz w:val="22"/>
        </w:rPr>
        <w:t>of these tanks is</w:t>
      </w:r>
      <w:r w:rsidR="00FB1963" w:rsidRPr="00FB1963">
        <w:rPr>
          <w:rFonts w:ascii="Univers LT 45 Light" w:hAnsi="Univers LT 45 Light"/>
          <w:sz w:val="22"/>
        </w:rPr>
        <w:t xml:space="preserve"> unknown.</w:t>
      </w:r>
    </w:p>
    <w:p w14:paraId="29D4D6C6" w14:textId="55F809E1" w:rsidR="00945F74" w:rsidRPr="003275B4" w:rsidRDefault="00FB1963" w:rsidP="00FB1963">
      <w:pPr>
        <w:pStyle w:val="PlainText"/>
        <w:spacing w:before="60" w:after="60" w:line="288" w:lineRule="auto"/>
        <w:rPr>
          <w:rFonts w:ascii="Univers LT 45 Light" w:hAnsi="Univers LT 45 Light"/>
          <w:sz w:val="22"/>
          <w:highlight w:val="yellow"/>
        </w:rPr>
      </w:pPr>
      <w:r w:rsidRPr="00FB1963">
        <w:rPr>
          <w:rFonts w:ascii="Univers LT 45 Light" w:hAnsi="Univers LT 45 Light"/>
          <w:sz w:val="22"/>
        </w:rPr>
        <w:t>The Phase II ESI identified evidence of petroleum impacts, including staining, odors, PID readings above background</w:t>
      </w:r>
      <w:r w:rsidR="000B28FD">
        <w:rPr>
          <w:rFonts w:ascii="Univers LT 45 Light" w:hAnsi="Univers LT 45 Light"/>
          <w:sz w:val="22"/>
        </w:rPr>
        <w:t>;</w:t>
      </w:r>
      <w:r w:rsidRPr="00FB1963">
        <w:rPr>
          <w:rFonts w:ascii="Univers LT 45 Light" w:hAnsi="Univers LT 45 Light"/>
          <w:sz w:val="22"/>
        </w:rPr>
        <w:t xml:space="preserve"> LNAPL sorbed to soil</w:t>
      </w:r>
      <w:r w:rsidR="000B28FD">
        <w:rPr>
          <w:rFonts w:ascii="Univers LT 45 Light" w:hAnsi="Univers LT 45 Light"/>
          <w:sz w:val="22"/>
        </w:rPr>
        <w:t>;</w:t>
      </w:r>
      <w:r w:rsidRPr="00FB1963">
        <w:rPr>
          <w:rFonts w:ascii="Univers LT 45 Light" w:hAnsi="Univers LT 45 Light"/>
          <w:sz w:val="22"/>
        </w:rPr>
        <w:t xml:space="preserve"> and concentrations of petroleum-related VOCs and SVOCs above </w:t>
      </w:r>
      <w:r w:rsidR="007C5E6E">
        <w:rPr>
          <w:rFonts w:ascii="Univers LT 45 Light" w:hAnsi="Univers LT 45 Light"/>
          <w:sz w:val="22"/>
        </w:rPr>
        <w:t xml:space="preserve">applicable </w:t>
      </w:r>
      <w:r w:rsidRPr="00FB1963">
        <w:rPr>
          <w:rFonts w:ascii="Univers LT 45 Light" w:hAnsi="Univers LT 45 Light"/>
          <w:sz w:val="22"/>
        </w:rPr>
        <w:t xml:space="preserve">regulatory standards that were observed/documented in 17 soil borings at depths </w:t>
      </w:r>
      <w:r w:rsidR="007C5E6E">
        <w:rPr>
          <w:rFonts w:ascii="Univers LT 45 Light" w:hAnsi="Univers LT 45 Light"/>
          <w:sz w:val="22"/>
        </w:rPr>
        <w:t>between</w:t>
      </w:r>
      <w:r w:rsidR="007C5E6E" w:rsidRPr="00FB1963">
        <w:rPr>
          <w:rFonts w:ascii="Univers LT 45 Light" w:hAnsi="Univers LT 45 Light"/>
          <w:sz w:val="22"/>
        </w:rPr>
        <w:t xml:space="preserve"> </w:t>
      </w:r>
      <w:r w:rsidRPr="00FB1963">
        <w:rPr>
          <w:rFonts w:ascii="Univers LT 45 Light" w:hAnsi="Univers LT 45 Light"/>
          <w:sz w:val="22"/>
        </w:rPr>
        <w:t>13 to 25 feet b</w:t>
      </w:r>
      <w:r w:rsidR="006F5087">
        <w:rPr>
          <w:rFonts w:ascii="Univers LT 45 Light" w:hAnsi="Univers LT 45 Light"/>
          <w:sz w:val="22"/>
        </w:rPr>
        <w:t>gs</w:t>
      </w:r>
      <w:r w:rsidRPr="00FB1963">
        <w:rPr>
          <w:rFonts w:ascii="Univers LT 45 Light" w:hAnsi="Univers LT 45 Light"/>
          <w:sz w:val="22"/>
        </w:rPr>
        <w:t>.</w:t>
      </w:r>
      <w:r w:rsidR="001F2E44" w:rsidRPr="003275B4">
        <w:rPr>
          <w:rFonts w:ascii="Univers LT 45 Light" w:hAnsi="Univers LT 45 Light"/>
          <w:sz w:val="22"/>
          <w:highlight w:val="yellow"/>
        </w:rPr>
        <w:t xml:space="preserve"> </w:t>
      </w:r>
    </w:p>
    <w:p w14:paraId="654025CC" w14:textId="1B142DE2" w:rsidR="008356E5" w:rsidRPr="00CD4955" w:rsidRDefault="00AA72C6" w:rsidP="00E773AF">
      <w:pPr>
        <w:pStyle w:val="Heading1"/>
      </w:pPr>
      <w:bookmarkStart w:id="117" w:name="_Toc118965812"/>
      <w:bookmarkStart w:id="118" w:name="_Toc165438588"/>
      <w:r w:rsidRPr="00CD4955">
        <w:lastRenderedPageBreak/>
        <w:t>F</w:t>
      </w:r>
      <w:r w:rsidR="00866D6F">
        <w:t>ield</w:t>
      </w:r>
      <w:r w:rsidRPr="00CD4955">
        <w:t xml:space="preserve"> I</w:t>
      </w:r>
      <w:r w:rsidR="00866D6F">
        <w:t>nvestigation</w:t>
      </w:r>
      <w:bookmarkEnd w:id="116"/>
      <w:bookmarkEnd w:id="117"/>
      <w:bookmarkEnd w:id="118"/>
    </w:p>
    <w:p w14:paraId="68F6E1F7" w14:textId="2D0110EF" w:rsidR="002258B6" w:rsidRPr="00CD4955" w:rsidRDefault="0020532F" w:rsidP="007F7D35">
      <w:pPr>
        <w:spacing w:after="120"/>
      </w:pPr>
      <w:r w:rsidRPr="00CD4955">
        <w:t xml:space="preserve">The </w:t>
      </w:r>
      <w:r w:rsidR="00EA14DF" w:rsidRPr="00CD4955">
        <w:t>RI was conducted</w:t>
      </w:r>
      <w:r w:rsidRPr="00CD4955">
        <w:t xml:space="preserve"> between </w:t>
      </w:r>
      <w:r w:rsidR="00E90E7F" w:rsidRPr="00CD4955">
        <w:t xml:space="preserve">February 6 </w:t>
      </w:r>
      <w:r w:rsidR="005C35B5" w:rsidRPr="00CD4955">
        <w:t xml:space="preserve">and </w:t>
      </w:r>
      <w:r w:rsidR="00050202">
        <w:t>July</w:t>
      </w:r>
      <w:r w:rsidR="00E90E7F" w:rsidRPr="00CD4955">
        <w:t xml:space="preserve"> </w:t>
      </w:r>
      <w:r w:rsidR="00A34DE1">
        <w:t>25</w:t>
      </w:r>
      <w:r w:rsidR="00E90E7F" w:rsidRPr="00CD4955">
        <w:t xml:space="preserve">, </w:t>
      </w:r>
      <w:proofErr w:type="gramStart"/>
      <w:r w:rsidR="00E90E7F" w:rsidRPr="00CD4955">
        <w:t>2023</w:t>
      </w:r>
      <w:proofErr w:type="gramEnd"/>
      <w:r w:rsidR="005C35B5" w:rsidRPr="00CD4955">
        <w:t xml:space="preserve"> </w:t>
      </w:r>
      <w:r w:rsidR="00230A3F" w:rsidRPr="00CD4955">
        <w:t xml:space="preserve">to investigate </w:t>
      </w:r>
      <w:r w:rsidR="0094635B">
        <w:t>P</w:t>
      </w:r>
      <w:r w:rsidR="00230A3F" w:rsidRPr="00CD4955">
        <w:t xml:space="preserve">AOCs and </w:t>
      </w:r>
      <w:r w:rsidR="00230A3F" w:rsidRPr="00CD4955">
        <w:rPr>
          <w:szCs w:val="22"/>
        </w:rPr>
        <w:t xml:space="preserve">to determine the nature and extent of contamination in soil, groundwater, and </w:t>
      </w:r>
      <w:r w:rsidR="00E90E7F" w:rsidRPr="00CD4955">
        <w:rPr>
          <w:szCs w:val="22"/>
        </w:rPr>
        <w:t>soil</w:t>
      </w:r>
      <w:r w:rsidR="00230A3F" w:rsidRPr="00CD4955">
        <w:rPr>
          <w:szCs w:val="22"/>
        </w:rPr>
        <w:t xml:space="preserve"> vapor at the site</w:t>
      </w:r>
      <w:r w:rsidR="001F2E44" w:rsidRPr="00CD4955">
        <w:rPr>
          <w:szCs w:val="22"/>
        </w:rPr>
        <w:t xml:space="preserve">. </w:t>
      </w:r>
      <w:r w:rsidR="00230A3F" w:rsidRPr="00CD4955">
        <w:rPr>
          <w:szCs w:val="22"/>
        </w:rPr>
        <w:t>The RI was completed to the extent necessary to design a remedy that will be protective of human health and the environment</w:t>
      </w:r>
      <w:r w:rsidR="00230A3F" w:rsidRPr="00CD4955">
        <w:t>. The RI included advancement of soil borings; installation of groundwater monitoring wells</w:t>
      </w:r>
      <w:r w:rsidR="00B93F73">
        <w:t xml:space="preserve"> and</w:t>
      </w:r>
      <w:r w:rsidR="00CD4955" w:rsidRPr="00CD4955">
        <w:t xml:space="preserve"> soil vapor probes</w:t>
      </w:r>
      <w:r w:rsidR="00230A3F" w:rsidRPr="00CD4955">
        <w:t xml:space="preserve">; and collection of soil, </w:t>
      </w:r>
      <w:proofErr w:type="gramStart"/>
      <w:r w:rsidR="00230A3F" w:rsidRPr="00CD4955">
        <w:t>groundwater</w:t>
      </w:r>
      <w:proofErr w:type="gramEnd"/>
      <w:r w:rsidR="00230A3F" w:rsidRPr="00CD4955">
        <w:t xml:space="preserve"> and </w:t>
      </w:r>
      <w:r w:rsidR="00CD4955" w:rsidRPr="00CD4955">
        <w:t>soil</w:t>
      </w:r>
      <w:r w:rsidR="00230A3F" w:rsidRPr="00CD4955">
        <w:t xml:space="preserve"> vapor samples. </w:t>
      </w:r>
    </w:p>
    <w:p w14:paraId="6247BF48" w14:textId="77777777" w:rsidR="002258B6" w:rsidRPr="00CD4955" w:rsidRDefault="002258B6" w:rsidP="00710F55">
      <w:pPr>
        <w:pStyle w:val="BodyText"/>
        <w:keepNext/>
        <w:spacing w:before="0" w:after="120" w:line="288" w:lineRule="auto"/>
      </w:pPr>
      <w:r w:rsidRPr="00CD4955">
        <w:t>The RI consisted of the following:</w:t>
      </w:r>
    </w:p>
    <w:p w14:paraId="75822557" w14:textId="35379D65" w:rsidR="002258B6" w:rsidRPr="00CD4955" w:rsidRDefault="00F1085C" w:rsidP="00112F2A">
      <w:pPr>
        <w:numPr>
          <w:ilvl w:val="0"/>
          <w:numId w:val="4"/>
        </w:numPr>
        <w:spacing w:before="60" w:after="60"/>
      </w:pPr>
      <w:r>
        <w:t>A g</w:t>
      </w:r>
      <w:r w:rsidR="002258B6" w:rsidRPr="00CD4955">
        <w:t xml:space="preserve">eophysical survey to identify subsurface anomalies consistent with utilities, </w:t>
      </w:r>
      <w:r w:rsidR="00391237" w:rsidRPr="00CD4955">
        <w:t>sub</w:t>
      </w:r>
      <w:r w:rsidR="002258B6" w:rsidRPr="00CD4955">
        <w:t xml:space="preserve">structures, physical obstructions, </w:t>
      </w:r>
      <w:r w:rsidR="00391237" w:rsidRPr="00CD4955">
        <w:t xml:space="preserve">and </w:t>
      </w:r>
      <w:r w:rsidR="002258B6" w:rsidRPr="00CD4955">
        <w:t>USTs</w:t>
      </w:r>
      <w:r w:rsidR="00391237" w:rsidRPr="00CD4955">
        <w:t xml:space="preserve">, and </w:t>
      </w:r>
      <w:r w:rsidR="002258B6" w:rsidRPr="00CD4955">
        <w:t xml:space="preserve">to pre-clear soil boring </w:t>
      </w:r>
      <w:proofErr w:type="gramStart"/>
      <w:r w:rsidR="002258B6" w:rsidRPr="00CD4955">
        <w:t>locations</w:t>
      </w:r>
      <w:r w:rsidR="0040085C" w:rsidRPr="00CD4955">
        <w:t>;</w:t>
      </w:r>
      <w:proofErr w:type="gramEnd"/>
    </w:p>
    <w:p w14:paraId="1CDF61EF" w14:textId="7D479363" w:rsidR="005C35B5" w:rsidRPr="00AD73A9" w:rsidRDefault="00B93F73" w:rsidP="00112F2A">
      <w:pPr>
        <w:numPr>
          <w:ilvl w:val="0"/>
          <w:numId w:val="4"/>
        </w:numPr>
        <w:spacing w:before="60" w:after="60"/>
      </w:pPr>
      <w:r w:rsidRPr="00A34DE1">
        <w:t>Advancement of 15 on-site</w:t>
      </w:r>
      <w:r w:rsidR="00AD73A9" w:rsidRPr="00A34DE1">
        <w:t xml:space="preserve"> soil borings </w:t>
      </w:r>
      <w:r w:rsidRPr="00A34DE1">
        <w:t xml:space="preserve">and </w:t>
      </w:r>
      <w:r w:rsidR="00F1085C">
        <w:t>2</w:t>
      </w:r>
      <w:r w:rsidR="00F1085C" w:rsidRPr="00A34DE1">
        <w:t xml:space="preserve"> </w:t>
      </w:r>
      <w:r w:rsidRPr="00A34DE1">
        <w:t>off-</w:t>
      </w:r>
      <w:r w:rsidRPr="00AD73A9">
        <w:t xml:space="preserve">site soil borings </w:t>
      </w:r>
      <w:r w:rsidR="005C35B5" w:rsidRPr="00AD73A9">
        <w:t xml:space="preserve">and collection of </w:t>
      </w:r>
      <w:r w:rsidR="00511D7A">
        <w:t>40</w:t>
      </w:r>
      <w:r w:rsidR="005C35B5" w:rsidRPr="00AD73A9">
        <w:t xml:space="preserve"> soil samples plus quality assurance/quality control (QA/QC) </w:t>
      </w:r>
      <w:proofErr w:type="gramStart"/>
      <w:r w:rsidR="005C35B5" w:rsidRPr="00AD73A9">
        <w:t>samples;</w:t>
      </w:r>
      <w:proofErr w:type="gramEnd"/>
    </w:p>
    <w:p w14:paraId="27195893" w14:textId="1DEE3915" w:rsidR="005C35B5" w:rsidRPr="00AD73A9" w:rsidRDefault="00AD73A9" w:rsidP="00112F2A">
      <w:pPr>
        <w:numPr>
          <w:ilvl w:val="0"/>
          <w:numId w:val="4"/>
        </w:numPr>
        <w:spacing w:before="60" w:after="60"/>
      </w:pPr>
      <w:r w:rsidRPr="00AD73A9">
        <w:t xml:space="preserve">Installation of </w:t>
      </w:r>
      <w:r w:rsidR="00511D7A">
        <w:t>seven on-site</w:t>
      </w:r>
      <w:r w:rsidR="005C35B5" w:rsidRPr="00AD73A9">
        <w:t xml:space="preserve"> </w:t>
      </w:r>
      <w:r w:rsidR="00511D7A">
        <w:t xml:space="preserve">and two off-site </w:t>
      </w:r>
      <w:r w:rsidR="00511D7A" w:rsidRPr="00AD73A9">
        <w:t xml:space="preserve">groundwater monitoring wells </w:t>
      </w:r>
      <w:r w:rsidR="005C35B5" w:rsidRPr="00AD73A9">
        <w:t xml:space="preserve">and collection of </w:t>
      </w:r>
      <w:r w:rsidR="00511D7A">
        <w:t>nine</w:t>
      </w:r>
      <w:r>
        <w:t xml:space="preserve"> groundwater samples </w:t>
      </w:r>
      <w:r w:rsidR="005C35B5" w:rsidRPr="00AD73A9">
        <w:t xml:space="preserve">plus QA/QC </w:t>
      </w:r>
      <w:proofErr w:type="gramStart"/>
      <w:r w:rsidR="005C35B5" w:rsidRPr="00AD73A9">
        <w:t>samples;</w:t>
      </w:r>
      <w:proofErr w:type="gramEnd"/>
    </w:p>
    <w:p w14:paraId="678AF500" w14:textId="1C46C184" w:rsidR="00E505D6" w:rsidRDefault="005C35B5" w:rsidP="00F1085C">
      <w:pPr>
        <w:numPr>
          <w:ilvl w:val="0"/>
          <w:numId w:val="4"/>
        </w:numPr>
        <w:spacing w:before="60" w:after="60"/>
      </w:pPr>
      <w:r w:rsidRPr="00511D7A">
        <w:t xml:space="preserve">Installation of </w:t>
      </w:r>
      <w:r w:rsidR="00692C6B">
        <w:t>three</w:t>
      </w:r>
      <w:r w:rsidRPr="00511D7A">
        <w:t xml:space="preserve"> soil vapor</w:t>
      </w:r>
      <w:r w:rsidRPr="00CD4955">
        <w:t xml:space="preserve"> points </w:t>
      </w:r>
      <w:r w:rsidR="00692C6B">
        <w:t xml:space="preserve">and one sub-slab soil vapor point </w:t>
      </w:r>
      <w:r w:rsidRPr="00CD4955">
        <w:t xml:space="preserve">and collection of </w:t>
      </w:r>
      <w:r w:rsidR="00CD4955" w:rsidRPr="00CD4955">
        <w:t>f</w:t>
      </w:r>
      <w:r w:rsidR="00692C6B">
        <w:t>our</w:t>
      </w:r>
      <w:r w:rsidRPr="00CD4955">
        <w:t xml:space="preserve"> soil vapor samples</w:t>
      </w:r>
      <w:r w:rsidR="00F1085C">
        <w:t>, plus</w:t>
      </w:r>
      <w:r w:rsidR="00B93F73">
        <w:t xml:space="preserve"> </w:t>
      </w:r>
      <w:r w:rsidR="00CD4955" w:rsidRPr="00CD4955">
        <w:t>one</w:t>
      </w:r>
      <w:r w:rsidR="00511D7A">
        <w:t xml:space="preserve"> indoor air and one</w:t>
      </w:r>
      <w:r w:rsidR="00CD4955" w:rsidRPr="00CD4955">
        <w:t xml:space="preserve"> ambient air </w:t>
      </w:r>
      <w:proofErr w:type="gramStart"/>
      <w:r w:rsidR="00CD4955" w:rsidRPr="00CD4955">
        <w:t>sample</w:t>
      </w:r>
      <w:r w:rsidRPr="00CD4955">
        <w:t>;</w:t>
      </w:r>
      <w:proofErr w:type="gramEnd"/>
    </w:p>
    <w:p w14:paraId="1267C038" w14:textId="4B8AF100" w:rsidR="005C35B5" w:rsidRPr="00CD4955" w:rsidRDefault="00E505D6" w:rsidP="00112F2A">
      <w:pPr>
        <w:numPr>
          <w:ilvl w:val="0"/>
          <w:numId w:val="4"/>
        </w:numPr>
        <w:spacing w:before="60" w:after="60"/>
      </w:pPr>
      <w:r>
        <w:t xml:space="preserve">Implementation of a Community Air Monitoring Program (CAMP) during soil-intrusive activity using air monitoring stations set up at upwind and downwind locations along the site perimeter to monitor </w:t>
      </w:r>
      <w:r w:rsidR="00F1085C">
        <w:t xml:space="preserve">potential </w:t>
      </w:r>
      <w:r>
        <w:t>off-site migration of VOCs and particulate matter less than 10</w:t>
      </w:r>
      <w:r w:rsidR="003F750B">
        <w:t xml:space="preserve"> micrometers in diameter (PM10);</w:t>
      </w:r>
      <w:r w:rsidR="00252EF2">
        <w:t xml:space="preserve"> and</w:t>
      </w:r>
    </w:p>
    <w:p w14:paraId="3145DC64" w14:textId="4137CF39" w:rsidR="005C35B5" w:rsidRPr="00CD4955" w:rsidRDefault="005C35B5" w:rsidP="00112F2A">
      <w:pPr>
        <w:numPr>
          <w:ilvl w:val="0"/>
          <w:numId w:val="4"/>
        </w:numPr>
        <w:spacing w:before="60" w:after="60"/>
      </w:pPr>
      <w:r w:rsidRPr="00CD4955">
        <w:t xml:space="preserve">Survey and synoptic groundwater gauging of </w:t>
      </w:r>
      <w:r w:rsidR="00E01619">
        <w:t>permanent groundwater</w:t>
      </w:r>
      <w:r w:rsidRPr="00CD4955">
        <w:t xml:space="preserve"> monitoring wells </w:t>
      </w:r>
      <w:r w:rsidR="00E01619">
        <w:t xml:space="preserve">installed during this RI </w:t>
      </w:r>
      <w:r w:rsidRPr="00CD4955">
        <w:t xml:space="preserve">to evaluate the elevation and flow of site groundwater. </w:t>
      </w:r>
    </w:p>
    <w:p w14:paraId="6024BD12" w14:textId="144F6DAC" w:rsidR="003E15BE" w:rsidRPr="00E01619" w:rsidRDefault="00EB610F" w:rsidP="007F7D35">
      <w:pPr>
        <w:spacing w:after="120"/>
      </w:pPr>
      <w:r w:rsidRPr="00E01619">
        <w:t xml:space="preserve">A </w:t>
      </w:r>
      <w:r w:rsidRPr="00692C6B">
        <w:t>summary of the samples</w:t>
      </w:r>
      <w:r w:rsidR="00C511A2" w:rsidRPr="00692C6B">
        <w:t xml:space="preserve"> collected</w:t>
      </w:r>
      <w:r w:rsidRPr="00692C6B">
        <w:t xml:space="preserve"> </w:t>
      </w:r>
      <w:r w:rsidR="00DC676F" w:rsidRPr="00692C6B">
        <w:t xml:space="preserve">for laboratory analysis </w:t>
      </w:r>
      <w:r w:rsidRPr="00692C6B">
        <w:t>is provided as Table 1</w:t>
      </w:r>
      <w:r w:rsidR="001F2E44" w:rsidRPr="00692C6B">
        <w:t xml:space="preserve">. </w:t>
      </w:r>
      <w:r w:rsidRPr="00692C6B">
        <w:t>Sample</w:t>
      </w:r>
      <w:r w:rsidR="00AD7DE5" w:rsidRPr="00692C6B">
        <w:t xml:space="preserve"> locations are shown </w:t>
      </w:r>
      <w:r w:rsidR="008D03CA" w:rsidRPr="00692C6B">
        <w:t>o</w:t>
      </w:r>
      <w:r w:rsidR="00AD7DE5" w:rsidRPr="00692C6B">
        <w:t xml:space="preserve">n Figure </w:t>
      </w:r>
      <w:r w:rsidR="00692C6B" w:rsidRPr="00692C6B">
        <w:t>4</w:t>
      </w:r>
      <w:r w:rsidR="001F2E44" w:rsidRPr="00692C6B">
        <w:t xml:space="preserve">. </w:t>
      </w:r>
      <w:r w:rsidR="00E265A8">
        <w:t xml:space="preserve"> </w:t>
      </w:r>
      <w:r w:rsidRPr="00692C6B">
        <w:t>Each</w:t>
      </w:r>
      <w:r w:rsidRPr="00E01619">
        <w:t xml:space="preserve"> component</w:t>
      </w:r>
      <w:r w:rsidR="00230A3F" w:rsidRPr="00E01619">
        <w:t xml:space="preserve"> of the RI</w:t>
      </w:r>
      <w:r w:rsidRPr="00E01619">
        <w:t xml:space="preserve"> is further described in the following sections.</w:t>
      </w:r>
      <w:r w:rsidR="00230A3F" w:rsidRPr="00E01619">
        <w:t xml:space="preserve"> </w:t>
      </w:r>
      <w:r w:rsidR="006471F4">
        <w:t xml:space="preserve">Daily </w:t>
      </w:r>
      <w:r w:rsidR="003938B1">
        <w:t>f</w:t>
      </w:r>
      <w:r w:rsidR="006471F4">
        <w:t xml:space="preserve">ield </w:t>
      </w:r>
      <w:r w:rsidR="003938B1">
        <w:t>r</w:t>
      </w:r>
      <w:r w:rsidR="006471F4">
        <w:t>eports and a photograph</w:t>
      </w:r>
      <w:r w:rsidR="00E265A8">
        <w:t>ic</w:t>
      </w:r>
      <w:r w:rsidR="006471F4">
        <w:t xml:space="preserve"> log documenting the RI are included as Appendix</w:t>
      </w:r>
      <w:r w:rsidR="00A50F8B">
        <w:t> </w:t>
      </w:r>
      <w:r w:rsidR="006471F4">
        <w:t>B and Appendix C, respectively.</w:t>
      </w:r>
      <w:r w:rsidR="003F750B">
        <w:t xml:space="preserve"> Air monitoring data collected during intrusive activities </w:t>
      </w:r>
      <w:r w:rsidR="009C6587">
        <w:t>are</w:t>
      </w:r>
      <w:r w:rsidR="003F750B">
        <w:t xml:space="preserve"> included as Appendix D. </w:t>
      </w:r>
    </w:p>
    <w:p w14:paraId="0B9BA398" w14:textId="7A557732" w:rsidR="00866D6F" w:rsidRDefault="00866D6F" w:rsidP="00E773AF">
      <w:pPr>
        <w:pStyle w:val="Heading2"/>
      </w:pPr>
      <w:bookmarkStart w:id="119" w:name="_Toc165438589"/>
      <w:bookmarkStart w:id="120" w:name="_Toc228263283"/>
      <w:bookmarkStart w:id="121" w:name="_Toc507597050"/>
      <w:bookmarkStart w:id="122" w:name="_Toc118965813"/>
      <w:bookmarkEnd w:id="13"/>
      <w:bookmarkEnd w:id="14"/>
      <w:bookmarkEnd w:id="15"/>
      <w:bookmarkEnd w:id="100"/>
      <w:bookmarkEnd w:id="101"/>
      <w:bookmarkEnd w:id="102"/>
      <w:bookmarkEnd w:id="103"/>
      <w:bookmarkEnd w:id="104"/>
      <w:bookmarkEnd w:id="105"/>
      <w:r>
        <w:t>Site Inspection</w:t>
      </w:r>
      <w:bookmarkEnd w:id="119"/>
    </w:p>
    <w:p w14:paraId="025F9ED6" w14:textId="640D4CCE" w:rsidR="00492CE6" w:rsidRDefault="003A1011" w:rsidP="002B4456">
      <w:pPr>
        <w:pStyle w:val="BodyText"/>
        <w:spacing w:before="0" w:after="120" w:line="288" w:lineRule="auto"/>
      </w:pPr>
      <w:r>
        <w:t>A site inspection was conducted p</w:t>
      </w:r>
      <w:r w:rsidR="00866C8F">
        <w:t>rior to ground-intrusive field activities</w:t>
      </w:r>
      <w:r>
        <w:t xml:space="preserve"> by </w:t>
      </w:r>
      <w:r w:rsidR="00866C8F">
        <w:t xml:space="preserve">Langan to evaluate </w:t>
      </w:r>
      <w:r w:rsidR="00DB2056">
        <w:t>site</w:t>
      </w:r>
      <w:r w:rsidR="00866C8F">
        <w:t xml:space="preserve"> conditions</w:t>
      </w:r>
      <w:r w:rsidR="00CB1B2F">
        <w:t xml:space="preserve"> and</w:t>
      </w:r>
      <w:r w:rsidR="00492CE6">
        <w:t xml:space="preserve"> </w:t>
      </w:r>
      <w:r w:rsidR="00A50F8B">
        <w:t xml:space="preserve">determine </w:t>
      </w:r>
      <w:r w:rsidR="00492CE6">
        <w:t xml:space="preserve">whether the </w:t>
      </w:r>
      <w:r w:rsidR="00E265A8">
        <w:t>PAOCs</w:t>
      </w:r>
      <w:r w:rsidR="00DB2056">
        <w:t xml:space="preserve"> </w:t>
      </w:r>
      <w:r w:rsidR="00DE191E">
        <w:t xml:space="preserve">changed </w:t>
      </w:r>
      <w:r w:rsidR="00DB2056">
        <w:t>since the issuance of the</w:t>
      </w:r>
      <w:r w:rsidR="00DE191E">
        <w:t xml:space="preserve"> July 19, </w:t>
      </w:r>
      <w:proofErr w:type="gramStart"/>
      <w:r w:rsidR="00DE191E">
        <w:t>2022</w:t>
      </w:r>
      <w:proofErr w:type="gramEnd"/>
      <w:r w:rsidR="00DE191E">
        <w:t xml:space="preserve"> RIWP</w:t>
      </w:r>
      <w:r w:rsidR="00CB1B2F">
        <w:t>.</w:t>
      </w:r>
      <w:r w:rsidR="00DE191E">
        <w:t xml:space="preserve"> </w:t>
      </w:r>
      <w:r w:rsidR="007E6CBC">
        <w:t xml:space="preserve">The inspection </w:t>
      </w:r>
      <w:r w:rsidR="00952B1F">
        <w:t xml:space="preserve">was conducted </w:t>
      </w:r>
      <w:r w:rsidR="00492CE6">
        <w:t>to identify any new chemical/petroleum releases</w:t>
      </w:r>
      <w:r w:rsidR="00E21194">
        <w:t xml:space="preserve"> </w:t>
      </w:r>
      <w:r w:rsidR="007458B7">
        <w:t xml:space="preserve">at the site, observe any changes in current site use, and identify any new or existing </w:t>
      </w:r>
      <w:r>
        <w:t xml:space="preserve">drains or sump pits within the active </w:t>
      </w:r>
      <w:r w:rsidR="00E21194">
        <w:t>automotive repair garage on former Lot 50</w:t>
      </w:r>
      <w:r>
        <w:t xml:space="preserve"> to identify preferential migration pathways</w:t>
      </w:r>
      <w:r w:rsidR="00DB599F">
        <w:t xml:space="preserve"> for</w:t>
      </w:r>
      <w:r>
        <w:t xml:space="preserve"> contaminants to</w:t>
      </w:r>
      <w:r w:rsidR="00DB599F">
        <w:t xml:space="preserve"> be released into</w:t>
      </w:r>
      <w:r>
        <w:t xml:space="preserve"> the subsurface</w:t>
      </w:r>
      <w:r w:rsidR="007458B7">
        <w:t>.</w:t>
      </w:r>
    </w:p>
    <w:p w14:paraId="7C764615" w14:textId="158788E6" w:rsidR="00C736C8" w:rsidRPr="00CD4955" w:rsidRDefault="00C736C8" w:rsidP="00E773AF">
      <w:pPr>
        <w:pStyle w:val="Heading2"/>
      </w:pPr>
      <w:bookmarkStart w:id="123" w:name="_Toc165438590"/>
      <w:r w:rsidRPr="00CD4955">
        <w:lastRenderedPageBreak/>
        <w:t>G</w:t>
      </w:r>
      <w:bookmarkEnd w:id="120"/>
      <w:r w:rsidRPr="00CD4955">
        <w:t>eophysical Investigation</w:t>
      </w:r>
      <w:bookmarkEnd w:id="121"/>
      <w:r w:rsidR="008413D5" w:rsidRPr="00CD4955">
        <w:t xml:space="preserve"> and Utility Location</w:t>
      </w:r>
      <w:bookmarkEnd w:id="122"/>
      <w:bookmarkEnd w:id="123"/>
    </w:p>
    <w:p w14:paraId="606B9F12" w14:textId="68892BE1" w:rsidR="005A3EF6" w:rsidRPr="00CD4955" w:rsidRDefault="008413D5" w:rsidP="00F0590E">
      <w:pPr>
        <w:pStyle w:val="BodyText"/>
        <w:spacing w:before="0" w:after="120" w:line="288" w:lineRule="auto"/>
      </w:pPr>
      <w:r w:rsidRPr="00CD4955">
        <w:t xml:space="preserve">On </w:t>
      </w:r>
      <w:r w:rsidR="00CD4955" w:rsidRPr="00CD4955">
        <w:t>February 6, 2023</w:t>
      </w:r>
      <w:r w:rsidR="00A50F8B">
        <w:t xml:space="preserve">, </w:t>
      </w:r>
      <w:r w:rsidR="00F0590E" w:rsidRPr="00CD4955">
        <w:t xml:space="preserve">prior to </w:t>
      </w:r>
      <w:r w:rsidR="00230A3F" w:rsidRPr="00CD4955">
        <w:t>ground-</w:t>
      </w:r>
      <w:r w:rsidR="00F0590E" w:rsidRPr="00CD4955">
        <w:t>intrusive field activities, NOVA Geophysical Engineering (NOVA) of Douglaston, New York conducted a geophysical survey</w:t>
      </w:r>
      <w:r w:rsidR="00252EF2">
        <w:t xml:space="preserve"> at the site</w:t>
      </w:r>
      <w:r w:rsidR="001F2E44" w:rsidRPr="00CD4955">
        <w:t xml:space="preserve">. </w:t>
      </w:r>
      <w:r w:rsidR="005A3EF6" w:rsidRPr="00CD4955">
        <w:t xml:space="preserve">The survey used </w:t>
      </w:r>
      <w:r w:rsidR="0041251A" w:rsidRPr="00CD4955">
        <w:t>ground-penetrating radar (</w:t>
      </w:r>
      <w:r w:rsidR="00CD6180" w:rsidRPr="00CD4955">
        <w:t>GPR</w:t>
      </w:r>
      <w:r w:rsidR="0041251A" w:rsidRPr="00CD4955">
        <w:t>)</w:t>
      </w:r>
      <w:r w:rsidR="005A3EF6" w:rsidRPr="00CD4955">
        <w:t xml:space="preserve"> to identify potential USTs and locate buried utilities </w:t>
      </w:r>
      <w:r w:rsidR="0041251A" w:rsidRPr="00CD4955">
        <w:t>and sub</w:t>
      </w:r>
      <w:r w:rsidR="00BB53B8" w:rsidRPr="00CD4955">
        <w:t xml:space="preserve">surface </w:t>
      </w:r>
      <w:r w:rsidR="0041251A" w:rsidRPr="00CD4955">
        <w:t xml:space="preserve">structures </w:t>
      </w:r>
      <w:r w:rsidR="005A3EF6" w:rsidRPr="00CD4955">
        <w:t>in the vicinity of each boring location</w:t>
      </w:r>
      <w:r w:rsidR="001F2E44" w:rsidRPr="00CD4955">
        <w:t xml:space="preserve">. </w:t>
      </w:r>
      <w:r w:rsidR="005A3EF6" w:rsidRPr="00CD4955">
        <w:t>Borings were relocated as necessary to avoid subsurface utilities and other subsurface impediments</w:t>
      </w:r>
      <w:r w:rsidR="001F2E44" w:rsidRPr="00CD4955">
        <w:t xml:space="preserve">. </w:t>
      </w:r>
      <w:r w:rsidR="0020163A" w:rsidRPr="00CD4955">
        <w:t xml:space="preserve">A copy </w:t>
      </w:r>
      <w:r w:rsidR="005A3EF6" w:rsidRPr="00CD4955">
        <w:t>o</w:t>
      </w:r>
      <w:r w:rsidR="008F6A1B" w:rsidRPr="00CD4955">
        <w:t>f the geophysical survey report</w:t>
      </w:r>
      <w:r w:rsidR="0047651C">
        <w:t xml:space="preserve"> </w:t>
      </w:r>
      <w:r w:rsidR="008F6A1B" w:rsidRPr="00CD4955">
        <w:t>is included in</w:t>
      </w:r>
      <w:r w:rsidR="005A3EF6" w:rsidRPr="00CD4955">
        <w:t xml:space="preserve"> </w:t>
      </w:r>
      <w:r w:rsidR="00602E82" w:rsidRPr="00CD4955">
        <w:t xml:space="preserve">Appendix </w:t>
      </w:r>
      <w:r w:rsidR="003938B1">
        <w:t>E</w:t>
      </w:r>
      <w:r w:rsidR="005A3EF6" w:rsidRPr="00CD4955">
        <w:t>.</w:t>
      </w:r>
    </w:p>
    <w:p w14:paraId="1BC250BB" w14:textId="77777777" w:rsidR="00C736C8" w:rsidRPr="00E85A82" w:rsidRDefault="00C736C8" w:rsidP="00E773AF">
      <w:pPr>
        <w:pStyle w:val="Heading2"/>
      </w:pPr>
      <w:bookmarkStart w:id="124" w:name="_Toc117576421"/>
      <w:bookmarkStart w:id="125" w:name="_Toc118111452"/>
      <w:bookmarkStart w:id="126" w:name="_Toc119136926"/>
      <w:bookmarkStart w:id="127" w:name="_Toc309129872"/>
      <w:bookmarkStart w:id="128" w:name="_Toc343513138"/>
      <w:bookmarkStart w:id="129" w:name="_Toc507597051"/>
      <w:bookmarkStart w:id="130" w:name="_Toc118965814"/>
      <w:bookmarkStart w:id="131" w:name="_Toc165438591"/>
      <w:r w:rsidRPr="00E85A82">
        <w:t>Soil Investigation</w:t>
      </w:r>
      <w:bookmarkEnd w:id="124"/>
      <w:bookmarkEnd w:id="125"/>
      <w:bookmarkEnd w:id="126"/>
      <w:bookmarkEnd w:id="127"/>
      <w:bookmarkEnd w:id="128"/>
      <w:bookmarkEnd w:id="129"/>
      <w:bookmarkEnd w:id="130"/>
      <w:bookmarkEnd w:id="131"/>
    </w:p>
    <w:p w14:paraId="089FCB96" w14:textId="77777777" w:rsidR="00C736C8" w:rsidRPr="00E85A82" w:rsidRDefault="00C736C8" w:rsidP="003D3815">
      <w:pPr>
        <w:pStyle w:val="Heading3"/>
      </w:pPr>
      <w:r w:rsidRPr="00E85A82">
        <w:tab/>
      </w:r>
      <w:bookmarkStart w:id="132" w:name="_Toc507597052"/>
      <w:bookmarkStart w:id="133" w:name="_Toc118965815"/>
      <w:bookmarkStart w:id="134" w:name="_Toc165438592"/>
      <w:r w:rsidR="00B1304F" w:rsidRPr="00E85A82">
        <w:t xml:space="preserve">Soil </w:t>
      </w:r>
      <w:r w:rsidRPr="00E85A82">
        <w:t>Investigation</w:t>
      </w:r>
      <w:bookmarkEnd w:id="132"/>
      <w:r w:rsidR="00230A3F" w:rsidRPr="00E85A82">
        <w:t xml:space="preserve"> Methodology</w:t>
      </w:r>
      <w:bookmarkEnd w:id="133"/>
      <w:bookmarkEnd w:id="134"/>
    </w:p>
    <w:p w14:paraId="2ECA7EA4" w14:textId="7B48F12A" w:rsidR="00566B5B" w:rsidRPr="00E85A82" w:rsidRDefault="005A3EF6" w:rsidP="00566B5B">
      <w:pPr>
        <w:pStyle w:val="BodyText"/>
        <w:spacing w:before="0" w:after="120" w:line="288" w:lineRule="auto"/>
      </w:pPr>
      <w:r w:rsidRPr="00E85A82">
        <w:t>A</w:t>
      </w:r>
      <w:r w:rsidR="008F6A1B" w:rsidRPr="00E85A82">
        <w:t xml:space="preserve"> total of </w:t>
      </w:r>
      <w:r w:rsidR="00073859" w:rsidRPr="00E85A82">
        <w:t>1</w:t>
      </w:r>
      <w:r w:rsidR="00EC313D">
        <w:t>6</w:t>
      </w:r>
      <w:r w:rsidRPr="00E85A82">
        <w:t xml:space="preserve"> soil borings </w:t>
      </w:r>
      <w:r w:rsidR="006B1D3C" w:rsidRPr="00E85A82">
        <w:t>(</w:t>
      </w:r>
      <w:r w:rsidR="00073859" w:rsidRPr="00E85A82">
        <w:t>PH2_SB22</w:t>
      </w:r>
      <w:r w:rsidR="00566B5B">
        <w:t>,</w:t>
      </w:r>
      <w:r w:rsidR="00073859" w:rsidRPr="00E85A82">
        <w:t xml:space="preserve"> PH2_SB23N, PH2_SB23E, PH2_SB23W, PH2_SB23S</w:t>
      </w:r>
      <w:r w:rsidR="00566B5B">
        <w:t>, and PH2_SB24 through PH2_SB34</w:t>
      </w:r>
      <w:r w:rsidR="00D833D8" w:rsidRPr="00E85A82">
        <w:t xml:space="preserve">) </w:t>
      </w:r>
      <w:r w:rsidRPr="00E85A82">
        <w:t xml:space="preserve">were </w:t>
      </w:r>
      <w:r w:rsidR="000C0719" w:rsidRPr="00E85A82">
        <w:t xml:space="preserve">advanced </w:t>
      </w:r>
      <w:r w:rsidRPr="00E85A82">
        <w:t xml:space="preserve">by </w:t>
      </w:r>
      <w:r w:rsidR="00073859" w:rsidRPr="00E85A82">
        <w:t xml:space="preserve">either </w:t>
      </w:r>
      <w:r w:rsidR="00D833D8" w:rsidRPr="00E85A82">
        <w:t>Lakewood Environmental Services Corp. (Lakewood</w:t>
      </w:r>
      <w:r w:rsidR="006B1D3C" w:rsidRPr="00E85A82">
        <w:t>)</w:t>
      </w:r>
      <w:r w:rsidRPr="00E85A82">
        <w:t xml:space="preserve"> </w:t>
      </w:r>
      <w:r w:rsidR="00073859" w:rsidRPr="00E85A82">
        <w:t xml:space="preserve">or AARCO Environmental Services (AARCO) </w:t>
      </w:r>
      <w:r w:rsidR="0041251A" w:rsidRPr="00E85A82">
        <w:t xml:space="preserve">between </w:t>
      </w:r>
      <w:r w:rsidR="002149B2" w:rsidRPr="002149B2">
        <w:t>February 21</w:t>
      </w:r>
      <w:r w:rsidR="00E85A82" w:rsidRPr="002149B2">
        <w:t xml:space="preserve"> </w:t>
      </w:r>
      <w:r w:rsidR="00E85A82" w:rsidRPr="00566B5B">
        <w:t xml:space="preserve">and April </w:t>
      </w:r>
      <w:r w:rsidR="00566B5B">
        <w:t>18</w:t>
      </w:r>
      <w:r w:rsidR="00E85A82" w:rsidRPr="00E85A82">
        <w:t>, 2023</w:t>
      </w:r>
      <w:r w:rsidR="001F2E44" w:rsidRPr="00E85A82">
        <w:t xml:space="preserve">. </w:t>
      </w:r>
      <w:r w:rsidR="00566B5B" w:rsidRPr="00E85A82">
        <w:t>Geoprobe</w:t>
      </w:r>
      <w:r w:rsidR="00566B5B" w:rsidRPr="00E85A82">
        <w:rPr>
          <w:vertAlign w:val="superscript"/>
        </w:rPr>
        <w:t>®</w:t>
      </w:r>
      <w:r w:rsidR="00566B5B" w:rsidRPr="00E85A82">
        <w:t xml:space="preserve"> 6610</w:t>
      </w:r>
      <w:r w:rsidR="00566B5B">
        <w:t xml:space="preserve">, </w:t>
      </w:r>
      <w:r w:rsidR="00566B5B" w:rsidRPr="00566B5B">
        <w:t>Geoprobe</w:t>
      </w:r>
      <w:r w:rsidR="00566B5B" w:rsidRPr="00566B5B">
        <w:rPr>
          <w:vertAlign w:val="superscript"/>
        </w:rPr>
        <w:t>®</w:t>
      </w:r>
      <w:r w:rsidR="00566B5B" w:rsidRPr="00566B5B">
        <w:t xml:space="preserve"> Sonic Rig</w:t>
      </w:r>
      <w:r w:rsidR="00566B5B">
        <w:t>, and AMS 9100</w:t>
      </w:r>
      <w:r w:rsidR="00566B5B" w:rsidRPr="00E85A82">
        <w:t xml:space="preserve"> drilling rigs were used to advance borings to depths </w:t>
      </w:r>
      <w:r w:rsidR="00566B5B" w:rsidRPr="00566B5B">
        <w:t>ranging from 12 to 36 feet bg</w:t>
      </w:r>
      <w:r w:rsidR="006F5087">
        <w:t>s</w:t>
      </w:r>
      <w:r w:rsidR="00566B5B" w:rsidRPr="00566B5B">
        <w:t>.</w:t>
      </w:r>
    </w:p>
    <w:p w14:paraId="7551EF10" w14:textId="5D584A13" w:rsidR="00F27DBB" w:rsidRPr="00E85A82" w:rsidRDefault="00230A3F" w:rsidP="00D833D8">
      <w:pPr>
        <w:pStyle w:val="BodyText"/>
        <w:spacing w:before="0" w:after="120" w:line="288" w:lineRule="auto"/>
      </w:pPr>
      <w:r w:rsidRPr="00E85A82">
        <w:t>Soil b</w:t>
      </w:r>
      <w:r w:rsidR="005A3EF6" w:rsidRPr="00E85A82">
        <w:t>oring locations were selected to provide sufficient site coverage</w:t>
      </w:r>
      <w:r w:rsidRPr="00E85A82">
        <w:t xml:space="preserve">, </w:t>
      </w:r>
      <w:r w:rsidR="005A3EF6" w:rsidRPr="00E85A82">
        <w:t xml:space="preserve">evaluate the </w:t>
      </w:r>
      <w:r w:rsidR="0094635B">
        <w:t>P</w:t>
      </w:r>
      <w:r w:rsidR="005A3EF6" w:rsidRPr="00E85A82">
        <w:t>AOCs listed in Section 3.</w:t>
      </w:r>
      <w:r w:rsidR="009C5C4F" w:rsidRPr="00E85A82">
        <w:t>4</w:t>
      </w:r>
      <w:r w:rsidRPr="00E85A82">
        <w:t>, and delineate subsurface impacts identified in the field</w:t>
      </w:r>
      <w:r w:rsidR="001F2E44" w:rsidRPr="00E85A82">
        <w:t>.</w:t>
      </w:r>
    </w:p>
    <w:p w14:paraId="634D3425" w14:textId="433B5F9A" w:rsidR="007F17A0" w:rsidRPr="003275B4" w:rsidRDefault="00E81E45" w:rsidP="007F7D35">
      <w:pPr>
        <w:pStyle w:val="BodyText"/>
        <w:spacing w:before="0" w:after="120" w:line="288" w:lineRule="auto"/>
        <w:rPr>
          <w:highlight w:val="yellow"/>
        </w:rPr>
      </w:pPr>
      <w:r w:rsidRPr="00E85A82">
        <w:t>S</w:t>
      </w:r>
      <w:r w:rsidR="005A3EF6" w:rsidRPr="00E85A82">
        <w:t xml:space="preserve">oil </w:t>
      </w:r>
      <w:r w:rsidR="00BB53B8" w:rsidRPr="00E85A82">
        <w:t xml:space="preserve">was </w:t>
      </w:r>
      <w:r w:rsidR="005A3EF6" w:rsidRPr="00E85A82">
        <w:t>collected</w:t>
      </w:r>
      <w:r w:rsidR="00F57EDB" w:rsidRPr="00E85A82">
        <w:t xml:space="preserve"> continuously</w:t>
      </w:r>
      <w:r w:rsidR="005A3EF6" w:rsidRPr="00E85A82">
        <w:t xml:space="preserve"> from surface </w:t>
      </w:r>
      <w:r w:rsidR="00191A61" w:rsidRPr="00E85A82">
        <w:t xml:space="preserve">grade </w:t>
      </w:r>
      <w:r w:rsidR="005A3EF6" w:rsidRPr="00E85A82">
        <w:t xml:space="preserve">to the final depth of each </w:t>
      </w:r>
      <w:r w:rsidR="00F57EDB" w:rsidRPr="00E85A82">
        <w:t>soil</w:t>
      </w:r>
      <w:r w:rsidR="005A3EF6" w:rsidRPr="00E85A82">
        <w:t xml:space="preserve"> boring</w:t>
      </w:r>
      <w:r w:rsidRPr="00E85A82">
        <w:t xml:space="preserve"> </w:t>
      </w:r>
      <w:r w:rsidR="005A3EF6" w:rsidRPr="00E85A82">
        <w:t>in</w:t>
      </w:r>
      <w:r w:rsidR="00296B7F" w:rsidRPr="00E85A82">
        <w:t>to</w:t>
      </w:r>
      <w:r w:rsidR="00E85A82" w:rsidRPr="00E85A82">
        <w:t xml:space="preserve"> either </w:t>
      </w:r>
      <w:r w:rsidR="00AA087F" w:rsidRPr="00E85A82">
        <w:t>4</w:t>
      </w:r>
      <w:r w:rsidR="002710BF" w:rsidRPr="00E85A82">
        <w:t xml:space="preserve">-foot-long </w:t>
      </w:r>
      <w:r w:rsidR="00E85A82" w:rsidRPr="00E85A82">
        <w:t xml:space="preserve">or 5-foot-long </w:t>
      </w:r>
      <w:r w:rsidR="00F57EDB" w:rsidRPr="00E85A82">
        <w:t>acetate liners</w:t>
      </w:r>
      <w:r w:rsidR="002710BF" w:rsidRPr="00E85A82">
        <w:t xml:space="preserve"> </w:t>
      </w:r>
      <w:r w:rsidR="00F57EDB" w:rsidRPr="00E85A82">
        <w:rPr>
          <w:szCs w:val="22"/>
        </w:rPr>
        <w:t>using a 2-inch</w:t>
      </w:r>
      <w:r w:rsidR="003108BC">
        <w:rPr>
          <w:szCs w:val="22"/>
        </w:rPr>
        <w:t>-</w:t>
      </w:r>
      <w:r w:rsidR="00F57EDB" w:rsidRPr="00E85A82">
        <w:rPr>
          <w:szCs w:val="22"/>
        </w:rPr>
        <w:t>diameter closed-point MacroCore</w:t>
      </w:r>
      <w:r w:rsidR="00F57EDB" w:rsidRPr="003938B1">
        <w:rPr>
          <w:szCs w:val="22"/>
          <w:vertAlign w:val="superscript"/>
        </w:rPr>
        <w:t>®</w:t>
      </w:r>
      <w:r w:rsidR="00F57EDB" w:rsidRPr="00E85A82">
        <w:rPr>
          <w:szCs w:val="22"/>
        </w:rPr>
        <w:t xml:space="preserve"> sampler</w:t>
      </w:r>
      <w:r w:rsidR="00E85A82">
        <w:rPr>
          <w:szCs w:val="22"/>
        </w:rPr>
        <w:t>, with the exception of PH2_SB</w:t>
      </w:r>
      <w:r w:rsidR="00352B63">
        <w:rPr>
          <w:szCs w:val="22"/>
        </w:rPr>
        <w:t>27 and PH2_SB30</w:t>
      </w:r>
      <w:r w:rsidR="00112F2A">
        <w:rPr>
          <w:szCs w:val="22"/>
        </w:rPr>
        <w:t xml:space="preserve">, </w:t>
      </w:r>
      <w:r w:rsidR="00252EF2">
        <w:rPr>
          <w:szCs w:val="22"/>
        </w:rPr>
        <w:t>which</w:t>
      </w:r>
      <w:r w:rsidR="00E85A82">
        <w:rPr>
          <w:szCs w:val="22"/>
        </w:rPr>
        <w:t xml:space="preserve"> w</w:t>
      </w:r>
      <w:r w:rsidR="00352B63">
        <w:rPr>
          <w:szCs w:val="22"/>
        </w:rPr>
        <w:t xml:space="preserve">ere </w:t>
      </w:r>
      <w:r w:rsidR="00E85A82" w:rsidRPr="00531444">
        <w:rPr>
          <w:szCs w:val="22"/>
        </w:rPr>
        <w:t xml:space="preserve">advanced with the </w:t>
      </w:r>
      <w:r w:rsidR="00E85A82" w:rsidRPr="00531444">
        <w:t>Geoprobe</w:t>
      </w:r>
      <w:r w:rsidR="00E85A82" w:rsidRPr="00531444">
        <w:rPr>
          <w:vertAlign w:val="superscript"/>
        </w:rPr>
        <w:t>®</w:t>
      </w:r>
      <w:r w:rsidR="00E85A82" w:rsidRPr="00531444">
        <w:t xml:space="preserve"> Sonic </w:t>
      </w:r>
      <w:r w:rsidR="000B2184">
        <w:t>drilling rig</w:t>
      </w:r>
      <w:r w:rsidR="00054632">
        <w:t>;</w:t>
      </w:r>
      <w:r w:rsidR="00E85A82" w:rsidRPr="00531444">
        <w:rPr>
          <w:szCs w:val="22"/>
        </w:rPr>
        <w:t xml:space="preserve"> </w:t>
      </w:r>
      <w:r w:rsidR="00054632">
        <w:rPr>
          <w:szCs w:val="22"/>
        </w:rPr>
        <w:t>s</w:t>
      </w:r>
      <w:r w:rsidR="00E85A82" w:rsidRPr="00531444">
        <w:rPr>
          <w:szCs w:val="22"/>
        </w:rPr>
        <w:t xml:space="preserve">oil </w:t>
      </w:r>
      <w:r w:rsidR="00252EF2">
        <w:rPr>
          <w:szCs w:val="22"/>
        </w:rPr>
        <w:t xml:space="preserve">at these </w:t>
      </w:r>
      <w:r w:rsidR="00F907E9">
        <w:rPr>
          <w:szCs w:val="22"/>
        </w:rPr>
        <w:t xml:space="preserve">Sonic drilling </w:t>
      </w:r>
      <w:r w:rsidR="00252EF2">
        <w:rPr>
          <w:szCs w:val="22"/>
        </w:rPr>
        <w:t xml:space="preserve">locations </w:t>
      </w:r>
      <w:r w:rsidR="00E85A82" w:rsidRPr="00531444">
        <w:rPr>
          <w:szCs w:val="22"/>
        </w:rPr>
        <w:t>was collected into 4-inch</w:t>
      </w:r>
      <w:r w:rsidR="003108BC">
        <w:rPr>
          <w:szCs w:val="22"/>
        </w:rPr>
        <w:t>-</w:t>
      </w:r>
      <w:r w:rsidR="00E85A82" w:rsidRPr="00531444">
        <w:rPr>
          <w:szCs w:val="22"/>
        </w:rPr>
        <w:t xml:space="preserve">diameter </w:t>
      </w:r>
      <w:r w:rsidR="002B4456">
        <w:rPr>
          <w:szCs w:val="22"/>
        </w:rPr>
        <w:t xml:space="preserve">polyethylene </w:t>
      </w:r>
      <w:r w:rsidR="00E85A82" w:rsidRPr="00531444">
        <w:rPr>
          <w:szCs w:val="22"/>
        </w:rPr>
        <w:t>bags</w:t>
      </w:r>
      <w:r w:rsidR="001F2E44" w:rsidRPr="00531444">
        <w:t xml:space="preserve">. </w:t>
      </w:r>
      <w:r w:rsidR="00191A61" w:rsidRPr="00531444">
        <w:t>Recovered</w:t>
      </w:r>
      <w:r w:rsidR="00191A61" w:rsidRPr="00E85A82">
        <w:t xml:space="preserve"> </w:t>
      </w:r>
      <w:r w:rsidR="005A3EF6" w:rsidRPr="00E85A82">
        <w:t>soil was screened for visual, olfactory, and instrumental ev</w:t>
      </w:r>
      <w:r w:rsidR="00762E37" w:rsidRPr="00E85A82">
        <w:t>idence of environmental impacts</w:t>
      </w:r>
      <w:r w:rsidR="005A3EF6" w:rsidRPr="00E85A82">
        <w:t xml:space="preserve"> and was visually classified for soil type, grain size, </w:t>
      </w:r>
      <w:r w:rsidR="00DB3897" w:rsidRPr="00E85A82">
        <w:t xml:space="preserve">color, </w:t>
      </w:r>
      <w:r w:rsidR="005A3EF6" w:rsidRPr="00E85A82">
        <w:t>texture, and moisture content</w:t>
      </w:r>
      <w:r w:rsidR="001F2E44" w:rsidRPr="00E85A82">
        <w:t xml:space="preserve">. </w:t>
      </w:r>
      <w:r w:rsidR="005A3EF6" w:rsidRPr="00E85A82">
        <w:t>Instrument</w:t>
      </w:r>
      <w:r w:rsidR="00F907E9">
        <w:t>al</w:t>
      </w:r>
      <w:r w:rsidR="005A3EF6" w:rsidRPr="00E85A82">
        <w:t xml:space="preserve"> screening for the presence of VOCs was perfo</w:t>
      </w:r>
      <w:r w:rsidR="00762E37" w:rsidRPr="00E85A82">
        <w:t xml:space="preserve">rmed with a </w:t>
      </w:r>
      <w:r w:rsidR="00F172C5" w:rsidRPr="00E85A82">
        <w:t>PID</w:t>
      </w:r>
      <w:r w:rsidR="00762E37" w:rsidRPr="00E85A82">
        <w:t xml:space="preserve"> equipped with a 10.6</w:t>
      </w:r>
      <w:r w:rsidR="00191A61" w:rsidRPr="00E85A82">
        <w:t xml:space="preserve"> </w:t>
      </w:r>
      <w:r w:rsidR="005A3EF6" w:rsidRPr="00E85A82">
        <w:t>electron volt (eV) lamp</w:t>
      </w:r>
      <w:r w:rsidR="001F2E44" w:rsidRPr="00E85A82">
        <w:t xml:space="preserve">. </w:t>
      </w:r>
      <w:r w:rsidR="00B37480" w:rsidRPr="00352B63">
        <w:t xml:space="preserve">Soil boring logs are included in Appendix </w:t>
      </w:r>
      <w:r w:rsidR="003938B1">
        <w:t>F</w:t>
      </w:r>
      <w:r w:rsidR="00B37480" w:rsidRPr="00352B63">
        <w:t>.</w:t>
      </w:r>
      <w:r w:rsidR="008229F3" w:rsidRPr="00352B63">
        <w:t xml:space="preserve"> Soil boring locations are shown on Figure </w:t>
      </w:r>
      <w:r w:rsidR="00352B63" w:rsidRPr="00352B63">
        <w:t>4</w:t>
      </w:r>
      <w:r w:rsidR="008229F3" w:rsidRPr="00352B63">
        <w:t>.</w:t>
      </w:r>
    </w:p>
    <w:p w14:paraId="23D648AF" w14:textId="76E5857A" w:rsidR="007F17A0" w:rsidRPr="008C712A" w:rsidRDefault="007F17A0" w:rsidP="007F7D35">
      <w:pPr>
        <w:pStyle w:val="BodyText"/>
        <w:spacing w:before="0" w:after="120" w:line="288" w:lineRule="auto"/>
      </w:pPr>
      <w:r w:rsidRPr="008C712A">
        <w:rPr>
          <w:szCs w:val="22"/>
        </w:rPr>
        <w:t>Non-disposable, down-hole drilling equipment and sampling apparatus</w:t>
      </w:r>
      <w:r w:rsidR="00CE2A48" w:rsidRPr="008C712A">
        <w:rPr>
          <w:szCs w:val="22"/>
        </w:rPr>
        <w:t>es</w:t>
      </w:r>
      <w:r w:rsidRPr="008C712A">
        <w:rPr>
          <w:szCs w:val="22"/>
        </w:rPr>
        <w:t xml:space="preserve"> were decontaminated between locations with Alconox</w:t>
      </w:r>
      <w:r w:rsidRPr="003938B1">
        <w:rPr>
          <w:szCs w:val="22"/>
          <w:vertAlign w:val="superscript"/>
        </w:rPr>
        <w:t>®</w:t>
      </w:r>
      <w:r w:rsidRPr="008C712A">
        <w:rPr>
          <w:szCs w:val="22"/>
        </w:rPr>
        <w:t xml:space="preserve"> and water</w:t>
      </w:r>
      <w:r w:rsidR="001F2E44" w:rsidRPr="008C712A">
        <w:rPr>
          <w:szCs w:val="22"/>
        </w:rPr>
        <w:t xml:space="preserve">. </w:t>
      </w:r>
      <w:r w:rsidRPr="008C712A">
        <w:rPr>
          <w:szCs w:val="22"/>
        </w:rPr>
        <w:t>After sample collection, soil borings were either backfilled with clean sand</w:t>
      </w:r>
      <w:r w:rsidR="00CE2A48" w:rsidRPr="008C712A">
        <w:rPr>
          <w:szCs w:val="22"/>
        </w:rPr>
        <w:t xml:space="preserve"> or</w:t>
      </w:r>
      <w:r w:rsidRPr="008C712A">
        <w:rPr>
          <w:szCs w:val="22"/>
        </w:rPr>
        <w:t xml:space="preserve"> soil </w:t>
      </w:r>
      <w:proofErr w:type="gramStart"/>
      <w:r w:rsidRPr="008C712A">
        <w:rPr>
          <w:szCs w:val="22"/>
        </w:rPr>
        <w:t>cuttings, or</w:t>
      </w:r>
      <w:proofErr w:type="gramEnd"/>
      <w:r w:rsidRPr="008C712A">
        <w:rPr>
          <w:szCs w:val="22"/>
        </w:rPr>
        <w:t xml:space="preserve"> converted to groundwater monitoring wells</w:t>
      </w:r>
      <w:r w:rsidR="001F2E44" w:rsidRPr="008C712A">
        <w:rPr>
          <w:szCs w:val="22"/>
        </w:rPr>
        <w:t xml:space="preserve">. </w:t>
      </w:r>
      <w:r w:rsidRPr="008C712A">
        <w:t>Excess soil cuttings</w:t>
      </w:r>
      <w:r w:rsidR="00C77BE3">
        <w:t xml:space="preserve"> and apparent impacted soil cuttings</w:t>
      </w:r>
      <w:r w:rsidRPr="008C712A">
        <w:t xml:space="preserve"> were placed into sealed and labeled </w:t>
      </w:r>
      <w:r w:rsidR="004C396E" w:rsidRPr="00412E2F">
        <w:t xml:space="preserve">United Nations/Department of Transportation (UN/DOT)-approved </w:t>
      </w:r>
      <w:r w:rsidRPr="008C712A">
        <w:t xml:space="preserve">55-gallon drums </w:t>
      </w:r>
      <w:r w:rsidR="008229F3" w:rsidRPr="008C712A">
        <w:t xml:space="preserve">pending off-site </w:t>
      </w:r>
      <w:r w:rsidRPr="008C712A">
        <w:t>disposal</w:t>
      </w:r>
      <w:r w:rsidR="001F2E44" w:rsidRPr="008C712A">
        <w:t xml:space="preserve">. </w:t>
      </w:r>
    </w:p>
    <w:p w14:paraId="6EAF21DC" w14:textId="77777777" w:rsidR="00C736C8" w:rsidRPr="00352B63" w:rsidRDefault="00C736C8" w:rsidP="003D3815">
      <w:pPr>
        <w:pStyle w:val="Heading3"/>
      </w:pPr>
      <w:r w:rsidRPr="00352B63">
        <w:tab/>
      </w:r>
      <w:bookmarkStart w:id="135" w:name="_Toc507597053"/>
      <w:bookmarkStart w:id="136" w:name="_Toc118965816"/>
      <w:bookmarkStart w:id="137" w:name="_Toc165438593"/>
      <w:r w:rsidR="005442B2" w:rsidRPr="00352B63">
        <w:t xml:space="preserve">Soil </w:t>
      </w:r>
      <w:r w:rsidRPr="00352B63">
        <w:t xml:space="preserve">Sampling </w:t>
      </w:r>
      <w:bookmarkEnd w:id="135"/>
      <w:r w:rsidR="00B1304F" w:rsidRPr="00352B63">
        <w:t>and Analysis</w:t>
      </w:r>
      <w:bookmarkEnd w:id="136"/>
      <w:bookmarkEnd w:id="137"/>
    </w:p>
    <w:p w14:paraId="4FB2EF47" w14:textId="35064A73" w:rsidR="00741AE4" w:rsidRPr="003275B4" w:rsidRDefault="003108BC" w:rsidP="007F7D35">
      <w:pPr>
        <w:pStyle w:val="BodyText"/>
        <w:spacing w:before="0" w:after="120" w:line="288" w:lineRule="auto"/>
        <w:rPr>
          <w:highlight w:val="yellow"/>
        </w:rPr>
      </w:pPr>
      <w:r>
        <w:t>Forty</w:t>
      </w:r>
      <w:r w:rsidR="00F44F97" w:rsidRPr="00531444">
        <w:t xml:space="preserve"> soil samples</w:t>
      </w:r>
      <w:r w:rsidR="00296B7F" w:rsidRPr="008C712A">
        <w:t xml:space="preserve"> (</w:t>
      </w:r>
      <w:r w:rsidR="002B7F04" w:rsidRPr="008C712A">
        <w:t xml:space="preserve">plus </w:t>
      </w:r>
      <w:r w:rsidR="005E7847" w:rsidRPr="008C712A">
        <w:t>QA/QC samples</w:t>
      </w:r>
      <w:r w:rsidR="00296B7F" w:rsidRPr="008C712A">
        <w:t>)</w:t>
      </w:r>
      <w:r w:rsidR="00F44F97" w:rsidRPr="008C712A">
        <w:t xml:space="preserve"> were collected </w:t>
      </w:r>
      <w:r w:rsidR="002B7F04" w:rsidRPr="008C712A">
        <w:t xml:space="preserve">from the soil borings </w:t>
      </w:r>
      <w:r w:rsidR="00F44F97" w:rsidRPr="008C712A">
        <w:t>for laboratory analysis</w:t>
      </w:r>
      <w:r w:rsidR="001F2E44" w:rsidRPr="008C712A">
        <w:t xml:space="preserve">. </w:t>
      </w:r>
      <w:r w:rsidR="0064753D" w:rsidRPr="008C712A">
        <w:t>Soil sample</w:t>
      </w:r>
      <w:r w:rsidR="00CE2A48" w:rsidRPr="008C712A">
        <w:t xml:space="preserve">s were </w:t>
      </w:r>
      <w:r w:rsidR="00741AE4" w:rsidRPr="008C712A">
        <w:t xml:space="preserve">collected </w:t>
      </w:r>
      <w:r w:rsidR="003A3CD7" w:rsidRPr="008C712A">
        <w:t>as</w:t>
      </w:r>
      <w:r w:rsidR="00342304" w:rsidRPr="008C712A">
        <w:t xml:space="preserve"> </w:t>
      </w:r>
      <w:r w:rsidR="003A3CD7" w:rsidRPr="008C712A">
        <w:t>follows</w:t>
      </w:r>
      <w:r w:rsidR="00741AE4" w:rsidRPr="008C712A">
        <w:t>:</w:t>
      </w:r>
    </w:p>
    <w:p w14:paraId="1E926876" w14:textId="44C499D4" w:rsidR="00741AE4" w:rsidRDefault="00CE45FE" w:rsidP="00112F2A">
      <w:pPr>
        <w:numPr>
          <w:ilvl w:val="0"/>
          <w:numId w:val="4"/>
        </w:numPr>
        <w:spacing w:before="60" w:after="60"/>
      </w:pPr>
      <w:r>
        <w:lastRenderedPageBreak/>
        <w:t>R</w:t>
      </w:r>
      <w:r w:rsidR="00741AE4" w:rsidRPr="00504DAE">
        <w:t xml:space="preserve">epresentative samples </w:t>
      </w:r>
      <w:r w:rsidR="009537E5">
        <w:t xml:space="preserve">from the </w:t>
      </w:r>
      <w:r w:rsidR="00703EBB">
        <w:t>non-native</w:t>
      </w:r>
      <w:r w:rsidR="009537E5" w:rsidRPr="00504DAE">
        <w:t xml:space="preserve"> fill </w:t>
      </w:r>
      <w:r w:rsidR="009537E5">
        <w:t xml:space="preserve">layer </w:t>
      </w:r>
      <w:r w:rsidR="00F12C69" w:rsidRPr="00504DAE">
        <w:t>were</w:t>
      </w:r>
      <w:r w:rsidR="00741AE4" w:rsidRPr="00504DAE">
        <w:t xml:space="preserve"> collected </w:t>
      </w:r>
      <w:r w:rsidR="00504DAE" w:rsidRPr="00504DAE">
        <w:t xml:space="preserve">from </w:t>
      </w:r>
      <w:r w:rsidR="00F12C69" w:rsidRPr="00504DAE">
        <w:t xml:space="preserve">borings </w:t>
      </w:r>
      <w:r w:rsidR="00F6333B" w:rsidRPr="00504DAE">
        <w:t>PH2_SB22</w:t>
      </w:r>
      <w:r w:rsidR="00504DAE" w:rsidRPr="00504DAE">
        <w:t xml:space="preserve">, </w:t>
      </w:r>
      <w:r w:rsidR="00F6333B" w:rsidRPr="00504DAE">
        <w:t>PH2_SB</w:t>
      </w:r>
      <w:r w:rsidR="00504DAE" w:rsidRPr="00504DAE">
        <w:t>23E, PH2_SB26, PH2_SB27, PH2_SB28</w:t>
      </w:r>
      <w:r w:rsidR="00AD0C6B">
        <w:t>A</w:t>
      </w:r>
      <w:r w:rsidR="00504DAE" w:rsidRPr="00504DAE">
        <w:t>, and PH2_SB29</w:t>
      </w:r>
      <w:r w:rsidR="004E1709">
        <w:t xml:space="preserve"> and from surficial sample location PH2_SS01</w:t>
      </w:r>
      <w:r w:rsidR="00BC211D" w:rsidRPr="00504DAE">
        <w:t>.</w:t>
      </w:r>
    </w:p>
    <w:p w14:paraId="23CCAFF9" w14:textId="4B25A291" w:rsidR="00CE45FE" w:rsidRPr="00345EB1" w:rsidRDefault="00CE45FE" w:rsidP="00112F2A">
      <w:pPr>
        <w:numPr>
          <w:ilvl w:val="0"/>
          <w:numId w:val="4"/>
        </w:numPr>
        <w:spacing w:before="60" w:after="60"/>
      </w:pPr>
      <w:r w:rsidRPr="00345EB1">
        <w:t>One sample was collected from the interval exhibiting the greatest degree of petroleum contamination, where observed based on the presence of staining, odor, and/or PID readings above background in borings PH2_SB22, PH2_SB23E, PH</w:t>
      </w:r>
      <w:r w:rsidR="00345EB1" w:rsidRPr="00345EB1">
        <w:t>2</w:t>
      </w:r>
      <w:r w:rsidRPr="00345EB1">
        <w:t>_SB23S, PH2_SB</w:t>
      </w:r>
      <w:r w:rsidR="00345EB1" w:rsidRPr="00345EB1">
        <w:t>23W, PH2_SB23N, PH2_SB26, and PH2_SB27.</w:t>
      </w:r>
    </w:p>
    <w:p w14:paraId="2C9DFED0" w14:textId="65E93EEC" w:rsidR="00345EB1" w:rsidRPr="00345EB1" w:rsidRDefault="00C66B8F" w:rsidP="00112F2A">
      <w:pPr>
        <w:numPr>
          <w:ilvl w:val="0"/>
          <w:numId w:val="4"/>
        </w:numPr>
        <w:spacing w:before="60" w:after="60"/>
      </w:pPr>
      <w:r>
        <w:t>O</w:t>
      </w:r>
      <w:r w:rsidR="00345EB1" w:rsidRPr="00BE2733">
        <w:t xml:space="preserve">ne to two samples were collected </w:t>
      </w:r>
      <w:r>
        <w:t>i</w:t>
      </w:r>
      <w:r w:rsidRPr="00BE2733">
        <w:t xml:space="preserve">n borings PH2_SB24, PH2_SB25, PH2_SB29, PH2_SB33 and PH2_SB34 </w:t>
      </w:r>
      <w:r w:rsidR="00345EB1" w:rsidRPr="00BE2733">
        <w:t xml:space="preserve">to </w:t>
      </w:r>
      <w:r w:rsidR="00345EB1">
        <w:t>further investigate</w:t>
      </w:r>
      <w:r w:rsidR="00345EB1" w:rsidRPr="00BE2733">
        <w:t xml:space="preserve"> vertical and horizontal extents of VOC and SVOC</w:t>
      </w:r>
      <w:r w:rsidR="009537E5">
        <w:t xml:space="preserve"> impacts</w:t>
      </w:r>
      <w:r w:rsidR="00345EB1" w:rsidRPr="00BE2733">
        <w:t xml:space="preserve"> detected </w:t>
      </w:r>
      <w:r>
        <w:t>during</w:t>
      </w:r>
      <w:r w:rsidR="00345EB1" w:rsidRPr="00BE2733">
        <w:t xml:space="preserve"> the Phase II ESI.</w:t>
      </w:r>
    </w:p>
    <w:p w14:paraId="71BE3F65" w14:textId="35A69490" w:rsidR="003A3CD7" w:rsidRPr="0054600B" w:rsidRDefault="00CE45FE" w:rsidP="00112F2A">
      <w:pPr>
        <w:numPr>
          <w:ilvl w:val="0"/>
          <w:numId w:val="4"/>
        </w:numPr>
        <w:spacing w:before="60" w:after="60"/>
      </w:pPr>
      <w:bookmarkStart w:id="138" w:name="_Hlk165971175"/>
      <w:r>
        <w:t>Native</w:t>
      </w:r>
      <w:r w:rsidR="00152D4C" w:rsidRPr="0054600B">
        <w:t xml:space="preserve"> soil</w:t>
      </w:r>
      <w:r>
        <w:t xml:space="preserve"> samples</w:t>
      </w:r>
      <w:r w:rsidR="009537E5">
        <w:t xml:space="preserve"> that did not</w:t>
      </w:r>
      <w:r w:rsidR="0054600B">
        <w:t xml:space="preserve"> </w:t>
      </w:r>
      <w:r w:rsidR="00152D4C" w:rsidRPr="0054600B">
        <w:t>exhibit</w:t>
      </w:r>
      <w:r w:rsidR="009537E5">
        <w:t xml:space="preserve"> field evidence of</w:t>
      </w:r>
      <w:r w:rsidR="00152D4C" w:rsidRPr="0054600B">
        <w:t xml:space="preserve"> impacts</w:t>
      </w:r>
      <w:r w:rsidR="009537E5">
        <w:t xml:space="preserve"> </w:t>
      </w:r>
      <w:r>
        <w:t>were collected</w:t>
      </w:r>
      <w:r w:rsidR="00152D4C" w:rsidRPr="0054600B">
        <w:t xml:space="preserve"> </w:t>
      </w:r>
      <w:r w:rsidR="00345EB1">
        <w:t xml:space="preserve">below </w:t>
      </w:r>
      <w:r w:rsidR="00525258">
        <w:t>impacted intervals in</w:t>
      </w:r>
      <w:r w:rsidR="00152D4C" w:rsidRPr="0054600B">
        <w:t xml:space="preserve"> borings PH2_SB22, PH2_SB23E, PH2_SB23S</w:t>
      </w:r>
      <w:r w:rsidR="0054600B" w:rsidRPr="0054600B">
        <w:t>,</w:t>
      </w:r>
      <w:r w:rsidR="0054600B">
        <w:t xml:space="preserve"> PH2_SB23W,</w:t>
      </w:r>
      <w:r w:rsidR="0054600B" w:rsidRPr="0054600B">
        <w:t xml:space="preserve"> PH2_SB23N, PH2_SB24, PH2_SB25, PH2_SB26, PH2_SB27, PH2_SB28A, PH2_SB29, PH2_SB30, PH2_SB31, and PH2_SB34</w:t>
      </w:r>
      <w:r w:rsidR="001F2E44" w:rsidRPr="0054600B">
        <w:t xml:space="preserve">. </w:t>
      </w:r>
    </w:p>
    <w:bookmarkEnd w:id="138"/>
    <w:p w14:paraId="35808DAD" w14:textId="188E8F4D" w:rsidR="00BE2733" w:rsidRPr="00BE2733" w:rsidRDefault="00C66B8F" w:rsidP="00112F2A">
      <w:pPr>
        <w:numPr>
          <w:ilvl w:val="0"/>
          <w:numId w:val="4"/>
        </w:numPr>
        <w:spacing w:before="60" w:after="60"/>
      </w:pPr>
      <w:r>
        <w:t>S</w:t>
      </w:r>
      <w:r w:rsidRPr="00BE2733">
        <w:t xml:space="preserve">amples </w:t>
      </w:r>
      <w:r w:rsidR="00BE2733" w:rsidRPr="00BE2733">
        <w:t xml:space="preserve">were collected from the groundwater interface </w:t>
      </w:r>
      <w:r>
        <w:t>i</w:t>
      </w:r>
      <w:r w:rsidRPr="00BE2733">
        <w:t>n borings PH2_SB30 and PH2_SB31</w:t>
      </w:r>
      <w:r>
        <w:t xml:space="preserve"> </w:t>
      </w:r>
      <w:r w:rsidR="00BE2733" w:rsidRPr="00BE2733">
        <w:t xml:space="preserve">to investigate the potential </w:t>
      </w:r>
      <w:r>
        <w:t xml:space="preserve">for </w:t>
      </w:r>
      <w:r w:rsidR="00BE2733" w:rsidRPr="00BE2733">
        <w:t xml:space="preserve">off-site migration of VOCs and SVOCs </w:t>
      </w:r>
      <w:r>
        <w:t>in groundwater</w:t>
      </w:r>
      <w:r w:rsidR="00BE2733" w:rsidRPr="00BE2733">
        <w:t>.</w:t>
      </w:r>
    </w:p>
    <w:p w14:paraId="6B71191E" w14:textId="5BA2CC9C" w:rsidR="00FC1528" w:rsidRPr="002315EC" w:rsidRDefault="005E7590" w:rsidP="005D1727">
      <w:pPr>
        <w:pStyle w:val="BodyText"/>
        <w:spacing w:before="0" w:after="120" w:line="288" w:lineRule="auto"/>
      </w:pPr>
      <w:r w:rsidRPr="002315EC">
        <w:t>The table below i</w:t>
      </w:r>
      <w:r w:rsidR="00AB5B7A" w:rsidRPr="002315EC">
        <w:t>dentifies</w:t>
      </w:r>
      <w:r w:rsidRPr="002315EC">
        <w:t xml:space="preserve"> </w:t>
      </w:r>
      <w:r w:rsidR="00686263" w:rsidRPr="002315EC">
        <w:t xml:space="preserve">the </w:t>
      </w:r>
      <w:r w:rsidRPr="002315EC">
        <w:t>boring</w:t>
      </w:r>
      <w:r w:rsidR="00686263" w:rsidRPr="002315EC">
        <w:t>s</w:t>
      </w:r>
      <w:r w:rsidRPr="002315EC">
        <w:t xml:space="preserve"> associated with each </w:t>
      </w:r>
      <w:r w:rsidR="0094635B">
        <w:t>P</w:t>
      </w:r>
      <w:r w:rsidRPr="002315EC">
        <w:t>AOC.</w:t>
      </w:r>
    </w:p>
    <w:tbl>
      <w:tblPr>
        <w:tblW w:w="922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10"/>
        <w:gridCol w:w="4318"/>
      </w:tblGrid>
      <w:tr w:rsidR="005E7590" w:rsidRPr="002315EC" w14:paraId="4E35E0FF" w14:textId="77777777" w:rsidTr="004C396E">
        <w:trPr>
          <w:trHeight w:val="422"/>
        </w:trPr>
        <w:tc>
          <w:tcPr>
            <w:tcW w:w="4910" w:type="dxa"/>
            <w:shd w:val="clear" w:color="auto" w:fill="D9D9D9"/>
            <w:vAlign w:val="center"/>
          </w:tcPr>
          <w:p w14:paraId="6CDD8962" w14:textId="581E1FDE" w:rsidR="005E7590" w:rsidRPr="004C396E" w:rsidRDefault="0094635B" w:rsidP="004C396E">
            <w:pPr>
              <w:pStyle w:val="BodyText"/>
              <w:spacing w:before="0" w:after="0" w:line="288" w:lineRule="auto"/>
              <w:jc w:val="center"/>
              <w:rPr>
                <w:b/>
                <w:sz w:val="18"/>
                <w:szCs w:val="16"/>
              </w:rPr>
            </w:pPr>
            <w:r w:rsidRPr="004C396E">
              <w:rPr>
                <w:b/>
                <w:sz w:val="18"/>
                <w:szCs w:val="16"/>
              </w:rPr>
              <w:t xml:space="preserve">Potential </w:t>
            </w:r>
            <w:r w:rsidR="0086314E" w:rsidRPr="004C396E">
              <w:rPr>
                <w:b/>
                <w:sz w:val="18"/>
                <w:szCs w:val="16"/>
              </w:rPr>
              <w:t>Area of Concern</w:t>
            </w:r>
          </w:p>
        </w:tc>
        <w:tc>
          <w:tcPr>
            <w:tcW w:w="4318" w:type="dxa"/>
            <w:shd w:val="clear" w:color="auto" w:fill="D9D9D9"/>
            <w:vAlign w:val="center"/>
          </w:tcPr>
          <w:p w14:paraId="09EC6D9D" w14:textId="77777777" w:rsidR="005E7590" w:rsidRPr="004C396E" w:rsidRDefault="005E7590" w:rsidP="004C396E">
            <w:pPr>
              <w:pStyle w:val="BodyText"/>
              <w:spacing w:before="0" w:after="0" w:line="288" w:lineRule="auto"/>
              <w:jc w:val="center"/>
              <w:rPr>
                <w:b/>
                <w:sz w:val="18"/>
                <w:szCs w:val="16"/>
              </w:rPr>
            </w:pPr>
            <w:r w:rsidRPr="004C396E">
              <w:rPr>
                <w:b/>
                <w:sz w:val="18"/>
                <w:szCs w:val="16"/>
              </w:rPr>
              <w:t>Associated Soil Boring</w:t>
            </w:r>
            <w:r w:rsidR="003953DD" w:rsidRPr="004C396E">
              <w:rPr>
                <w:b/>
                <w:sz w:val="18"/>
                <w:szCs w:val="16"/>
              </w:rPr>
              <w:t>s</w:t>
            </w:r>
          </w:p>
        </w:tc>
      </w:tr>
      <w:tr w:rsidR="005E7590" w:rsidRPr="002315EC" w14:paraId="351A19A8" w14:textId="77777777" w:rsidTr="004C396E">
        <w:trPr>
          <w:trHeight w:val="346"/>
        </w:trPr>
        <w:tc>
          <w:tcPr>
            <w:tcW w:w="4910" w:type="dxa"/>
            <w:shd w:val="clear" w:color="auto" w:fill="auto"/>
            <w:vAlign w:val="center"/>
          </w:tcPr>
          <w:p w14:paraId="040582FD" w14:textId="38B4F6FF" w:rsidR="005E7590" w:rsidRPr="004C396E" w:rsidRDefault="0094635B" w:rsidP="004C396E">
            <w:pPr>
              <w:pStyle w:val="BodyText"/>
              <w:spacing w:before="0" w:after="0" w:line="288" w:lineRule="auto"/>
              <w:jc w:val="center"/>
              <w:rPr>
                <w:sz w:val="18"/>
                <w:szCs w:val="16"/>
              </w:rPr>
            </w:pPr>
            <w:r w:rsidRPr="004C396E">
              <w:rPr>
                <w:sz w:val="18"/>
                <w:szCs w:val="16"/>
              </w:rPr>
              <w:t>P</w:t>
            </w:r>
            <w:r w:rsidR="001008B6" w:rsidRPr="004C396E">
              <w:rPr>
                <w:sz w:val="18"/>
                <w:szCs w:val="16"/>
              </w:rPr>
              <w:t xml:space="preserve">AOC 1 – </w:t>
            </w:r>
            <w:r w:rsidR="00703EBB">
              <w:rPr>
                <w:sz w:val="18"/>
                <w:szCs w:val="16"/>
              </w:rPr>
              <w:t>Non-Native</w:t>
            </w:r>
            <w:r w:rsidR="006809DB" w:rsidRPr="004C396E">
              <w:rPr>
                <w:sz w:val="18"/>
                <w:szCs w:val="16"/>
              </w:rPr>
              <w:t xml:space="preserve"> Fill</w:t>
            </w:r>
          </w:p>
        </w:tc>
        <w:tc>
          <w:tcPr>
            <w:tcW w:w="4318" w:type="dxa"/>
            <w:shd w:val="clear" w:color="auto" w:fill="auto"/>
            <w:vAlign w:val="center"/>
          </w:tcPr>
          <w:p w14:paraId="627ECA0C" w14:textId="75D222D3" w:rsidR="005E7590" w:rsidRPr="004C396E" w:rsidRDefault="00AE1852" w:rsidP="004C396E">
            <w:pPr>
              <w:pStyle w:val="BodyText"/>
              <w:spacing w:before="0" w:after="0" w:line="288" w:lineRule="auto"/>
              <w:jc w:val="center"/>
              <w:rPr>
                <w:sz w:val="18"/>
                <w:szCs w:val="16"/>
              </w:rPr>
            </w:pPr>
            <w:r w:rsidRPr="004C396E">
              <w:rPr>
                <w:sz w:val="18"/>
                <w:szCs w:val="16"/>
              </w:rPr>
              <w:t>PH2_SS01 and PH2_SB22 through PH2_SB34</w:t>
            </w:r>
          </w:p>
        </w:tc>
      </w:tr>
      <w:tr w:rsidR="005E7590" w:rsidRPr="002315EC" w14:paraId="5C953BD7" w14:textId="77777777" w:rsidTr="004C396E">
        <w:trPr>
          <w:trHeight w:val="674"/>
        </w:trPr>
        <w:tc>
          <w:tcPr>
            <w:tcW w:w="4910" w:type="dxa"/>
            <w:shd w:val="clear" w:color="auto" w:fill="auto"/>
            <w:vAlign w:val="center"/>
          </w:tcPr>
          <w:p w14:paraId="45572011" w14:textId="64178C08" w:rsidR="005E7590" w:rsidRPr="004C396E" w:rsidRDefault="0094635B" w:rsidP="004C396E">
            <w:pPr>
              <w:pStyle w:val="BodyText"/>
              <w:spacing w:before="0" w:after="0" w:line="288" w:lineRule="auto"/>
              <w:jc w:val="center"/>
              <w:rPr>
                <w:sz w:val="18"/>
                <w:szCs w:val="16"/>
              </w:rPr>
            </w:pPr>
            <w:r w:rsidRPr="004C396E">
              <w:rPr>
                <w:sz w:val="18"/>
                <w:szCs w:val="16"/>
              </w:rPr>
              <w:t>P</w:t>
            </w:r>
            <w:r w:rsidR="005E7590" w:rsidRPr="004C396E">
              <w:rPr>
                <w:sz w:val="18"/>
                <w:szCs w:val="16"/>
              </w:rPr>
              <w:t xml:space="preserve">AOC 2 – </w:t>
            </w:r>
            <w:r w:rsidR="00AE1852" w:rsidRPr="004C396E">
              <w:rPr>
                <w:sz w:val="18"/>
                <w:szCs w:val="16"/>
              </w:rPr>
              <w:t>Historical On- and Off-site Use –</w:t>
            </w:r>
            <w:r w:rsidR="002B4456">
              <w:rPr>
                <w:sz w:val="18"/>
                <w:szCs w:val="16"/>
              </w:rPr>
              <w:t xml:space="preserve"> </w:t>
            </w:r>
            <w:r w:rsidR="00AE1852" w:rsidRPr="004C396E">
              <w:rPr>
                <w:sz w:val="18"/>
                <w:szCs w:val="16"/>
              </w:rPr>
              <w:t>CVOC Impacts</w:t>
            </w:r>
          </w:p>
        </w:tc>
        <w:tc>
          <w:tcPr>
            <w:tcW w:w="4318" w:type="dxa"/>
            <w:shd w:val="clear" w:color="auto" w:fill="auto"/>
            <w:vAlign w:val="center"/>
          </w:tcPr>
          <w:p w14:paraId="3A760471" w14:textId="594FF92B" w:rsidR="005E7590" w:rsidRPr="004C396E" w:rsidRDefault="00AE1852" w:rsidP="004C396E">
            <w:pPr>
              <w:pStyle w:val="BodyText"/>
              <w:spacing w:before="0" w:after="0" w:line="288" w:lineRule="auto"/>
              <w:jc w:val="center"/>
              <w:rPr>
                <w:sz w:val="18"/>
                <w:szCs w:val="16"/>
              </w:rPr>
            </w:pPr>
            <w:r w:rsidRPr="004C396E">
              <w:rPr>
                <w:sz w:val="18"/>
                <w:szCs w:val="16"/>
              </w:rPr>
              <w:t>PH2_SB22 through PH2_SB34</w:t>
            </w:r>
          </w:p>
        </w:tc>
      </w:tr>
      <w:tr w:rsidR="00752180" w:rsidRPr="003275B4" w14:paraId="6E692936" w14:textId="77777777" w:rsidTr="004C396E">
        <w:trPr>
          <w:trHeight w:val="328"/>
        </w:trPr>
        <w:tc>
          <w:tcPr>
            <w:tcW w:w="4910" w:type="dxa"/>
            <w:shd w:val="clear" w:color="auto" w:fill="auto"/>
            <w:vAlign w:val="center"/>
          </w:tcPr>
          <w:p w14:paraId="64258A4F" w14:textId="5BDB4AB9" w:rsidR="00752180" w:rsidRPr="004C396E" w:rsidRDefault="0094635B" w:rsidP="004C396E">
            <w:pPr>
              <w:pStyle w:val="BodyText"/>
              <w:spacing w:before="0" w:after="0" w:line="288" w:lineRule="auto"/>
              <w:jc w:val="center"/>
              <w:rPr>
                <w:sz w:val="18"/>
                <w:szCs w:val="16"/>
              </w:rPr>
            </w:pPr>
            <w:r w:rsidRPr="004C396E">
              <w:rPr>
                <w:sz w:val="18"/>
                <w:szCs w:val="16"/>
              </w:rPr>
              <w:t>P</w:t>
            </w:r>
            <w:r w:rsidR="001A085F" w:rsidRPr="004C396E">
              <w:rPr>
                <w:sz w:val="18"/>
                <w:szCs w:val="16"/>
              </w:rPr>
              <w:t>AOC 3 – Historical On-si</w:t>
            </w:r>
            <w:r w:rsidR="00D70680">
              <w:rPr>
                <w:sz w:val="18"/>
                <w:szCs w:val="16"/>
              </w:rPr>
              <w:t>t</w:t>
            </w:r>
            <w:r w:rsidR="001A085F" w:rsidRPr="004C396E">
              <w:rPr>
                <w:sz w:val="18"/>
                <w:szCs w:val="16"/>
              </w:rPr>
              <w:t>e</w:t>
            </w:r>
            <w:r w:rsidR="00F907E9">
              <w:rPr>
                <w:sz w:val="18"/>
                <w:szCs w:val="16"/>
              </w:rPr>
              <w:t xml:space="preserve"> – Petroleum Impacts</w:t>
            </w:r>
          </w:p>
        </w:tc>
        <w:tc>
          <w:tcPr>
            <w:tcW w:w="4318" w:type="dxa"/>
            <w:shd w:val="clear" w:color="auto" w:fill="auto"/>
            <w:vAlign w:val="center"/>
          </w:tcPr>
          <w:p w14:paraId="0F37E56C" w14:textId="60C23F9F" w:rsidR="00752180" w:rsidRPr="004C396E" w:rsidRDefault="00AE1852" w:rsidP="004C396E">
            <w:pPr>
              <w:pStyle w:val="BodyText"/>
              <w:spacing w:before="0" w:after="0" w:line="288" w:lineRule="auto"/>
              <w:jc w:val="center"/>
              <w:rPr>
                <w:sz w:val="18"/>
                <w:szCs w:val="16"/>
              </w:rPr>
            </w:pPr>
            <w:r w:rsidRPr="004C396E">
              <w:rPr>
                <w:sz w:val="18"/>
                <w:szCs w:val="16"/>
              </w:rPr>
              <w:t>PH2_SB22 through PH2_SB34</w:t>
            </w:r>
          </w:p>
        </w:tc>
      </w:tr>
    </w:tbl>
    <w:p w14:paraId="535EF9AC" w14:textId="38D878BA" w:rsidR="00945EE2" w:rsidRPr="008C712A" w:rsidRDefault="00686263" w:rsidP="007A2144">
      <w:pPr>
        <w:spacing w:before="120" w:after="120"/>
      </w:pPr>
      <w:r w:rsidRPr="008C712A">
        <w:t>Grab s</w:t>
      </w:r>
      <w:r w:rsidR="00F44F97" w:rsidRPr="008C712A">
        <w:t xml:space="preserve">amples submitted for VOC analysis were collected directly from </w:t>
      </w:r>
      <w:r w:rsidR="0037088A">
        <w:t xml:space="preserve">either the </w:t>
      </w:r>
      <w:r w:rsidR="001A570F" w:rsidRPr="008C712A">
        <w:t xml:space="preserve">acetate sleeves </w:t>
      </w:r>
      <w:r w:rsidR="0037088A">
        <w:t xml:space="preserve">or the plastic bags (PH2_SB27 and PH2_SB30) </w:t>
      </w:r>
      <w:r w:rsidR="00525258">
        <w:t>using</w:t>
      </w:r>
      <w:r w:rsidR="00525258" w:rsidRPr="008C712A">
        <w:t xml:space="preserve"> </w:t>
      </w:r>
      <w:r w:rsidR="00F44F97" w:rsidRPr="008C712A">
        <w:t xml:space="preserve">laboratory-supplied </w:t>
      </w:r>
      <w:r w:rsidRPr="008C712A">
        <w:t>Terra Core</w:t>
      </w:r>
      <w:r w:rsidR="00F44F97" w:rsidRPr="008C712A">
        <w:rPr>
          <w:vertAlign w:val="superscript"/>
        </w:rPr>
        <w:t>®</w:t>
      </w:r>
      <w:r w:rsidR="00F44F97" w:rsidRPr="008C712A">
        <w:t xml:space="preserve"> soil sample</w:t>
      </w:r>
      <w:r w:rsidRPr="008C712A">
        <w:t xml:space="preserve"> kit</w:t>
      </w:r>
      <w:r w:rsidR="00F44F97" w:rsidRPr="008C712A">
        <w:t>s</w:t>
      </w:r>
      <w:r w:rsidR="001F2E44" w:rsidRPr="008C712A">
        <w:t xml:space="preserve">. </w:t>
      </w:r>
      <w:r w:rsidR="00EF65C0" w:rsidRPr="008C712A">
        <w:t>The remaining sample volume was homogenized and placed into laboratory-supplied glassware</w:t>
      </w:r>
      <w:r w:rsidR="001F2E44" w:rsidRPr="008C712A">
        <w:t xml:space="preserve">. </w:t>
      </w:r>
      <w:r w:rsidR="00F44F97" w:rsidRPr="008C712A">
        <w:t xml:space="preserve">The sample containers were labeled, placed in a laboratory-supplied cooler, and packed </w:t>
      </w:r>
      <w:r w:rsidR="001B19F9" w:rsidRPr="008C712A">
        <w:t xml:space="preserve">with </w:t>
      </w:r>
      <w:r w:rsidR="00F44F97" w:rsidRPr="008C712A">
        <w:t xml:space="preserve">ice (to </w:t>
      </w:r>
      <w:r w:rsidR="00D70680">
        <w:t xml:space="preserve">attempt to </w:t>
      </w:r>
      <w:r w:rsidR="00F44F97" w:rsidRPr="008C712A">
        <w:t xml:space="preserve">maintain a temperature of </w:t>
      </w:r>
      <w:r w:rsidR="00F44F97" w:rsidRPr="008C712A">
        <w:rPr>
          <w:szCs w:val="22"/>
        </w:rPr>
        <w:t>4</w:t>
      </w:r>
      <w:r w:rsidR="001B19F9" w:rsidRPr="008C712A">
        <w:rPr>
          <w:szCs w:val="22"/>
        </w:rPr>
        <w:t xml:space="preserve"> </w:t>
      </w:r>
      <w:r w:rsidR="00F44F97" w:rsidRPr="008C712A">
        <w:rPr>
          <w:szCs w:val="22"/>
        </w:rPr>
        <w:t>±2°C)</w:t>
      </w:r>
      <w:r w:rsidR="001F2E44" w:rsidRPr="008C712A">
        <w:rPr>
          <w:szCs w:val="22"/>
        </w:rPr>
        <w:t xml:space="preserve">. </w:t>
      </w:r>
      <w:r w:rsidR="00F44F97" w:rsidRPr="008C712A">
        <w:rPr>
          <w:szCs w:val="22"/>
        </w:rPr>
        <w:t xml:space="preserve">The samples were relinquished </w:t>
      </w:r>
      <w:r w:rsidR="001B19F9" w:rsidRPr="008C712A">
        <w:t>under standard chain-of-custody protocol</w:t>
      </w:r>
      <w:r w:rsidR="001B19F9" w:rsidRPr="008C712A">
        <w:rPr>
          <w:szCs w:val="22"/>
        </w:rPr>
        <w:t xml:space="preserve"> </w:t>
      </w:r>
      <w:r w:rsidR="00F44F97" w:rsidRPr="008C712A">
        <w:rPr>
          <w:szCs w:val="22"/>
        </w:rPr>
        <w:t xml:space="preserve">to a courier for delivery to </w:t>
      </w:r>
      <w:r w:rsidR="007A2144" w:rsidRPr="008C712A">
        <w:t>Alpha Analytical Inc. (Alpha), a</w:t>
      </w:r>
      <w:r w:rsidR="000D026B" w:rsidRPr="008C712A">
        <w:t xml:space="preserve"> NYSDOH Environmental Laboratory Approval Program (ELAP)-certified laboratory (ELAP ID #</w:t>
      </w:r>
      <w:r w:rsidR="000D026B" w:rsidRPr="008C712A">
        <w:rPr>
          <w:color w:val="000000"/>
        </w:rPr>
        <w:t>11148)</w:t>
      </w:r>
      <w:r w:rsidR="00B557DA" w:rsidRPr="008C712A">
        <w:rPr>
          <w:color w:val="000000"/>
        </w:rPr>
        <w:t xml:space="preserve"> </w:t>
      </w:r>
      <w:r w:rsidR="00B557DA" w:rsidRPr="008C712A">
        <w:t>located in Westborough, Massachusetts</w:t>
      </w:r>
      <w:r w:rsidR="000D026B" w:rsidRPr="008C712A">
        <w:t xml:space="preserve">. </w:t>
      </w:r>
      <w:r w:rsidR="007F52FB" w:rsidRPr="008C712A">
        <w:t xml:space="preserve">Soil samples were analyzed </w:t>
      </w:r>
      <w:r w:rsidR="008229F3" w:rsidRPr="008C712A">
        <w:t xml:space="preserve">for </w:t>
      </w:r>
      <w:r w:rsidR="007F52FB" w:rsidRPr="008C712A">
        <w:t xml:space="preserve">one or more of the following </w:t>
      </w:r>
      <w:r w:rsidR="008229F3" w:rsidRPr="008C712A">
        <w:t xml:space="preserve">parameters using </w:t>
      </w:r>
      <w:r w:rsidR="007F52FB" w:rsidRPr="008C712A">
        <w:t>USEPA methods:</w:t>
      </w:r>
    </w:p>
    <w:p w14:paraId="7D9D1B77" w14:textId="2AAE6645" w:rsidR="00945EE2" w:rsidRPr="00853C68" w:rsidRDefault="008229F3" w:rsidP="004C396E">
      <w:pPr>
        <w:numPr>
          <w:ilvl w:val="0"/>
          <w:numId w:val="4"/>
        </w:numPr>
        <w:spacing w:before="60" w:after="60"/>
      </w:pPr>
      <w:r w:rsidRPr="00853C68">
        <w:t xml:space="preserve">Target Compound List (TCL) </w:t>
      </w:r>
      <w:r w:rsidR="00945EE2" w:rsidRPr="00853C68">
        <w:t xml:space="preserve">VOCs by USEPA </w:t>
      </w:r>
      <w:r w:rsidR="005442B2" w:rsidRPr="00853C68">
        <w:t>method</w:t>
      </w:r>
      <w:r w:rsidR="00945EE2" w:rsidRPr="00853C68">
        <w:t xml:space="preserve"> 8260C</w:t>
      </w:r>
    </w:p>
    <w:p w14:paraId="0F339839" w14:textId="77777777" w:rsidR="00945EE2" w:rsidRPr="00853C68" w:rsidRDefault="005442B2" w:rsidP="004C396E">
      <w:pPr>
        <w:numPr>
          <w:ilvl w:val="0"/>
          <w:numId w:val="4"/>
        </w:numPr>
        <w:spacing w:before="60" w:after="60"/>
      </w:pPr>
      <w:r w:rsidRPr="00853C68">
        <w:t xml:space="preserve">TCL </w:t>
      </w:r>
      <w:r w:rsidR="00945EE2" w:rsidRPr="00853C68">
        <w:t xml:space="preserve">SVOCs by USEPA </w:t>
      </w:r>
      <w:r w:rsidRPr="00853C68">
        <w:t>method</w:t>
      </w:r>
      <w:r w:rsidR="00945EE2" w:rsidRPr="00853C68">
        <w:t xml:space="preserve"> 8270D</w:t>
      </w:r>
    </w:p>
    <w:p w14:paraId="49637D13" w14:textId="77777777" w:rsidR="00945EE2" w:rsidRPr="00853C68" w:rsidRDefault="00945EE2" w:rsidP="004C396E">
      <w:pPr>
        <w:numPr>
          <w:ilvl w:val="0"/>
          <w:numId w:val="4"/>
        </w:numPr>
        <w:spacing w:before="60" w:after="60"/>
      </w:pPr>
      <w:r w:rsidRPr="00853C68">
        <w:t xml:space="preserve">Pesticides by USEPA </w:t>
      </w:r>
      <w:r w:rsidR="005442B2" w:rsidRPr="00853C68">
        <w:t xml:space="preserve">method </w:t>
      </w:r>
      <w:r w:rsidRPr="00853C68">
        <w:t>8081B</w:t>
      </w:r>
    </w:p>
    <w:p w14:paraId="08C22EDA" w14:textId="77777777" w:rsidR="00945EE2" w:rsidRPr="00853C68" w:rsidRDefault="00945EE2" w:rsidP="004C396E">
      <w:pPr>
        <w:numPr>
          <w:ilvl w:val="0"/>
          <w:numId w:val="4"/>
        </w:numPr>
        <w:spacing w:before="60" w:after="60"/>
      </w:pPr>
      <w:r w:rsidRPr="00853C68">
        <w:t xml:space="preserve">Herbicides by USEPA </w:t>
      </w:r>
      <w:r w:rsidR="005442B2" w:rsidRPr="00853C68">
        <w:t xml:space="preserve">method </w:t>
      </w:r>
      <w:r w:rsidRPr="00853C68">
        <w:t>8151A</w:t>
      </w:r>
    </w:p>
    <w:p w14:paraId="1C8C18B8" w14:textId="437B6A08" w:rsidR="00945EE2" w:rsidRPr="00853C68" w:rsidRDefault="00945EE2" w:rsidP="004C396E">
      <w:pPr>
        <w:numPr>
          <w:ilvl w:val="0"/>
          <w:numId w:val="4"/>
        </w:numPr>
        <w:spacing w:before="60" w:after="60"/>
      </w:pPr>
      <w:r w:rsidRPr="00853C68">
        <w:lastRenderedPageBreak/>
        <w:t xml:space="preserve">PCBs by USEPA </w:t>
      </w:r>
      <w:r w:rsidR="005442B2" w:rsidRPr="00853C68">
        <w:t xml:space="preserve">method </w:t>
      </w:r>
      <w:r w:rsidRPr="00853C68">
        <w:t>8082A</w:t>
      </w:r>
    </w:p>
    <w:p w14:paraId="459D152C" w14:textId="77777777" w:rsidR="00945EE2" w:rsidRPr="00853C68" w:rsidRDefault="008229F3" w:rsidP="004C396E">
      <w:pPr>
        <w:numPr>
          <w:ilvl w:val="0"/>
          <w:numId w:val="4"/>
        </w:numPr>
        <w:spacing w:before="60" w:after="60"/>
      </w:pPr>
      <w:r w:rsidRPr="00853C68">
        <w:t xml:space="preserve">Target Analyte List (TAL) </w:t>
      </w:r>
      <w:r w:rsidR="005442B2" w:rsidRPr="00853C68">
        <w:t xml:space="preserve">metals </w:t>
      </w:r>
      <w:r w:rsidR="00945EE2" w:rsidRPr="00853C68">
        <w:t xml:space="preserve">by USEPA </w:t>
      </w:r>
      <w:r w:rsidR="005442B2" w:rsidRPr="00853C68">
        <w:t xml:space="preserve">methods </w:t>
      </w:r>
      <w:r w:rsidR="00945EE2" w:rsidRPr="00853C68">
        <w:t>6010D/7471B</w:t>
      </w:r>
    </w:p>
    <w:p w14:paraId="36421A04" w14:textId="77777777" w:rsidR="00945EE2" w:rsidRPr="00853C68" w:rsidRDefault="00945EE2" w:rsidP="004C396E">
      <w:pPr>
        <w:numPr>
          <w:ilvl w:val="0"/>
          <w:numId w:val="4"/>
        </w:numPr>
        <w:spacing w:before="60" w:after="60"/>
      </w:pPr>
      <w:r w:rsidRPr="00853C68">
        <w:t>Hexavalent/</w:t>
      </w:r>
      <w:r w:rsidR="005442B2" w:rsidRPr="00853C68">
        <w:t xml:space="preserve">trivalent chromium </w:t>
      </w:r>
      <w:r w:rsidRPr="00853C68">
        <w:t xml:space="preserve">by USEPA </w:t>
      </w:r>
      <w:r w:rsidR="005442B2" w:rsidRPr="00853C68">
        <w:t xml:space="preserve">method </w:t>
      </w:r>
      <w:r w:rsidRPr="00853C68">
        <w:t>7196A</w:t>
      </w:r>
    </w:p>
    <w:p w14:paraId="20ECEDE9" w14:textId="77777777" w:rsidR="00945EE2" w:rsidRPr="00853C68" w:rsidRDefault="00945EE2" w:rsidP="004C396E">
      <w:pPr>
        <w:numPr>
          <w:ilvl w:val="0"/>
          <w:numId w:val="4"/>
        </w:numPr>
        <w:spacing w:before="60" w:after="60"/>
      </w:pPr>
      <w:r w:rsidRPr="00853C68">
        <w:t xml:space="preserve">Total cyanide by USEPA </w:t>
      </w:r>
      <w:r w:rsidR="005442B2" w:rsidRPr="00853C68">
        <w:t xml:space="preserve">method </w:t>
      </w:r>
      <w:r w:rsidRPr="00853C68">
        <w:t>9010C</w:t>
      </w:r>
    </w:p>
    <w:p w14:paraId="3C6FD10C" w14:textId="376E2F75" w:rsidR="00945EE2" w:rsidRPr="00853C68" w:rsidRDefault="00945EE2" w:rsidP="004C396E">
      <w:pPr>
        <w:numPr>
          <w:ilvl w:val="0"/>
          <w:numId w:val="4"/>
        </w:numPr>
        <w:spacing w:before="60" w:after="60"/>
      </w:pPr>
      <w:r w:rsidRPr="00853C68">
        <w:t>PFAS (</w:t>
      </w:r>
      <w:r w:rsidR="006A29D6">
        <w:t>40</w:t>
      </w:r>
      <w:r w:rsidR="00EE3F28" w:rsidRPr="00853C68">
        <w:t>-compound list</w:t>
      </w:r>
      <w:r w:rsidRPr="00853C68">
        <w:t xml:space="preserve">) by </w:t>
      </w:r>
      <w:r w:rsidR="00031998" w:rsidRPr="00853C68">
        <w:t xml:space="preserve">USEPA method </w:t>
      </w:r>
      <w:r w:rsidR="00031998">
        <w:t>1633</w:t>
      </w:r>
    </w:p>
    <w:p w14:paraId="28B38530" w14:textId="77777777" w:rsidR="00945EE2" w:rsidRPr="00853C68" w:rsidRDefault="00945EE2" w:rsidP="004C396E">
      <w:pPr>
        <w:numPr>
          <w:ilvl w:val="0"/>
          <w:numId w:val="4"/>
        </w:numPr>
        <w:spacing w:before="60" w:after="60"/>
      </w:pPr>
      <w:r w:rsidRPr="00853C68">
        <w:t>1,4-</w:t>
      </w:r>
      <w:r w:rsidR="008229F3" w:rsidRPr="00853C68">
        <w:t>d</w:t>
      </w:r>
      <w:r w:rsidRPr="00853C68">
        <w:t xml:space="preserve">ioxane by USEPA </w:t>
      </w:r>
      <w:r w:rsidR="005442B2" w:rsidRPr="00853C68">
        <w:t xml:space="preserve">method </w:t>
      </w:r>
      <w:r w:rsidRPr="00853C68">
        <w:t>8270 with SIM isotope dilution</w:t>
      </w:r>
    </w:p>
    <w:p w14:paraId="0A095563" w14:textId="77777777" w:rsidR="00762E37" w:rsidRPr="008C712A" w:rsidRDefault="00BE75EB" w:rsidP="007F7D35">
      <w:pPr>
        <w:spacing w:after="120"/>
      </w:pPr>
      <w:r w:rsidRPr="008C712A">
        <w:rPr>
          <w:szCs w:val="22"/>
        </w:rPr>
        <w:t xml:space="preserve">A </w:t>
      </w:r>
      <w:r w:rsidR="00D23C2A" w:rsidRPr="008C712A">
        <w:rPr>
          <w:szCs w:val="22"/>
        </w:rPr>
        <w:t xml:space="preserve">soil </w:t>
      </w:r>
      <w:r w:rsidRPr="008C712A">
        <w:rPr>
          <w:szCs w:val="22"/>
        </w:rPr>
        <w:t xml:space="preserve">sample </w:t>
      </w:r>
      <w:r w:rsidR="00EF65C0" w:rsidRPr="008C712A">
        <w:rPr>
          <w:szCs w:val="22"/>
        </w:rPr>
        <w:t>collection</w:t>
      </w:r>
      <w:r w:rsidR="00AB5B7A" w:rsidRPr="008C712A">
        <w:rPr>
          <w:szCs w:val="22"/>
        </w:rPr>
        <w:t xml:space="preserve"> </w:t>
      </w:r>
      <w:r w:rsidRPr="008C712A">
        <w:rPr>
          <w:szCs w:val="22"/>
        </w:rPr>
        <w:t xml:space="preserve">summary is </w:t>
      </w:r>
      <w:r w:rsidR="00D23C2A" w:rsidRPr="008C712A">
        <w:rPr>
          <w:szCs w:val="22"/>
        </w:rPr>
        <w:t>included in</w:t>
      </w:r>
      <w:r w:rsidRPr="008C712A">
        <w:rPr>
          <w:szCs w:val="22"/>
        </w:rPr>
        <w:t xml:space="preserve"> Table 1.</w:t>
      </w:r>
    </w:p>
    <w:p w14:paraId="231D6D5D" w14:textId="77777777" w:rsidR="00C736C8" w:rsidRPr="0084074E" w:rsidRDefault="00C736C8" w:rsidP="00E773AF">
      <w:pPr>
        <w:pStyle w:val="Heading2"/>
      </w:pPr>
      <w:bookmarkStart w:id="139" w:name="_Toc170299527"/>
      <w:bookmarkStart w:id="140" w:name="_Toc170299528"/>
      <w:bookmarkStart w:id="141" w:name="_Toc170299529"/>
      <w:bookmarkStart w:id="142" w:name="_Toc117576424"/>
      <w:bookmarkStart w:id="143" w:name="_Toc118111455"/>
      <w:bookmarkStart w:id="144" w:name="_Toc119136929"/>
      <w:bookmarkStart w:id="145" w:name="_Toc309129875"/>
      <w:bookmarkStart w:id="146" w:name="_Toc343513141"/>
      <w:bookmarkStart w:id="147" w:name="_Toc507597054"/>
      <w:bookmarkStart w:id="148" w:name="_Toc118965817"/>
      <w:bookmarkStart w:id="149" w:name="_Toc165438594"/>
      <w:bookmarkEnd w:id="139"/>
      <w:bookmarkEnd w:id="140"/>
      <w:bookmarkEnd w:id="141"/>
      <w:r w:rsidRPr="0084074E">
        <w:t>Groundwater Investigation</w:t>
      </w:r>
      <w:bookmarkEnd w:id="142"/>
      <w:bookmarkEnd w:id="143"/>
      <w:bookmarkEnd w:id="144"/>
      <w:bookmarkEnd w:id="145"/>
      <w:bookmarkEnd w:id="146"/>
      <w:bookmarkEnd w:id="147"/>
      <w:bookmarkEnd w:id="148"/>
      <w:bookmarkEnd w:id="149"/>
    </w:p>
    <w:p w14:paraId="3AF95DAE" w14:textId="6F74A851" w:rsidR="00BE75EB" w:rsidRPr="0084074E" w:rsidRDefault="0067348B" w:rsidP="007F7D35">
      <w:pPr>
        <w:spacing w:after="120"/>
      </w:pPr>
      <w:r w:rsidRPr="0084074E">
        <w:t>Groundwater</w:t>
      </w:r>
      <w:r w:rsidR="00BE75EB" w:rsidRPr="0084074E">
        <w:t xml:space="preserve"> monitoring wells were installed </w:t>
      </w:r>
      <w:r w:rsidR="008A542B" w:rsidRPr="0084074E">
        <w:t xml:space="preserve">and sampled </w:t>
      </w:r>
      <w:r w:rsidR="00BE75EB" w:rsidRPr="0084074E">
        <w:t xml:space="preserve">to </w:t>
      </w:r>
      <w:r w:rsidR="00AB5B7A" w:rsidRPr="0084074E">
        <w:t xml:space="preserve">characterize </w:t>
      </w:r>
      <w:r w:rsidR="002315EC">
        <w:t xml:space="preserve">on- and off-site </w:t>
      </w:r>
      <w:r w:rsidR="00AB5B7A" w:rsidRPr="0084074E">
        <w:t xml:space="preserve">groundwater conditions </w:t>
      </w:r>
      <w:r w:rsidR="002315EC">
        <w:t xml:space="preserve">and </w:t>
      </w:r>
      <w:r w:rsidR="00AB5B7A" w:rsidRPr="0084074E">
        <w:t xml:space="preserve">to </w:t>
      </w:r>
      <w:r w:rsidR="00BE75EB" w:rsidRPr="0084074E">
        <w:t xml:space="preserve">investigate potential impacts to groundwater associated with the identified </w:t>
      </w:r>
      <w:r w:rsidR="006256C6">
        <w:t>P</w:t>
      </w:r>
      <w:r w:rsidR="00BE75EB" w:rsidRPr="0084074E">
        <w:t>AOCs.</w:t>
      </w:r>
    </w:p>
    <w:p w14:paraId="0B8BAE56" w14:textId="77777777" w:rsidR="005C7C55" w:rsidRPr="008C712A" w:rsidRDefault="005C7C55" w:rsidP="003D3815">
      <w:pPr>
        <w:pStyle w:val="Heading3"/>
      </w:pPr>
      <w:r w:rsidRPr="008C712A">
        <w:tab/>
      </w:r>
      <w:bookmarkStart w:id="150" w:name="_Toc507597055"/>
      <w:bookmarkStart w:id="151" w:name="_Toc118965818"/>
      <w:bookmarkStart w:id="152" w:name="_Toc165438595"/>
      <w:r w:rsidRPr="008C712A">
        <w:t>Monitoring Well Installation</w:t>
      </w:r>
      <w:bookmarkEnd w:id="150"/>
      <w:r w:rsidR="00B1304F" w:rsidRPr="008C712A">
        <w:t xml:space="preserve"> and Development</w:t>
      </w:r>
      <w:bookmarkEnd w:id="151"/>
      <w:bookmarkEnd w:id="152"/>
    </w:p>
    <w:p w14:paraId="08ABCFB8" w14:textId="6690B12E" w:rsidR="004C6127" w:rsidRPr="003275B4" w:rsidRDefault="00B870D3" w:rsidP="00CB5176">
      <w:pPr>
        <w:spacing w:after="120"/>
        <w:rPr>
          <w:highlight w:val="yellow"/>
        </w:rPr>
      </w:pPr>
      <w:r>
        <w:t>Nine</w:t>
      </w:r>
      <w:r w:rsidR="00CB5176" w:rsidRPr="008C712A">
        <w:t xml:space="preserve"> permanent g</w:t>
      </w:r>
      <w:r w:rsidR="00DF0AF2" w:rsidRPr="008C712A">
        <w:t xml:space="preserve">roundwater monitoring wells </w:t>
      </w:r>
      <w:r w:rsidR="008C712A" w:rsidRPr="008C712A">
        <w:t xml:space="preserve">were installed as part of the RI. </w:t>
      </w:r>
      <w:r>
        <w:t xml:space="preserve">Seven </w:t>
      </w:r>
      <w:r w:rsidR="00525258">
        <w:t>of the wells</w:t>
      </w:r>
      <w:r w:rsidR="008C712A" w:rsidRPr="008C712A">
        <w:t xml:space="preserve"> were installed on-site </w:t>
      </w:r>
      <w:r w:rsidR="00DF0AF2" w:rsidRPr="008C712A">
        <w:t>(</w:t>
      </w:r>
      <w:r w:rsidR="008C712A" w:rsidRPr="008C712A">
        <w:t xml:space="preserve">PH2_MW22, PH2_MW23W, PH2_MW24, PH2_MW25, PH2_MW26, PH2_MW27, and PH2_MW28) and two </w:t>
      </w:r>
      <w:r w:rsidR="00525258">
        <w:t xml:space="preserve">of the wells </w:t>
      </w:r>
      <w:r w:rsidR="008C712A" w:rsidRPr="008C712A">
        <w:t>were installed off-site</w:t>
      </w:r>
      <w:r w:rsidR="00D70680">
        <w:t xml:space="preserve"> in the West 145</w:t>
      </w:r>
      <w:r w:rsidR="00D70680" w:rsidRPr="001777E2">
        <w:rPr>
          <w:vertAlign w:val="superscript"/>
        </w:rPr>
        <w:t>th</w:t>
      </w:r>
      <w:r w:rsidR="00D70680">
        <w:t xml:space="preserve"> Street sidewalk adjoining the site</w:t>
      </w:r>
      <w:r w:rsidR="008C712A" w:rsidRPr="008C712A">
        <w:t xml:space="preserve"> (PH2_MW</w:t>
      </w:r>
      <w:r>
        <w:t>3</w:t>
      </w:r>
      <w:r w:rsidR="008C712A" w:rsidRPr="008C712A">
        <w:t>0 and PH2_MW31</w:t>
      </w:r>
      <w:r w:rsidR="008C712A" w:rsidRPr="0071668F">
        <w:t>).</w:t>
      </w:r>
      <w:r w:rsidR="001F2E44" w:rsidRPr="0071668F">
        <w:t xml:space="preserve"> </w:t>
      </w:r>
      <w:r w:rsidR="0071668F">
        <w:t>The boreholes were advanced with either 2-inch</w:t>
      </w:r>
      <w:r w:rsidR="003108BC">
        <w:t>-</w:t>
      </w:r>
      <w:r w:rsidR="0071668F">
        <w:t>diameter drill rods, 3.5-inch</w:t>
      </w:r>
      <w:r w:rsidR="003108BC">
        <w:t>-</w:t>
      </w:r>
      <w:r w:rsidR="0071668F">
        <w:t>diameter drill rods, 6.5-inch</w:t>
      </w:r>
      <w:r w:rsidR="003108BC">
        <w:t>-</w:t>
      </w:r>
      <w:r w:rsidR="0071668F">
        <w:t xml:space="preserve">outer diameter hollow stem augers, or </w:t>
      </w:r>
      <w:r w:rsidR="002F1C94">
        <w:t xml:space="preserve">a </w:t>
      </w:r>
      <w:r w:rsidR="0071668F">
        <w:t>5</w:t>
      </w:r>
      <w:r>
        <w:t>.5</w:t>
      </w:r>
      <w:r w:rsidR="0071668F">
        <w:t>-inch</w:t>
      </w:r>
      <w:r w:rsidR="003108BC">
        <w:t>-</w:t>
      </w:r>
      <w:r w:rsidR="0071668F">
        <w:t>outer diameter steel casing</w:t>
      </w:r>
      <w:r w:rsidR="002F1C94">
        <w:t xml:space="preserve"> </w:t>
      </w:r>
      <w:r w:rsidR="000B2184">
        <w:t>because of</w:t>
      </w:r>
      <w:r w:rsidR="002F1C94">
        <w:t xml:space="preserve"> varying </w:t>
      </w:r>
      <w:r>
        <w:t xml:space="preserve">access </w:t>
      </w:r>
      <w:r w:rsidR="00D70680">
        <w:t xml:space="preserve">considerations </w:t>
      </w:r>
      <w:r>
        <w:t xml:space="preserve">and </w:t>
      </w:r>
      <w:r w:rsidR="000B2184">
        <w:t xml:space="preserve">drilling </w:t>
      </w:r>
      <w:r w:rsidR="002F1C94">
        <w:t>conditions</w:t>
      </w:r>
      <w:r w:rsidR="0071668F">
        <w:t xml:space="preserve">. </w:t>
      </w:r>
      <w:r w:rsidR="008B3D02" w:rsidRPr="0071668F">
        <w:t>The wells</w:t>
      </w:r>
      <w:r w:rsidR="004C6127" w:rsidRPr="0071668F">
        <w:t xml:space="preserve"> </w:t>
      </w:r>
      <w:r w:rsidR="0024215C" w:rsidRPr="0071668F">
        <w:t xml:space="preserve">were installed with </w:t>
      </w:r>
      <w:r w:rsidR="0071668F" w:rsidRPr="0071668F">
        <w:t>either 1-inch</w:t>
      </w:r>
      <w:r w:rsidR="003108BC">
        <w:t>-</w:t>
      </w:r>
      <w:r w:rsidR="0071668F" w:rsidRPr="0071668F">
        <w:t>diameter or 2-inch</w:t>
      </w:r>
      <w:r w:rsidR="003108BC">
        <w:t>-</w:t>
      </w:r>
      <w:r w:rsidR="0071668F" w:rsidRPr="0071668F">
        <w:t>diameter, 10-foot</w:t>
      </w:r>
      <w:r w:rsidR="003108BC">
        <w:t>-</w:t>
      </w:r>
      <w:r w:rsidR="0071668F" w:rsidRPr="0071668F">
        <w:t>long</w:t>
      </w:r>
      <w:r w:rsidR="008B3D02" w:rsidRPr="0071668F">
        <w:t>, threaded, flush-joint, polyvinyl chloride (PVC)</w:t>
      </w:r>
      <w:r w:rsidR="004C6127" w:rsidRPr="0071668F">
        <w:t xml:space="preserve"> </w:t>
      </w:r>
      <w:r w:rsidR="008B3D02" w:rsidRPr="0071668F">
        <w:t>casing and 0.01</w:t>
      </w:r>
      <w:r w:rsidR="0000187C" w:rsidRPr="0071668F">
        <w:t>0</w:t>
      </w:r>
      <w:r w:rsidR="008B3D02" w:rsidRPr="0071668F">
        <w:t>-inch-slot</w:t>
      </w:r>
      <w:r w:rsidR="001629F6" w:rsidRPr="0071668F">
        <w:t xml:space="preserve"> </w:t>
      </w:r>
      <w:r w:rsidR="004C6127" w:rsidRPr="0071668F">
        <w:t>w</w:t>
      </w:r>
      <w:r w:rsidR="00CF0D31" w:rsidRPr="0071668F">
        <w:t>ell screens set to straddle the groundwater table</w:t>
      </w:r>
      <w:r w:rsidR="001F2E44" w:rsidRPr="0071668F">
        <w:t xml:space="preserve">. </w:t>
      </w:r>
      <w:r w:rsidR="00CF0D31" w:rsidRPr="0071668F">
        <w:t>The</w:t>
      </w:r>
      <w:r w:rsidR="008C712A" w:rsidRPr="0071668F">
        <w:t xml:space="preserve"> bottom</w:t>
      </w:r>
      <w:r w:rsidR="00525258">
        <w:t>s</w:t>
      </w:r>
      <w:r w:rsidR="008C712A" w:rsidRPr="0071668F">
        <w:t xml:space="preserve"> of the</w:t>
      </w:r>
      <w:r w:rsidR="00CF0D31" w:rsidRPr="0071668F">
        <w:t xml:space="preserve"> screens were </w:t>
      </w:r>
      <w:r w:rsidR="00CF0D31" w:rsidRPr="007D3BDF">
        <w:t>set between</w:t>
      </w:r>
      <w:r w:rsidR="00242BE1" w:rsidRPr="007D3BDF">
        <w:t xml:space="preserve"> </w:t>
      </w:r>
      <w:r w:rsidR="008C712A" w:rsidRPr="007D3BDF">
        <w:t>2</w:t>
      </w:r>
      <w:r w:rsidR="006F2711" w:rsidRPr="007D3BDF">
        <w:t>2</w:t>
      </w:r>
      <w:r w:rsidR="00242BE1" w:rsidRPr="007D3BDF">
        <w:t xml:space="preserve"> to </w:t>
      </w:r>
      <w:r w:rsidR="008C712A" w:rsidRPr="007D3BDF">
        <w:t>2</w:t>
      </w:r>
      <w:r w:rsidR="006F2711" w:rsidRPr="007D3BDF">
        <w:t>7</w:t>
      </w:r>
      <w:r w:rsidR="00242BE1" w:rsidRPr="007D3BDF">
        <w:t xml:space="preserve"> feet</w:t>
      </w:r>
      <w:r w:rsidR="00242BE1" w:rsidRPr="0071668F">
        <w:t xml:space="preserve"> b</w:t>
      </w:r>
      <w:r w:rsidR="006F2711">
        <w:t>gs</w:t>
      </w:r>
      <w:r w:rsidR="00665058">
        <w:t xml:space="preserve"> and</w:t>
      </w:r>
      <w:r w:rsidR="00665058" w:rsidRPr="0071668F">
        <w:t xml:space="preserve"> </w:t>
      </w:r>
      <w:r w:rsidR="00CF0D31" w:rsidRPr="0071668F">
        <w:t>solid</w:t>
      </w:r>
      <w:r w:rsidR="001B0AE4" w:rsidRPr="0071668F">
        <w:t xml:space="preserve"> </w:t>
      </w:r>
      <w:r w:rsidR="00CF0D31" w:rsidRPr="0071668F">
        <w:t>PVC risers were installed above the screens to grade</w:t>
      </w:r>
      <w:r w:rsidR="00665058">
        <w:t xml:space="preserve"> surface</w:t>
      </w:r>
      <w:r w:rsidR="001F2E44" w:rsidRPr="0071668F">
        <w:t xml:space="preserve">. </w:t>
      </w:r>
      <w:r w:rsidR="007E64DD" w:rsidRPr="0071668F">
        <w:t>The annulus of</w:t>
      </w:r>
      <w:r w:rsidR="0071668F" w:rsidRPr="0071668F">
        <w:t xml:space="preserve"> each well was filled with No. 1</w:t>
      </w:r>
      <w:r w:rsidR="007E64DD" w:rsidRPr="0071668F">
        <w:t xml:space="preserve"> sand</w:t>
      </w:r>
      <w:r w:rsidR="002276C4">
        <w:t xml:space="preserve"> from about 1 foot below the well screen</w:t>
      </w:r>
      <w:r w:rsidR="007E64DD" w:rsidRPr="0071668F">
        <w:t xml:space="preserve"> to about </w:t>
      </w:r>
      <w:r w:rsidR="0024215C" w:rsidRPr="0071668F">
        <w:t>2 feet</w:t>
      </w:r>
      <w:r w:rsidR="007E64DD" w:rsidRPr="0071668F">
        <w:t xml:space="preserve"> above the top of the screen</w:t>
      </w:r>
      <w:r w:rsidR="002276C4">
        <w:t>, followed by an a</w:t>
      </w:r>
      <w:r w:rsidR="006F2711">
        <w:t>bout 2</w:t>
      </w:r>
      <w:r w:rsidR="002276C4">
        <w:t>-</w:t>
      </w:r>
      <w:r w:rsidR="006F2711">
        <w:t>f</w:t>
      </w:r>
      <w:r w:rsidR="002276C4">
        <w:t>oo</w:t>
      </w:r>
      <w:r w:rsidR="006F2711">
        <w:t>t</w:t>
      </w:r>
      <w:r w:rsidR="002276C4">
        <w:t>-thick</w:t>
      </w:r>
      <w:r w:rsidR="006F2711">
        <w:t xml:space="preserve"> </w:t>
      </w:r>
      <w:r w:rsidR="002276C4">
        <w:t>bentonite seal</w:t>
      </w:r>
      <w:r w:rsidR="0067657C" w:rsidRPr="0071668F">
        <w:t>,</w:t>
      </w:r>
      <w:r w:rsidR="002276C4">
        <w:t xml:space="preserve"> </w:t>
      </w:r>
      <w:r w:rsidR="006F2711">
        <w:t>clean soil cuttings</w:t>
      </w:r>
      <w:r w:rsidR="00665058">
        <w:t>,</w:t>
      </w:r>
      <w:r w:rsidR="006F2711">
        <w:t xml:space="preserve"> and another 2-foot-thick bentonite seal. T</w:t>
      </w:r>
      <w:r w:rsidR="0067657C" w:rsidRPr="0071668F">
        <w:t>he wells were finished with flush-mount</w:t>
      </w:r>
      <w:r w:rsidR="006E036B" w:rsidRPr="0071668F">
        <w:t>ed</w:t>
      </w:r>
      <w:r w:rsidR="0067657C" w:rsidRPr="0071668F">
        <w:t xml:space="preserve"> </w:t>
      </w:r>
      <w:r w:rsidR="008B3D02" w:rsidRPr="0071668F">
        <w:t>access</w:t>
      </w:r>
      <w:r w:rsidR="0067657C" w:rsidRPr="0071668F">
        <w:t xml:space="preserve"> covers</w:t>
      </w:r>
      <w:r w:rsidR="006F2711">
        <w:t xml:space="preserve"> set in concrete</w:t>
      </w:r>
      <w:r w:rsidR="007E64DD" w:rsidRPr="0071668F">
        <w:t>.</w:t>
      </w:r>
      <w:r w:rsidR="008B3D02" w:rsidRPr="0071668F">
        <w:rPr>
          <w:szCs w:val="22"/>
        </w:rPr>
        <w:t xml:space="preserve"> Monitoring</w:t>
      </w:r>
      <w:r w:rsidR="0067657C" w:rsidRPr="0071668F">
        <w:rPr>
          <w:szCs w:val="22"/>
        </w:rPr>
        <w:t xml:space="preserve"> well construction logs are </w:t>
      </w:r>
      <w:r w:rsidR="0067657C" w:rsidRPr="0071668F">
        <w:t xml:space="preserve">included in Appendix </w:t>
      </w:r>
      <w:r w:rsidR="003938B1">
        <w:t>G</w:t>
      </w:r>
      <w:r w:rsidR="0067657C" w:rsidRPr="0071668F">
        <w:t>.</w:t>
      </w:r>
    </w:p>
    <w:p w14:paraId="424C7B58" w14:textId="2E479490" w:rsidR="006E036B" w:rsidRPr="00412E2F" w:rsidRDefault="007E64DD" w:rsidP="007F7D35">
      <w:pPr>
        <w:spacing w:after="120"/>
      </w:pPr>
      <w:r w:rsidRPr="00412E2F">
        <w:t>Following</w:t>
      </w:r>
      <w:r w:rsidR="006B4522" w:rsidRPr="00412E2F">
        <w:t xml:space="preserve"> installation, </w:t>
      </w:r>
      <w:r w:rsidR="0074491F" w:rsidRPr="00412E2F">
        <w:t xml:space="preserve">Lakewood </w:t>
      </w:r>
      <w:r w:rsidR="002276C4">
        <w:t xml:space="preserve">and/or AARCO </w:t>
      </w:r>
      <w:r w:rsidR="0074491F" w:rsidRPr="00412E2F">
        <w:t>developed</w:t>
      </w:r>
      <w:r w:rsidR="006B4522" w:rsidRPr="00412E2F">
        <w:t xml:space="preserve"> </w:t>
      </w:r>
      <w:r w:rsidR="006F5EF9" w:rsidRPr="00412E2F">
        <w:t xml:space="preserve">each well </w:t>
      </w:r>
      <w:r w:rsidR="003A6F5A" w:rsidRPr="00412E2F">
        <w:t>by</w:t>
      </w:r>
      <w:r w:rsidR="00841565" w:rsidRPr="00412E2F">
        <w:t xml:space="preserve"> </w:t>
      </w:r>
      <w:r w:rsidR="003A6F5A" w:rsidRPr="00412E2F">
        <w:t xml:space="preserve">purging at least </w:t>
      </w:r>
      <w:r w:rsidR="002276C4">
        <w:t>three</w:t>
      </w:r>
      <w:r w:rsidR="003A6F5A" w:rsidRPr="00412E2F">
        <w:t xml:space="preserve"> well volumes </w:t>
      </w:r>
      <w:r w:rsidR="006B4522" w:rsidRPr="00412E2F">
        <w:t>with</w:t>
      </w:r>
      <w:r w:rsidR="002276C4">
        <w:t xml:space="preserve"> either</w:t>
      </w:r>
      <w:r w:rsidR="006B4522" w:rsidRPr="00412E2F">
        <w:t xml:space="preserve"> a </w:t>
      </w:r>
      <w:r w:rsidR="00412E2F" w:rsidRPr="00412E2F">
        <w:t xml:space="preserve">submersible or </w:t>
      </w:r>
      <w:r w:rsidR="00841565" w:rsidRPr="00412E2F">
        <w:t>peristaltic</w:t>
      </w:r>
      <w:r w:rsidR="002276C4">
        <w:t xml:space="preserve"> </w:t>
      </w:r>
      <w:r w:rsidR="00A126B7" w:rsidRPr="00412E2F">
        <w:t>pump</w:t>
      </w:r>
      <w:r w:rsidR="001F2E44" w:rsidRPr="00412E2F">
        <w:t xml:space="preserve">. </w:t>
      </w:r>
      <w:r w:rsidR="00754DC7" w:rsidRPr="00412E2F">
        <w:t>Development water</w:t>
      </w:r>
      <w:r w:rsidR="006B4522" w:rsidRPr="00412E2F">
        <w:t xml:space="preserve"> was </w:t>
      </w:r>
      <w:r w:rsidR="00754DC7" w:rsidRPr="00412E2F">
        <w:t xml:space="preserve">containerized into one UN/DOT-approved 55-gallon drum, labeled, and staged </w:t>
      </w:r>
      <w:r w:rsidR="000B2184">
        <w:t>pending</w:t>
      </w:r>
      <w:r w:rsidR="000B2184" w:rsidRPr="00412E2F">
        <w:t xml:space="preserve"> </w:t>
      </w:r>
      <w:r w:rsidR="00754DC7" w:rsidRPr="00412E2F">
        <w:t>off-site disposal</w:t>
      </w:r>
      <w:r w:rsidR="00D723C5" w:rsidRPr="00412E2F">
        <w:t>.</w:t>
      </w:r>
      <w:r w:rsidR="006E33EE" w:rsidRPr="00412E2F">
        <w:t xml:space="preserve"> </w:t>
      </w:r>
    </w:p>
    <w:p w14:paraId="0B24ACF9" w14:textId="27AB9255" w:rsidR="006E33EE" w:rsidRPr="00412E2F" w:rsidRDefault="006F638F" w:rsidP="007F7D35">
      <w:pPr>
        <w:spacing w:after="120"/>
      </w:pPr>
      <w:r w:rsidRPr="00412E2F">
        <w:t>The top</w:t>
      </w:r>
      <w:r w:rsidR="00F907E9">
        <w:t>-</w:t>
      </w:r>
      <w:r w:rsidRPr="00412E2F">
        <w:t>of</w:t>
      </w:r>
      <w:r w:rsidR="00F907E9">
        <w:t>-</w:t>
      </w:r>
      <w:r w:rsidRPr="00412E2F">
        <w:t xml:space="preserve">casing for each monitoring well was surveyed by Langan </w:t>
      </w:r>
      <w:r w:rsidRPr="002B6C38">
        <w:t xml:space="preserve">on </w:t>
      </w:r>
      <w:r w:rsidR="002B6C38" w:rsidRPr="002B6C38">
        <w:t>July 20</w:t>
      </w:r>
      <w:r w:rsidR="00216B54" w:rsidRPr="002B6C38">
        <w:t>, 202</w:t>
      </w:r>
      <w:r w:rsidR="002B6C38" w:rsidRPr="002B6C38">
        <w:t>3</w:t>
      </w:r>
      <w:r w:rsidR="001F2E44" w:rsidRPr="002B6C38">
        <w:t>.</w:t>
      </w:r>
      <w:r w:rsidR="001F2E44" w:rsidRPr="00412E2F">
        <w:t xml:space="preserve"> </w:t>
      </w:r>
      <w:r w:rsidR="008B2FB9">
        <w:rPr>
          <w:szCs w:val="22"/>
        </w:rPr>
        <w:t>Synoptic g</w:t>
      </w:r>
      <w:r w:rsidR="008B2FB9" w:rsidRPr="00412E2F">
        <w:rPr>
          <w:szCs w:val="22"/>
        </w:rPr>
        <w:t xml:space="preserve">roundwater </w:t>
      </w:r>
      <w:r w:rsidR="006E036B" w:rsidRPr="00412E2F">
        <w:rPr>
          <w:szCs w:val="22"/>
        </w:rPr>
        <w:t>levels were measured using a Solinst</w:t>
      </w:r>
      <w:r w:rsidR="006E036B" w:rsidRPr="00412E2F">
        <w:rPr>
          <w:szCs w:val="22"/>
          <w:vertAlign w:val="superscript"/>
        </w:rPr>
        <w:t xml:space="preserve">® </w:t>
      </w:r>
      <w:r w:rsidR="006E036B" w:rsidRPr="00412E2F">
        <w:rPr>
          <w:szCs w:val="22"/>
        </w:rPr>
        <w:t>oil-water interface probe</w:t>
      </w:r>
      <w:r w:rsidR="006E036B" w:rsidRPr="002276C4">
        <w:rPr>
          <w:szCs w:val="22"/>
        </w:rPr>
        <w:t>.</w:t>
      </w:r>
    </w:p>
    <w:p w14:paraId="190C834F" w14:textId="77777777" w:rsidR="006E33EE" w:rsidRPr="00AE593E" w:rsidRDefault="006E33EE" w:rsidP="003D3815">
      <w:pPr>
        <w:pStyle w:val="Heading3"/>
      </w:pPr>
      <w:r w:rsidRPr="00AE593E">
        <w:tab/>
      </w:r>
      <w:bookmarkStart w:id="153" w:name="_Toc507597056"/>
      <w:bookmarkStart w:id="154" w:name="_Toc118965819"/>
      <w:bookmarkStart w:id="155" w:name="_Toc165438596"/>
      <w:r w:rsidRPr="00AE593E">
        <w:t>Groundwater Sampling</w:t>
      </w:r>
      <w:bookmarkEnd w:id="153"/>
      <w:r w:rsidR="005442B2" w:rsidRPr="00AE593E">
        <w:t xml:space="preserve"> and Analysis</w:t>
      </w:r>
      <w:bookmarkEnd w:id="154"/>
      <w:bookmarkEnd w:id="155"/>
    </w:p>
    <w:p w14:paraId="10161FAE" w14:textId="2A0DBB57" w:rsidR="00D064A6" w:rsidRPr="00AE593E" w:rsidRDefault="00754DC7" w:rsidP="00841565">
      <w:pPr>
        <w:spacing w:after="120"/>
      </w:pPr>
      <w:r w:rsidRPr="00AE593E">
        <w:t>Groundwater samples were</w:t>
      </w:r>
      <w:r w:rsidR="00841565" w:rsidRPr="00AE593E">
        <w:t xml:space="preserve"> collected from each newly installed well</w:t>
      </w:r>
      <w:r w:rsidR="00B33432" w:rsidRPr="00AE593E">
        <w:t xml:space="preserve"> </w:t>
      </w:r>
      <w:r w:rsidR="00841565" w:rsidRPr="00AE593E">
        <w:t>in accordance with NYSDEC DER-10</w:t>
      </w:r>
      <w:r w:rsidR="0074491F" w:rsidRPr="00AE593E">
        <w:t>, USEPA’s</w:t>
      </w:r>
      <w:r w:rsidR="00841565" w:rsidRPr="00AE593E">
        <w:t xml:space="preserve"> Low Flow Purging and Sampling Procedures for the Collection of Groundwater </w:t>
      </w:r>
      <w:r w:rsidR="00841565" w:rsidRPr="00AE593E">
        <w:lastRenderedPageBreak/>
        <w:t>Samples from Monitoring Wells (EQASOP-GW4 Revised Sep. 2017)</w:t>
      </w:r>
      <w:r w:rsidR="00D23C2A" w:rsidRPr="00AE593E">
        <w:t xml:space="preserve"> and </w:t>
      </w:r>
      <w:r w:rsidR="006E036B" w:rsidRPr="00AE593E">
        <w:t xml:space="preserve">NYDSEC’s </w:t>
      </w:r>
      <w:r w:rsidR="006E036B" w:rsidRPr="00AE593E">
        <w:rPr>
          <w:bCs/>
        </w:rPr>
        <w:t xml:space="preserve">Guidelines for Sampling and Analysis of Per- and Polyfluoroalkyl Substances Under </w:t>
      </w:r>
      <w:r w:rsidR="006E036B" w:rsidRPr="00665058">
        <w:rPr>
          <w:bCs/>
        </w:rPr>
        <w:t xml:space="preserve">NYSDEC’s Part 375 Remedial </w:t>
      </w:r>
      <w:r w:rsidR="006E036B" w:rsidRPr="004C396E">
        <w:rPr>
          <w:bCs/>
        </w:rPr>
        <w:t>Programs (</w:t>
      </w:r>
      <w:r w:rsidR="004C396E" w:rsidRPr="004C396E">
        <w:rPr>
          <w:bCs/>
        </w:rPr>
        <w:t>April 2023</w:t>
      </w:r>
      <w:r w:rsidR="006E036B" w:rsidRPr="004C396E">
        <w:rPr>
          <w:bCs/>
        </w:rPr>
        <w:t>)</w:t>
      </w:r>
      <w:r w:rsidR="001F2E44" w:rsidRPr="004C396E">
        <w:t>.</w:t>
      </w:r>
      <w:r w:rsidR="001F2E44" w:rsidRPr="00AE593E">
        <w:t xml:space="preserve"> </w:t>
      </w:r>
    </w:p>
    <w:p w14:paraId="3BCA0F9B" w14:textId="2FC0800B" w:rsidR="0043420B" w:rsidRPr="00A70A1A" w:rsidRDefault="00665058" w:rsidP="00841565">
      <w:pPr>
        <w:spacing w:after="120"/>
      </w:pPr>
      <w:r>
        <w:t>Prior to sample collection</w:t>
      </w:r>
      <w:r w:rsidR="00841565" w:rsidRPr="00A70A1A">
        <w:t xml:space="preserve">, </w:t>
      </w:r>
      <w:r>
        <w:t xml:space="preserve">the </w:t>
      </w:r>
      <w:r w:rsidR="00841565" w:rsidRPr="00A70A1A">
        <w:t>wells were continuously purged until groundwater quality parameters (pH, conductivity, turbidity, dissolved oxygen, temperature, and oxidation-reduction potential) stabilized, to the extent practical, in accordance with the USEPA low-flow guidance</w:t>
      </w:r>
      <w:r w:rsidR="001F2E44" w:rsidRPr="00A70A1A">
        <w:t xml:space="preserve">. </w:t>
      </w:r>
      <w:r w:rsidR="00841565" w:rsidRPr="00A70A1A">
        <w:t>A multi-parameter water</w:t>
      </w:r>
      <w:r w:rsidR="008E5A0F">
        <w:t xml:space="preserve"> </w:t>
      </w:r>
      <w:r w:rsidR="00841565" w:rsidRPr="00A70A1A">
        <w:t>quality system was used to monitor the groundwater</w:t>
      </w:r>
      <w:r w:rsidR="008E5A0F">
        <w:t xml:space="preserve"> </w:t>
      </w:r>
      <w:r w:rsidR="00841565" w:rsidRPr="00A70A1A">
        <w:t>quality parameters during sampling</w:t>
      </w:r>
      <w:r w:rsidR="001F2E44" w:rsidRPr="00A70A1A">
        <w:t xml:space="preserve">. </w:t>
      </w:r>
      <w:r w:rsidR="00841565" w:rsidRPr="00A70A1A">
        <w:t>Samples were collected with a peristaltic pump and dedicated</w:t>
      </w:r>
      <w:r w:rsidR="006E036B" w:rsidRPr="00A70A1A">
        <w:t xml:space="preserve"> high-density</w:t>
      </w:r>
      <w:r w:rsidR="00841565" w:rsidRPr="00A70A1A">
        <w:t xml:space="preserve"> polyethylene </w:t>
      </w:r>
      <w:r>
        <w:t xml:space="preserve">(HDPE) </w:t>
      </w:r>
      <w:r w:rsidR="00841565" w:rsidRPr="00A70A1A">
        <w:t>tubing</w:t>
      </w:r>
      <w:r w:rsidR="001F2E44" w:rsidRPr="00A70A1A">
        <w:t xml:space="preserve">. </w:t>
      </w:r>
      <w:r w:rsidR="00841565" w:rsidRPr="00A70A1A">
        <w:t>The pump was decontaminated with Alconox</w:t>
      </w:r>
      <w:r w:rsidR="00841565" w:rsidRPr="003938B1">
        <w:rPr>
          <w:vertAlign w:val="superscript"/>
        </w:rPr>
        <w:t>®</w:t>
      </w:r>
      <w:r w:rsidR="00841565" w:rsidRPr="00A70A1A">
        <w:t xml:space="preserve"> and water between each sample location</w:t>
      </w:r>
      <w:r w:rsidR="001F2E44" w:rsidRPr="00A70A1A">
        <w:t xml:space="preserve">. </w:t>
      </w:r>
      <w:r w:rsidR="00841565" w:rsidRPr="00A70A1A">
        <w:t xml:space="preserve">Purge water was containerized into </w:t>
      </w:r>
      <w:r w:rsidR="00A31430" w:rsidRPr="00A70A1A">
        <w:t>one</w:t>
      </w:r>
      <w:r w:rsidR="00841565" w:rsidRPr="00A70A1A">
        <w:t xml:space="preserve"> UN/DOT-approved 55-gallon drum, labeled, and staged </w:t>
      </w:r>
      <w:r w:rsidR="000B2184">
        <w:t xml:space="preserve">pending </w:t>
      </w:r>
      <w:r w:rsidR="00841565" w:rsidRPr="00A70A1A">
        <w:t>off-site disposal</w:t>
      </w:r>
      <w:r w:rsidR="001F2E44" w:rsidRPr="00A70A1A">
        <w:t xml:space="preserve">. </w:t>
      </w:r>
    </w:p>
    <w:p w14:paraId="51C58C64" w14:textId="6E6E3680" w:rsidR="0005630E" w:rsidRPr="0070036E" w:rsidRDefault="002B6C38" w:rsidP="007F7D35">
      <w:pPr>
        <w:spacing w:after="120"/>
      </w:pPr>
      <w:r>
        <w:t xml:space="preserve">Nine </w:t>
      </w:r>
      <w:r w:rsidR="0043420B" w:rsidRPr="0070036E">
        <w:t>groundwater samples</w:t>
      </w:r>
      <w:r w:rsidR="007F6006" w:rsidRPr="0070036E">
        <w:t xml:space="preserve"> plus QA/QC samples</w:t>
      </w:r>
      <w:r w:rsidR="0043420B" w:rsidRPr="0070036E">
        <w:t xml:space="preserve"> </w:t>
      </w:r>
      <w:r w:rsidR="006F638F" w:rsidRPr="0070036E">
        <w:t>were collected</w:t>
      </w:r>
      <w:r w:rsidR="001F2E44" w:rsidRPr="0070036E">
        <w:t xml:space="preserve">. </w:t>
      </w:r>
      <w:r w:rsidR="006F638F" w:rsidRPr="0070036E">
        <w:t xml:space="preserve">Samples </w:t>
      </w:r>
      <w:r w:rsidR="0043420B" w:rsidRPr="0070036E">
        <w:t>were collected into laboratory-supplied glassware</w:t>
      </w:r>
      <w:r w:rsidR="008B2FB9">
        <w:t>, placed in coolers on ice,</w:t>
      </w:r>
      <w:r w:rsidR="0043420B" w:rsidRPr="0070036E">
        <w:t xml:space="preserve"> and delivered via courier service to </w:t>
      </w:r>
      <w:r>
        <w:t xml:space="preserve">Alpha </w:t>
      </w:r>
      <w:r w:rsidR="006F638F" w:rsidRPr="0070036E">
        <w:t xml:space="preserve">for </w:t>
      </w:r>
      <w:r w:rsidR="0043420B" w:rsidRPr="0070036E">
        <w:rPr>
          <w:szCs w:val="22"/>
        </w:rPr>
        <w:t>analy</w:t>
      </w:r>
      <w:r w:rsidR="006F638F" w:rsidRPr="0070036E">
        <w:rPr>
          <w:szCs w:val="22"/>
        </w:rPr>
        <w:t>sis</w:t>
      </w:r>
      <w:r w:rsidR="0043420B" w:rsidRPr="0070036E">
        <w:rPr>
          <w:szCs w:val="22"/>
        </w:rPr>
        <w:t xml:space="preserve"> </w:t>
      </w:r>
      <w:r w:rsidR="006F638F" w:rsidRPr="0070036E">
        <w:rPr>
          <w:szCs w:val="22"/>
        </w:rPr>
        <w:t>of</w:t>
      </w:r>
      <w:r w:rsidR="0043420B" w:rsidRPr="0070036E">
        <w:rPr>
          <w:szCs w:val="22"/>
        </w:rPr>
        <w:t xml:space="preserve"> </w:t>
      </w:r>
      <w:r w:rsidR="0005630E" w:rsidRPr="0070036E">
        <w:t xml:space="preserve">one or more of the following </w:t>
      </w:r>
      <w:r w:rsidR="006E036B" w:rsidRPr="0070036E">
        <w:t xml:space="preserve">parameters using </w:t>
      </w:r>
      <w:r w:rsidR="0005630E" w:rsidRPr="0070036E">
        <w:t>USEPA methods</w:t>
      </w:r>
      <w:r w:rsidR="00A96708" w:rsidRPr="0070036E">
        <w:t>:</w:t>
      </w:r>
    </w:p>
    <w:p w14:paraId="22A7C56D" w14:textId="77777777" w:rsidR="0005630E" w:rsidRPr="00853C68" w:rsidRDefault="0005630E" w:rsidP="004C396E">
      <w:pPr>
        <w:numPr>
          <w:ilvl w:val="0"/>
          <w:numId w:val="4"/>
        </w:numPr>
        <w:spacing w:before="60" w:after="60"/>
      </w:pPr>
      <w:r w:rsidRPr="00853C68">
        <w:t>TCL VOCs by USEPA method 8260C</w:t>
      </w:r>
    </w:p>
    <w:p w14:paraId="194DAC0F" w14:textId="13A791E6" w:rsidR="0005630E" w:rsidRPr="00853C68" w:rsidRDefault="0005630E" w:rsidP="004C396E">
      <w:pPr>
        <w:numPr>
          <w:ilvl w:val="0"/>
          <w:numId w:val="4"/>
        </w:numPr>
        <w:spacing w:before="60" w:after="60"/>
      </w:pPr>
      <w:r w:rsidRPr="00853C68">
        <w:t xml:space="preserve">TCL SVOCs </w:t>
      </w:r>
      <w:r w:rsidR="00DC48A4" w:rsidRPr="00853C68">
        <w:t>by USEPA method 8270D</w:t>
      </w:r>
    </w:p>
    <w:p w14:paraId="53CE7D89" w14:textId="77777777" w:rsidR="0005630E" w:rsidRPr="00853C68" w:rsidRDefault="00355B8A" w:rsidP="004C396E">
      <w:pPr>
        <w:numPr>
          <w:ilvl w:val="0"/>
          <w:numId w:val="4"/>
        </w:numPr>
        <w:spacing w:before="60" w:after="60"/>
      </w:pPr>
      <w:r w:rsidRPr="00853C68">
        <w:t>PCBs by USEPA method 8082A</w:t>
      </w:r>
    </w:p>
    <w:p w14:paraId="33B2D28D" w14:textId="713EB576" w:rsidR="0005630E" w:rsidRPr="00853C68" w:rsidRDefault="00FD3D71" w:rsidP="004C396E">
      <w:pPr>
        <w:numPr>
          <w:ilvl w:val="0"/>
          <w:numId w:val="4"/>
        </w:numPr>
        <w:spacing w:before="60" w:after="60"/>
      </w:pPr>
      <w:r w:rsidRPr="00853C68">
        <w:t xml:space="preserve">Total and dissolved metals </w:t>
      </w:r>
      <w:r w:rsidR="0005630E" w:rsidRPr="00853C68">
        <w:t xml:space="preserve">by USEPA method 6010C/7470 </w:t>
      </w:r>
    </w:p>
    <w:p w14:paraId="6E4446A2" w14:textId="77777777" w:rsidR="007D5C34" w:rsidRPr="00853C68" w:rsidRDefault="007D5C34" w:rsidP="004C396E">
      <w:pPr>
        <w:numPr>
          <w:ilvl w:val="0"/>
          <w:numId w:val="4"/>
        </w:numPr>
        <w:spacing w:before="60" w:after="60"/>
      </w:pPr>
      <w:r w:rsidRPr="00853C68">
        <w:t>Pesticides by USEPA method 8081B</w:t>
      </w:r>
    </w:p>
    <w:p w14:paraId="4C56A5C5" w14:textId="77777777" w:rsidR="007D5C34" w:rsidRPr="00853C68" w:rsidRDefault="007D5C34" w:rsidP="004C396E">
      <w:pPr>
        <w:numPr>
          <w:ilvl w:val="0"/>
          <w:numId w:val="4"/>
        </w:numPr>
        <w:spacing w:before="60" w:after="60"/>
      </w:pPr>
      <w:r w:rsidRPr="00853C68">
        <w:t>Herbicides by USEPA method 8151A</w:t>
      </w:r>
    </w:p>
    <w:p w14:paraId="33224637" w14:textId="134B32A2" w:rsidR="007D5C34" w:rsidRPr="00853C68" w:rsidRDefault="007D5C34" w:rsidP="004C396E">
      <w:pPr>
        <w:numPr>
          <w:ilvl w:val="0"/>
          <w:numId w:val="4"/>
        </w:numPr>
        <w:spacing w:before="60" w:after="60"/>
      </w:pPr>
      <w:r w:rsidRPr="00853C68">
        <w:t>PFAS (</w:t>
      </w:r>
      <w:r w:rsidR="004C396E">
        <w:t>40</w:t>
      </w:r>
      <w:r w:rsidRPr="00853C68">
        <w:t xml:space="preserve">-compound list) by USEPA method </w:t>
      </w:r>
      <w:r w:rsidR="004C396E">
        <w:t>1633</w:t>
      </w:r>
    </w:p>
    <w:p w14:paraId="44EC890B" w14:textId="77777777" w:rsidR="0005630E" w:rsidRPr="00853C68" w:rsidRDefault="0005630E" w:rsidP="004C396E">
      <w:pPr>
        <w:numPr>
          <w:ilvl w:val="0"/>
          <w:numId w:val="4"/>
        </w:numPr>
        <w:spacing w:before="60" w:after="60"/>
      </w:pPr>
      <w:r w:rsidRPr="00853C68">
        <w:t>1,4-</w:t>
      </w:r>
      <w:r w:rsidR="006E036B" w:rsidRPr="00853C68">
        <w:t>d</w:t>
      </w:r>
      <w:r w:rsidRPr="00853C68">
        <w:t>ioxane by</w:t>
      </w:r>
      <w:r w:rsidR="00102C49" w:rsidRPr="00853C68">
        <w:t xml:space="preserve"> </w:t>
      </w:r>
      <w:r w:rsidR="007D5C34" w:rsidRPr="00853C68">
        <w:t xml:space="preserve">USEPA method </w:t>
      </w:r>
      <w:r w:rsidR="00102C49" w:rsidRPr="00853C68">
        <w:t>8270 with SIM isotope dilution</w:t>
      </w:r>
    </w:p>
    <w:p w14:paraId="41523566" w14:textId="1199FEEE" w:rsidR="0067348B" w:rsidRPr="003275B4" w:rsidRDefault="00D23C2A" w:rsidP="007F7D35">
      <w:pPr>
        <w:spacing w:after="120"/>
        <w:rPr>
          <w:szCs w:val="22"/>
          <w:highlight w:val="yellow"/>
        </w:rPr>
      </w:pPr>
      <w:r w:rsidRPr="002B6C38">
        <w:rPr>
          <w:szCs w:val="22"/>
        </w:rPr>
        <w:t>A groundwater sample collection summary is included in Table 1</w:t>
      </w:r>
      <w:r w:rsidR="001F2E44" w:rsidRPr="002B6C38">
        <w:rPr>
          <w:szCs w:val="22"/>
        </w:rPr>
        <w:t xml:space="preserve">. </w:t>
      </w:r>
      <w:r w:rsidRPr="002B6C38">
        <w:t xml:space="preserve">Groundwater elevations are presented in Table </w:t>
      </w:r>
      <w:r w:rsidRPr="007D3BDF">
        <w:t>2</w:t>
      </w:r>
      <w:r w:rsidR="001F2E44" w:rsidRPr="007D3BDF">
        <w:t xml:space="preserve">. </w:t>
      </w:r>
      <w:r w:rsidRPr="007D3BDF">
        <w:t xml:space="preserve">A groundwater elevation contour map is presented as Figure </w:t>
      </w:r>
      <w:r w:rsidR="00FD5C50">
        <w:t>3</w:t>
      </w:r>
      <w:r w:rsidRPr="007D3BDF">
        <w:t xml:space="preserve">. </w:t>
      </w:r>
      <w:r w:rsidR="0062491D" w:rsidRPr="002B6C38">
        <w:rPr>
          <w:szCs w:val="22"/>
        </w:rPr>
        <w:t xml:space="preserve">Groundwater sampling logs are included in Appendix </w:t>
      </w:r>
      <w:r w:rsidR="003938B1">
        <w:rPr>
          <w:szCs w:val="22"/>
        </w:rPr>
        <w:t>G</w:t>
      </w:r>
      <w:r w:rsidR="0062491D" w:rsidRPr="002B6C38">
        <w:rPr>
          <w:szCs w:val="22"/>
        </w:rPr>
        <w:t>.</w:t>
      </w:r>
    </w:p>
    <w:p w14:paraId="09D7720F" w14:textId="77777777" w:rsidR="0005630E" w:rsidRPr="00906948" w:rsidRDefault="0005630E" w:rsidP="00E773AF">
      <w:pPr>
        <w:pStyle w:val="Heading2"/>
      </w:pPr>
      <w:bookmarkStart w:id="156" w:name="_Toc118965820"/>
      <w:bookmarkStart w:id="157" w:name="_Toc165438597"/>
      <w:bookmarkStart w:id="158" w:name="_Toc117576429"/>
      <w:bookmarkStart w:id="159" w:name="_Toc118111460"/>
      <w:bookmarkStart w:id="160" w:name="_Toc119136934"/>
      <w:bookmarkStart w:id="161" w:name="_Toc309129879"/>
      <w:bookmarkStart w:id="162" w:name="_Toc343513146"/>
      <w:bookmarkStart w:id="163" w:name="_Toc507597057"/>
      <w:r w:rsidRPr="00906948">
        <w:t>Soil Vapor Investigation</w:t>
      </w:r>
      <w:bookmarkEnd w:id="156"/>
      <w:bookmarkEnd w:id="157"/>
    </w:p>
    <w:p w14:paraId="293F616C" w14:textId="77777777" w:rsidR="0005630E" w:rsidRPr="00906948" w:rsidRDefault="0005630E" w:rsidP="003D3815">
      <w:pPr>
        <w:pStyle w:val="Heading3"/>
      </w:pPr>
      <w:r w:rsidRPr="00906948">
        <w:tab/>
      </w:r>
      <w:bookmarkStart w:id="164" w:name="_Toc118965821"/>
      <w:bookmarkStart w:id="165" w:name="_Toc165438598"/>
      <w:r w:rsidRPr="00906948">
        <w:t>Soil Vapor Point Installation</w:t>
      </w:r>
      <w:bookmarkEnd w:id="164"/>
      <w:bookmarkEnd w:id="165"/>
      <w:r w:rsidRPr="00906948">
        <w:t xml:space="preserve"> </w:t>
      </w:r>
    </w:p>
    <w:p w14:paraId="7F893A02" w14:textId="6A1A62D3" w:rsidR="007024B9" w:rsidRPr="00482298" w:rsidRDefault="002B6C38" w:rsidP="008F5456">
      <w:pPr>
        <w:spacing w:after="120"/>
        <w:rPr>
          <w:color w:val="000000"/>
        </w:rPr>
      </w:pPr>
      <w:r>
        <w:t>Three</w:t>
      </w:r>
      <w:r w:rsidR="007E733B" w:rsidRPr="00906948">
        <w:t xml:space="preserve"> soil vapor points (PH2_SV23</w:t>
      </w:r>
      <w:r>
        <w:t xml:space="preserve">, </w:t>
      </w:r>
      <w:r w:rsidR="007E733B" w:rsidRPr="00906948">
        <w:t>PH2_SV25 and PH2_SV28</w:t>
      </w:r>
      <w:r w:rsidR="007024B9" w:rsidRPr="00906948">
        <w:t xml:space="preserve">) were </w:t>
      </w:r>
      <w:r w:rsidR="003F622C" w:rsidRPr="00906948">
        <w:t xml:space="preserve">installed </w:t>
      </w:r>
      <w:r w:rsidR="007024B9" w:rsidRPr="00906948">
        <w:t xml:space="preserve">to </w:t>
      </w:r>
      <w:r w:rsidR="007A73AE">
        <w:t xml:space="preserve">depths between </w:t>
      </w:r>
      <w:r w:rsidR="007024B9" w:rsidRPr="00906948">
        <w:t xml:space="preserve">about </w:t>
      </w:r>
      <w:r w:rsidR="007A73AE">
        <w:t>9.5 and 11</w:t>
      </w:r>
      <w:r w:rsidR="007024B9" w:rsidRPr="00906948">
        <w:t xml:space="preserve"> feet bgs</w:t>
      </w:r>
      <w:r w:rsidR="00042B89">
        <w:t>,</w:t>
      </w:r>
      <w:r w:rsidR="007E733B" w:rsidRPr="00906948">
        <w:t xml:space="preserve"> </w:t>
      </w:r>
      <w:r>
        <w:t xml:space="preserve">and one sub-slab soil vapor point </w:t>
      </w:r>
      <w:r w:rsidR="007E733B" w:rsidRPr="00906948">
        <w:t>(PH2_S</w:t>
      </w:r>
      <w:r>
        <w:t>S</w:t>
      </w:r>
      <w:r w:rsidR="007E733B" w:rsidRPr="00906948">
        <w:t>V2</w:t>
      </w:r>
      <w:r>
        <w:t>4</w:t>
      </w:r>
      <w:r w:rsidR="007E733B" w:rsidRPr="00906948">
        <w:t>)</w:t>
      </w:r>
      <w:r>
        <w:t xml:space="preserve"> was installed </w:t>
      </w:r>
      <w:r w:rsidR="00042B89">
        <w:t xml:space="preserve">about </w:t>
      </w:r>
      <w:r w:rsidR="009606F0">
        <w:t xml:space="preserve">0.5 feet </w:t>
      </w:r>
      <w:r w:rsidR="008B2FB9">
        <w:t>below the building slab</w:t>
      </w:r>
      <w:r w:rsidR="008B2FB9" w:rsidRPr="00906948">
        <w:t xml:space="preserve"> </w:t>
      </w:r>
      <w:r w:rsidR="007A73AE" w:rsidRPr="00906948">
        <w:t>with a Geoprobe</w:t>
      </w:r>
      <w:r w:rsidR="007A73AE" w:rsidRPr="00906948">
        <w:rPr>
          <w:vertAlign w:val="superscript"/>
        </w:rPr>
        <w:t>®</w:t>
      </w:r>
      <w:r w:rsidR="007A73AE" w:rsidRPr="00906948">
        <w:t xml:space="preserve"> 6610 drilling rig </w:t>
      </w:r>
      <w:r w:rsidR="00754DC7" w:rsidRPr="00906948">
        <w:t xml:space="preserve">in accordance with the </w:t>
      </w:r>
      <w:r w:rsidR="002D79FB" w:rsidRPr="00230A3F">
        <w:rPr>
          <w:bCs/>
          <w:szCs w:val="22"/>
        </w:rPr>
        <w:t>NYSDOH Soil Vapor Guidance</w:t>
      </w:r>
      <w:r w:rsidR="001F2E44" w:rsidRPr="00906948">
        <w:t xml:space="preserve">. </w:t>
      </w:r>
      <w:r w:rsidR="009606F0">
        <w:t>S</w:t>
      </w:r>
      <w:r w:rsidR="007024B9" w:rsidRPr="00906948">
        <w:t>oil vapor points</w:t>
      </w:r>
      <w:r w:rsidR="009606F0">
        <w:t xml:space="preserve"> </w:t>
      </w:r>
      <w:r w:rsidR="009606F0" w:rsidRPr="00906948">
        <w:t>PH2_SV23, PH2_SV25 and PH2_SV28</w:t>
      </w:r>
      <w:r w:rsidR="007024B9" w:rsidRPr="00906948">
        <w:t xml:space="preserve"> were constructed with a dedicated 1-7/8-inch polyethylene implant threaded into</w:t>
      </w:r>
      <w:r w:rsidR="0093020D" w:rsidRPr="00906948">
        <w:t xml:space="preserve"> 3/16-inch-diameter inert</w:t>
      </w:r>
      <w:r w:rsidR="007024B9" w:rsidRPr="00906948">
        <w:t xml:space="preserve"> </w:t>
      </w:r>
      <w:r w:rsidR="00754DC7" w:rsidRPr="00906948">
        <w:t>polyethylene</w:t>
      </w:r>
      <w:r w:rsidR="007024B9" w:rsidRPr="00906948">
        <w:t xml:space="preserve"> tubing that extended </w:t>
      </w:r>
      <w:r w:rsidR="007D3BDF">
        <w:t>from about 1</w:t>
      </w:r>
      <w:r w:rsidR="008E5A0F">
        <w:t xml:space="preserve"> </w:t>
      </w:r>
      <w:r w:rsidR="007D3BDF">
        <w:t xml:space="preserve">foot above the bottom of each boring </w:t>
      </w:r>
      <w:r w:rsidR="007024B9" w:rsidRPr="00906948">
        <w:t>to surface grade</w:t>
      </w:r>
      <w:r w:rsidR="001F2E44" w:rsidRPr="00906948">
        <w:t xml:space="preserve">. </w:t>
      </w:r>
      <w:r w:rsidR="00906948" w:rsidRPr="00906948">
        <w:t xml:space="preserve">The annulus </w:t>
      </w:r>
      <w:r w:rsidR="009606F0">
        <w:t xml:space="preserve">of </w:t>
      </w:r>
      <w:r w:rsidR="00042B89">
        <w:t xml:space="preserve">each </w:t>
      </w:r>
      <w:r w:rsidR="00906948" w:rsidRPr="00906948">
        <w:t xml:space="preserve">soil vapor probe </w:t>
      </w:r>
      <w:r w:rsidR="00042B89" w:rsidRPr="00906948">
        <w:t>w</w:t>
      </w:r>
      <w:r w:rsidR="00042B89">
        <w:t>as</w:t>
      </w:r>
      <w:r w:rsidR="00042B89" w:rsidRPr="00906948">
        <w:t xml:space="preserve"> </w:t>
      </w:r>
      <w:r w:rsidR="00906948" w:rsidRPr="00906948">
        <w:t>filled with clean sand</w:t>
      </w:r>
      <w:r w:rsidR="007024B9" w:rsidRPr="00906948">
        <w:t xml:space="preserve"> around the screen implant </w:t>
      </w:r>
      <w:r w:rsidR="00AE2C4F" w:rsidRPr="00906948">
        <w:t>to about 8</w:t>
      </w:r>
      <w:r w:rsidR="007F332B" w:rsidRPr="00906948">
        <w:t xml:space="preserve"> feet bgs </w:t>
      </w:r>
      <w:r w:rsidR="00AE2C4F" w:rsidRPr="00906948">
        <w:t>followed by an about 2-foot</w:t>
      </w:r>
      <w:r w:rsidR="00042B89">
        <w:t>-</w:t>
      </w:r>
      <w:r w:rsidR="00AE2C4F" w:rsidRPr="00906948">
        <w:t xml:space="preserve">thick bentonite seal. The remainder of </w:t>
      </w:r>
      <w:r w:rsidR="00AE2C4F" w:rsidRPr="00906948">
        <w:lastRenderedPageBreak/>
        <w:t>the borehole was backf</w:t>
      </w:r>
      <w:r w:rsidR="00042B89">
        <w:t>i</w:t>
      </w:r>
      <w:r w:rsidR="00AE2C4F" w:rsidRPr="00906948">
        <w:t xml:space="preserve">lled with </w:t>
      </w:r>
      <w:r w:rsidR="00482298">
        <w:t>sand</w:t>
      </w:r>
      <w:r w:rsidR="00AE2C4F" w:rsidRPr="00906948">
        <w:t xml:space="preserve"> </w:t>
      </w:r>
      <w:r w:rsidR="002B4456">
        <w:t xml:space="preserve">and finished with </w:t>
      </w:r>
      <w:r w:rsidR="00AE2C4F" w:rsidRPr="00906948">
        <w:t>an about 2-foot</w:t>
      </w:r>
      <w:r w:rsidR="008E5A0F">
        <w:t>-</w:t>
      </w:r>
      <w:r w:rsidR="00AE2C4F" w:rsidRPr="00906948">
        <w:t>thick bentonite seal at surface grade.</w:t>
      </w:r>
      <w:r w:rsidR="00906948" w:rsidRPr="00906948">
        <w:t xml:space="preserve"> </w:t>
      </w:r>
      <w:r w:rsidR="00042B89">
        <w:t>S</w:t>
      </w:r>
      <w:r w:rsidR="009606F0">
        <w:t xml:space="preserve">ub-slab soil vapor point PH2_SSV24 was installed by inserting the </w:t>
      </w:r>
      <w:r w:rsidR="009606F0" w:rsidRPr="00906948">
        <w:t>3/16-inch-diameter inert polyethylene tubing</w:t>
      </w:r>
      <w:r w:rsidR="009606F0">
        <w:t xml:space="preserve"> </w:t>
      </w:r>
      <w:r w:rsidR="009606F0" w:rsidRPr="00482298">
        <w:t xml:space="preserve">about </w:t>
      </w:r>
      <w:r w:rsidR="007D3BDF" w:rsidRPr="00482298">
        <w:t>5</w:t>
      </w:r>
      <w:r w:rsidR="008E5A0F">
        <w:t xml:space="preserve"> </w:t>
      </w:r>
      <w:r w:rsidR="009606F0" w:rsidRPr="00482298">
        <w:t xml:space="preserve">inches into the borehole. </w:t>
      </w:r>
      <w:r w:rsidR="00906948" w:rsidRPr="00482298">
        <w:rPr>
          <w:szCs w:val="22"/>
        </w:rPr>
        <w:t xml:space="preserve">The annulus of sub-slab vapor point PH2_SV24 was </w:t>
      </w:r>
      <w:r w:rsidR="007A73AE" w:rsidRPr="00482298">
        <w:rPr>
          <w:szCs w:val="22"/>
        </w:rPr>
        <w:t>backfilled</w:t>
      </w:r>
      <w:r w:rsidR="00906948" w:rsidRPr="00482298">
        <w:rPr>
          <w:szCs w:val="22"/>
        </w:rPr>
        <w:t xml:space="preserve"> with clean sand to about </w:t>
      </w:r>
      <w:r w:rsidR="009606F0" w:rsidRPr="00482298">
        <w:rPr>
          <w:szCs w:val="22"/>
        </w:rPr>
        <w:t>3</w:t>
      </w:r>
      <w:r w:rsidR="00906948" w:rsidRPr="00482298">
        <w:rPr>
          <w:szCs w:val="22"/>
        </w:rPr>
        <w:t xml:space="preserve"> inches </w:t>
      </w:r>
      <w:r w:rsidR="007D3BDF" w:rsidRPr="00482298">
        <w:rPr>
          <w:szCs w:val="22"/>
        </w:rPr>
        <w:t>bgs</w:t>
      </w:r>
      <w:r w:rsidR="009606F0" w:rsidRPr="00482298">
        <w:rPr>
          <w:szCs w:val="22"/>
        </w:rPr>
        <w:t xml:space="preserve"> </w:t>
      </w:r>
      <w:r w:rsidR="00906948" w:rsidRPr="00482298">
        <w:rPr>
          <w:szCs w:val="22"/>
        </w:rPr>
        <w:t>followed by a hydrated bentonite seal to surface grade.</w:t>
      </w:r>
    </w:p>
    <w:p w14:paraId="4E834D65" w14:textId="77777777" w:rsidR="0005630E" w:rsidRPr="00482298" w:rsidRDefault="0005630E" w:rsidP="003D3815">
      <w:pPr>
        <w:pStyle w:val="Heading3"/>
      </w:pPr>
      <w:r w:rsidRPr="00482298">
        <w:tab/>
      </w:r>
      <w:bookmarkStart w:id="166" w:name="_Toc118965822"/>
      <w:bookmarkStart w:id="167" w:name="_Toc165438599"/>
      <w:r w:rsidRPr="00482298">
        <w:t>Soil Vapor Sampling</w:t>
      </w:r>
      <w:r w:rsidR="005442B2" w:rsidRPr="00482298">
        <w:t xml:space="preserve"> and Analysis</w:t>
      </w:r>
      <w:bookmarkEnd w:id="166"/>
      <w:bookmarkEnd w:id="167"/>
    </w:p>
    <w:p w14:paraId="1E3D0079" w14:textId="421A6E7C" w:rsidR="008F5456" w:rsidRPr="00906948" w:rsidRDefault="009606F0" w:rsidP="00482298">
      <w:pPr>
        <w:spacing w:after="120"/>
      </w:pPr>
      <w:r w:rsidRPr="00482298">
        <w:t>Four</w:t>
      </w:r>
      <w:r w:rsidR="00906948" w:rsidRPr="00482298">
        <w:t xml:space="preserve"> </w:t>
      </w:r>
      <w:r w:rsidR="008F5456" w:rsidRPr="00482298">
        <w:t xml:space="preserve">soil vapor samples (one from each of the </w:t>
      </w:r>
      <w:r w:rsidR="00906948" w:rsidRPr="00482298">
        <w:t>four</w:t>
      </w:r>
      <w:r w:rsidR="008F5456" w:rsidRPr="00482298">
        <w:t xml:space="preserve"> newly</w:t>
      </w:r>
      <w:r w:rsidR="00F907E9">
        <w:t xml:space="preserve"> </w:t>
      </w:r>
      <w:r w:rsidR="008F5456" w:rsidRPr="00482298">
        <w:t xml:space="preserve">installed </w:t>
      </w:r>
      <w:r w:rsidR="00F82D07" w:rsidRPr="00482298">
        <w:t>soil vapor points)</w:t>
      </w:r>
      <w:r w:rsidR="008F5456" w:rsidRPr="00482298">
        <w:t xml:space="preserve"> were collected in general accordance with the </w:t>
      </w:r>
      <w:r w:rsidR="002D79FB" w:rsidRPr="00482298">
        <w:t>NYSDOH Soil Vapor Guidance</w:t>
      </w:r>
      <w:r w:rsidR="001F2E44" w:rsidRPr="00482298">
        <w:t xml:space="preserve">. </w:t>
      </w:r>
      <w:r w:rsidR="008F5456" w:rsidRPr="00906948">
        <w:t xml:space="preserve">Before collecting vapor samples, three soil vapor point volumes </w:t>
      </w:r>
      <w:r w:rsidR="00F82D07" w:rsidRPr="00906948">
        <w:t xml:space="preserve">were </w:t>
      </w:r>
      <w:r w:rsidR="008F5456" w:rsidRPr="00906948">
        <w:t>purged from each sample location at a rate of less than 0.2 liters per minute using a RAE Systems MultiRAE</w:t>
      </w:r>
      <w:r w:rsidR="008F5456" w:rsidRPr="003938B1">
        <w:rPr>
          <w:vertAlign w:val="superscript"/>
        </w:rPr>
        <w:t>®</w:t>
      </w:r>
      <w:r w:rsidR="008F5456" w:rsidRPr="00906948">
        <w:t xml:space="preserve"> meter set at a low flow setting</w:t>
      </w:r>
      <w:r w:rsidR="001F2E44" w:rsidRPr="00906948">
        <w:t xml:space="preserve">. </w:t>
      </w:r>
      <w:r w:rsidR="008F5456" w:rsidRPr="00906948">
        <w:t xml:space="preserve">The purged soil vapor </w:t>
      </w:r>
      <w:r w:rsidR="00F82D07" w:rsidRPr="00906948">
        <w:t>was</w:t>
      </w:r>
      <w:r w:rsidR="008F5456" w:rsidRPr="00906948">
        <w:t xml:space="preserve"> monitored for VOCs with the MultiRAE</w:t>
      </w:r>
      <w:r w:rsidR="008F5456" w:rsidRPr="003938B1">
        <w:rPr>
          <w:vertAlign w:val="superscript"/>
        </w:rPr>
        <w:t>®</w:t>
      </w:r>
      <w:r w:rsidR="008F5456" w:rsidRPr="00906948">
        <w:t xml:space="preserve"> during purging</w:t>
      </w:r>
      <w:r w:rsidR="001F2E44" w:rsidRPr="00906948">
        <w:t xml:space="preserve">. </w:t>
      </w:r>
    </w:p>
    <w:p w14:paraId="2547E133" w14:textId="6E0CB2D4" w:rsidR="008F5456" w:rsidRPr="00906948" w:rsidRDefault="008F5456" w:rsidP="00482298">
      <w:pPr>
        <w:spacing w:after="120"/>
      </w:pPr>
      <w:r w:rsidRPr="00906948">
        <w:t xml:space="preserve">A helium tracer gas </w:t>
      </w:r>
      <w:r w:rsidR="00F82D07" w:rsidRPr="00906948">
        <w:t>was</w:t>
      </w:r>
      <w:r w:rsidRPr="00906948">
        <w:t xml:space="preserve"> used in accordance with the </w:t>
      </w:r>
      <w:r w:rsidR="00F538A2" w:rsidRPr="00230A3F">
        <w:rPr>
          <w:bCs/>
          <w:szCs w:val="22"/>
        </w:rPr>
        <w:t>NYSDOH Soil Vapor Guidance</w:t>
      </w:r>
      <w:r w:rsidR="00F538A2">
        <w:rPr>
          <w:bCs/>
          <w:szCs w:val="22"/>
        </w:rPr>
        <w:t xml:space="preserve"> </w:t>
      </w:r>
      <w:r w:rsidRPr="00906948">
        <w:t>to serve as a QA/QC technique to document the integrity of each soil vapor point seal before and after sampling</w:t>
      </w:r>
      <w:r w:rsidR="00401742">
        <w:t xml:space="preserve"> (</w:t>
      </w:r>
      <w:proofErr w:type="gramStart"/>
      <w:r w:rsidR="00401742">
        <w:t>with the exception of</w:t>
      </w:r>
      <w:proofErr w:type="gramEnd"/>
      <w:r w:rsidR="00401742">
        <w:t xml:space="preserve"> PH2_SV23)</w:t>
      </w:r>
      <w:r w:rsidR="001F2E44" w:rsidRPr="00906948">
        <w:t xml:space="preserve">. </w:t>
      </w:r>
      <w:r w:rsidRPr="00906948">
        <w:t xml:space="preserve">The tracer gas </w:t>
      </w:r>
      <w:r w:rsidR="00F82D07" w:rsidRPr="00906948">
        <w:t>was</w:t>
      </w:r>
      <w:r w:rsidRPr="00906948">
        <w:t xml:space="preserve"> introduced into a container, which </w:t>
      </w:r>
      <w:r w:rsidR="00F82D07" w:rsidRPr="00906948">
        <w:t>shrouded</w:t>
      </w:r>
      <w:r w:rsidRPr="00906948">
        <w:t xml:space="preserve"> the soil vapor point and seal</w:t>
      </w:r>
      <w:r w:rsidR="001F2E44" w:rsidRPr="00906948">
        <w:t xml:space="preserve">. </w:t>
      </w:r>
      <w:r w:rsidRPr="00906948">
        <w:t xml:space="preserve">Helium </w:t>
      </w:r>
      <w:r w:rsidR="00F82D07" w:rsidRPr="00906948">
        <w:t>was</w:t>
      </w:r>
      <w:r w:rsidRPr="00906948">
        <w:t xml:space="preserve"> measured from the sampling </w:t>
      </w:r>
      <w:r w:rsidR="00F82D07" w:rsidRPr="00906948">
        <w:t>tube and inside the container</w:t>
      </w:r>
      <w:r w:rsidR="001F2E44" w:rsidRPr="00906948">
        <w:t xml:space="preserve">. </w:t>
      </w:r>
      <w:r w:rsidR="00A535A8" w:rsidRPr="00906948">
        <w:t>Direct readings of less than 10% helium in the sampling tube were considered sufficient to verify a tight seal at each sample point</w:t>
      </w:r>
      <w:r w:rsidR="001F2E44" w:rsidRPr="00906948">
        <w:t>.</w:t>
      </w:r>
      <w:r w:rsidR="00401742">
        <w:t xml:space="preserve"> </w:t>
      </w:r>
      <w:r w:rsidR="00B9631C">
        <w:t xml:space="preserve">A helium tracer gas test could not be performed at soil </w:t>
      </w:r>
      <w:r w:rsidR="00401742">
        <w:t>vapor probe PH2_SV23</w:t>
      </w:r>
      <w:r w:rsidR="00B9631C">
        <w:t xml:space="preserve">; the point was </w:t>
      </w:r>
      <w:r w:rsidR="00401742">
        <w:t xml:space="preserve">installed </w:t>
      </w:r>
      <w:r w:rsidR="00482298">
        <w:t>in</w:t>
      </w:r>
      <w:r w:rsidR="00F538A2">
        <w:t xml:space="preserve"> a surficial </w:t>
      </w:r>
      <w:r w:rsidR="00401742">
        <w:t xml:space="preserve">gravel layer, </w:t>
      </w:r>
      <w:r w:rsidR="00F538A2">
        <w:t xml:space="preserve">and </w:t>
      </w:r>
      <w:r w:rsidR="00401742">
        <w:t xml:space="preserve">therefore a </w:t>
      </w:r>
      <w:r w:rsidR="00C510C3">
        <w:t xml:space="preserve">tight </w:t>
      </w:r>
      <w:r w:rsidR="00401742">
        <w:t xml:space="preserve">seal was not able to be made </w:t>
      </w:r>
      <w:r w:rsidR="00B9631C">
        <w:t>between the</w:t>
      </w:r>
      <w:r w:rsidR="00401742">
        <w:t xml:space="preserve"> </w:t>
      </w:r>
      <w:r w:rsidR="00B9631C">
        <w:t>ground</w:t>
      </w:r>
      <w:r w:rsidR="00401742">
        <w:t xml:space="preserve"> surface and the shroud</w:t>
      </w:r>
      <w:r w:rsidR="00B9631C">
        <w:t>.</w:t>
      </w:r>
      <w:r w:rsidR="00401742">
        <w:t xml:space="preserve"> </w:t>
      </w:r>
    </w:p>
    <w:p w14:paraId="519720B1" w14:textId="4B1680BB" w:rsidR="007024B9" w:rsidRPr="00906948" w:rsidRDefault="00B9631C" w:rsidP="00482298">
      <w:pPr>
        <w:spacing w:after="120"/>
      </w:pPr>
      <w:r>
        <w:t>A</w:t>
      </w:r>
      <w:r w:rsidR="007024B9" w:rsidRPr="00906948">
        <w:t xml:space="preserve">mbient air sample </w:t>
      </w:r>
      <w:r w:rsidR="00906948" w:rsidRPr="00551FBD">
        <w:t>PH2_AA</w:t>
      </w:r>
      <w:r w:rsidR="00551FBD" w:rsidRPr="00551FBD">
        <w:t>01</w:t>
      </w:r>
      <w:r w:rsidR="007024B9" w:rsidRPr="00906948">
        <w:t xml:space="preserve"> was collected concurrently with </w:t>
      </w:r>
      <w:r>
        <w:t xml:space="preserve">the </w:t>
      </w:r>
      <w:r w:rsidR="007024B9" w:rsidRPr="00906948">
        <w:t>soil vapor samples</w:t>
      </w:r>
      <w:r w:rsidR="001F2E44" w:rsidRPr="00906948">
        <w:t>.</w:t>
      </w:r>
      <w:r w:rsidR="00551FBD">
        <w:t xml:space="preserve"> </w:t>
      </w:r>
      <w:r w:rsidR="00C510C3">
        <w:t>A c</w:t>
      </w:r>
      <w:r w:rsidR="00551FBD">
        <w:t xml:space="preserve">o-located indoor air sample PH2_IA24 was also collected concurrently with sub-slab soil vapor </w:t>
      </w:r>
      <w:r>
        <w:t xml:space="preserve">sample </w:t>
      </w:r>
      <w:r w:rsidR="00551FBD">
        <w:t>PH2_SSV24</w:t>
      </w:r>
      <w:r w:rsidR="00100ACB">
        <w:t xml:space="preserve">. </w:t>
      </w:r>
      <w:r w:rsidR="007024B9" w:rsidRPr="00906948">
        <w:t>Soil vapor</w:t>
      </w:r>
      <w:r w:rsidR="00F82D07" w:rsidRPr="00906948">
        <w:t xml:space="preserve"> </w:t>
      </w:r>
      <w:r w:rsidR="007024B9" w:rsidRPr="00906948">
        <w:t xml:space="preserve">and </w:t>
      </w:r>
      <w:r w:rsidR="00551FBD">
        <w:t>indoor/</w:t>
      </w:r>
      <w:r w:rsidR="007024B9" w:rsidRPr="00906948">
        <w:t xml:space="preserve">ambient air samples were collected using laboratory-provided, batch-certified </w:t>
      </w:r>
      <w:r w:rsidR="007024B9" w:rsidRPr="00551FBD">
        <w:t>clean</w:t>
      </w:r>
      <w:r w:rsidR="00551FBD" w:rsidRPr="00551FBD">
        <w:t xml:space="preserve"> </w:t>
      </w:r>
      <w:r w:rsidR="00BD12AF" w:rsidRPr="00551FBD">
        <w:t>2.7</w:t>
      </w:r>
      <w:r w:rsidR="007024B9" w:rsidRPr="00551FBD">
        <w:t>-</w:t>
      </w:r>
      <w:r>
        <w:t xml:space="preserve">liter </w:t>
      </w:r>
      <w:r w:rsidR="00BD12AF" w:rsidRPr="00551FBD">
        <w:t>air</w:t>
      </w:r>
      <w:r w:rsidR="00BD12AF" w:rsidRPr="00906948">
        <w:t xml:space="preserve"> canisters equipped with </w:t>
      </w:r>
      <w:r w:rsidR="00551FBD">
        <w:t xml:space="preserve">either 2-hour (PH2_SV23, PH2_SV25, and PH2_SV28) or </w:t>
      </w:r>
      <w:r w:rsidR="00BD12AF" w:rsidRPr="00551FBD">
        <w:t>8</w:t>
      </w:r>
      <w:r w:rsidR="007024B9" w:rsidRPr="00551FBD">
        <w:t>-hour</w:t>
      </w:r>
      <w:r w:rsidR="00551FBD">
        <w:t xml:space="preserve"> (PH2_SSV24, PH2_IA24, and PH2_AA01)</w:t>
      </w:r>
      <w:r w:rsidR="007024B9" w:rsidRPr="00906948">
        <w:t xml:space="preserve"> sample interval flow controllers</w:t>
      </w:r>
      <w:r w:rsidR="001F2E44" w:rsidRPr="00906948">
        <w:t xml:space="preserve">. </w:t>
      </w:r>
      <w:r w:rsidR="007024B9" w:rsidRPr="00906948">
        <w:t xml:space="preserve">Soil vapor and </w:t>
      </w:r>
      <w:r w:rsidR="00551FBD">
        <w:t>indoor/</w:t>
      </w:r>
      <w:r w:rsidR="007024B9" w:rsidRPr="00906948">
        <w:t xml:space="preserve">ambient air samples were sealed, labeled, and transported via courier service to </w:t>
      </w:r>
      <w:r w:rsidR="00117528" w:rsidRPr="00906948">
        <w:t xml:space="preserve">Alpha </w:t>
      </w:r>
      <w:r w:rsidR="00F82D07" w:rsidRPr="00906948">
        <w:t>to be</w:t>
      </w:r>
      <w:r w:rsidR="007024B9" w:rsidRPr="00906948">
        <w:t xml:space="preserve"> analyzed</w:t>
      </w:r>
      <w:r>
        <w:t xml:space="preserve"> </w:t>
      </w:r>
      <w:r w:rsidR="007024B9" w:rsidRPr="00906948">
        <w:t>for VOCs by USEPA Method TO-15.</w:t>
      </w:r>
    </w:p>
    <w:p w14:paraId="2DCE04DD" w14:textId="70C98828" w:rsidR="007024B9" w:rsidRPr="000C0A37" w:rsidRDefault="00D23C2A" w:rsidP="00482298">
      <w:pPr>
        <w:spacing w:after="120"/>
      </w:pPr>
      <w:r w:rsidRPr="000C0A37">
        <w:t xml:space="preserve">A soil vapor sample collection summary is included in Table 1. </w:t>
      </w:r>
      <w:r w:rsidR="007024B9" w:rsidRPr="000C0A37">
        <w:t xml:space="preserve">Soil vapor point construction and sampling logs are included as </w:t>
      </w:r>
      <w:r w:rsidR="00B234EB" w:rsidRPr="000C0A37">
        <w:t>Appendix</w:t>
      </w:r>
      <w:r w:rsidR="004B4789" w:rsidRPr="000C0A37">
        <w:t xml:space="preserve"> </w:t>
      </w:r>
      <w:r w:rsidR="003938B1">
        <w:t>H</w:t>
      </w:r>
      <w:r w:rsidR="007024B9" w:rsidRPr="000C0A37">
        <w:t>.</w:t>
      </w:r>
    </w:p>
    <w:p w14:paraId="539D4E9A" w14:textId="77777777" w:rsidR="00A237A1" w:rsidRPr="002D79FB" w:rsidRDefault="00A237A1" w:rsidP="002D79FB">
      <w:pPr>
        <w:pStyle w:val="Heading2"/>
      </w:pPr>
      <w:bookmarkStart w:id="168" w:name="_Toc118965823"/>
      <w:bookmarkStart w:id="169" w:name="_Toc165438600"/>
      <w:r w:rsidRPr="002D79FB">
        <w:t xml:space="preserve">Quality </w:t>
      </w:r>
      <w:r w:rsidR="008A542B" w:rsidRPr="002D79FB">
        <w:t xml:space="preserve">Assurance/Quality </w:t>
      </w:r>
      <w:r w:rsidRPr="002D79FB">
        <w:t>Control Sampling</w:t>
      </w:r>
      <w:bookmarkEnd w:id="158"/>
      <w:bookmarkEnd w:id="159"/>
      <w:bookmarkEnd w:id="160"/>
      <w:bookmarkEnd w:id="161"/>
      <w:bookmarkEnd w:id="162"/>
      <w:bookmarkEnd w:id="163"/>
      <w:bookmarkEnd w:id="168"/>
      <w:bookmarkEnd w:id="169"/>
    </w:p>
    <w:p w14:paraId="54DD4C40" w14:textId="77777777" w:rsidR="006E33EE" w:rsidRPr="00A20FBA" w:rsidRDefault="00DC7CEB" w:rsidP="007F7D35">
      <w:pPr>
        <w:pStyle w:val="BodyText"/>
        <w:spacing w:before="0" w:after="120" w:line="288" w:lineRule="auto"/>
      </w:pPr>
      <w:r w:rsidRPr="00A20FBA">
        <w:t>T</w:t>
      </w:r>
      <w:r w:rsidR="0062491D" w:rsidRPr="00A20FBA">
        <w:t xml:space="preserve">rip blanks, </w:t>
      </w:r>
      <w:r w:rsidR="00740569" w:rsidRPr="00A20FBA">
        <w:t xml:space="preserve">field blanks, </w:t>
      </w:r>
      <w:r w:rsidR="0062491D" w:rsidRPr="00A20FBA">
        <w:t xml:space="preserve">field duplicate samples, and </w:t>
      </w:r>
      <w:r w:rsidR="00EF713F" w:rsidRPr="00A20FBA">
        <w:t>matrix spike/matrix spike duplicate (</w:t>
      </w:r>
      <w:r w:rsidR="0062491D" w:rsidRPr="00A20FBA">
        <w:t>MS/MSD</w:t>
      </w:r>
      <w:r w:rsidR="00EF713F" w:rsidRPr="00A20FBA">
        <w:t>)</w:t>
      </w:r>
      <w:r w:rsidR="0062491D" w:rsidRPr="00A20FBA">
        <w:t xml:space="preserve"> samples were collected and submi</w:t>
      </w:r>
      <w:r w:rsidR="00C32CB5" w:rsidRPr="00A20FBA">
        <w:t>tted for laboratory analysis for QA/QC purposes</w:t>
      </w:r>
      <w:r w:rsidR="001F2E44" w:rsidRPr="00A20FBA">
        <w:t xml:space="preserve">. </w:t>
      </w:r>
      <w:r w:rsidR="00D23C2A" w:rsidRPr="00A20FBA">
        <w:t>A QA/QC sample collection summary is included in</w:t>
      </w:r>
      <w:r w:rsidR="00C32CB5" w:rsidRPr="00A20FBA">
        <w:t xml:space="preserve"> </w:t>
      </w:r>
      <w:r w:rsidR="00740569" w:rsidRPr="00A20FBA">
        <w:t>Table </w:t>
      </w:r>
      <w:r w:rsidR="00C32CB5" w:rsidRPr="00A20FBA">
        <w:t>1</w:t>
      </w:r>
      <w:r w:rsidR="001F2E44" w:rsidRPr="00A20FBA">
        <w:t xml:space="preserve">. </w:t>
      </w:r>
      <w:r w:rsidR="00A60094" w:rsidRPr="00A20FBA">
        <w:t>Matrix</w:t>
      </w:r>
      <w:r w:rsidR="00C32CB5" w:rsidRPr="00A20FBA">
        <w:t xml:space="preserve">-specific QA/QC samples </w:t>
      </w:r>
      <w:r w:rsidR="00A60094" w:rsidRPr="00A20FBA">
        <w:t xml:space="preserve">that were collected for the RI </w:t>
      </w:r>
      <w:r w:rsidR="00C32CB5" w:rsidRPr="00A20FBA">
        <w:t>are summarized below:</w:t>
      </w:r>
    </w:p>
    <w:p w14:paraId="48C31914" w14:textId="77777777" w:rsidR="00C32CB5" w:rsidRPr="00A20FBA" w:rsidRDefault="00C32CB5" w:rsidP="00710F55">
      <w:pPr>
        <w:pStyle w:val="BodyText"/>
        <w:keepNext/>
        <w:spacing w:before="0" w:after="120" w:line="288" w:lineRule="auto"/>
        <w:rPr>
          <w:u w:val="single"/>
        </w:rPr>
      </w:pPr>
      <w:r w:rsidRPr="00A20FBA">
        <w:rPr>
          <w:u w:val="single"/>
        </w:rPr>
        <w:t>Soil QA/QC Samples</w:t>
      </w:r>
    </w:p>
    <w:p w14:paraId="7FA5E855" w14:textId="0399F614" w:rsidR="00C32CB5" w:rsidRPr="00A20FBA" w:rsidRDefault="0062541E" w:rsidP="00482298">
      <w:pPr>
        <w:numPr>
          <w:ilvl w:val="0"/>
          <w:numId w:val="4"/>
        </w:numPr>
        <w:spacing w:before="60" w:after="60"/>
      </w:pPr>
      <w:r w:rsidRPr="00A20FBA">
        <w:t>Two</w:t>
      </w:r>
      <w:r w:rsidR="00A535A8" w:rsidRPr="00A20FBA">
        <w:t xml:space="preserve"> </w:t>
      </w:r>
      <w:r w:rsidR="00E878F5" w:rsidRPr="00A20FBA">
        <w:t>field duplicate sample</w:t>
      </w:r>
      <w:r w:rsidRPr="00A20FBA">
        <w:t>s</w:t>
      </w:r>
    </w:p>
    <w:p w14:paraId="1ACEFD71" w14:textId="16B1BED0" w:rsidR="00C32CB5" w:rsidRPr="00A20FBA" w:rsidRDefault="0062541E" w:rsidP="00482298">
      <w:pPr>
        <w:numPr>
          <w:ilvl w:val="0"/>
          <w:numId w:val="4"/>
        </w:numPr>
        <w:spacing w:before="60" w:after="60"/>
      </w:pPr>
      <w:r w:rsidRPr="00A20FBA">
        <w:t>Two</w:t>
      </w:r>
      <w:r w:rsidR="00A535A8" w:rsidRPr="00A20FBA">
        <w:t xml:space="preserve"> </w:t>
      </w:r>
      <w:r w:rsidR="00E878F5" w:rsidRPr="00A20FBA">
        <w:t>MS/MSD sample</w:t>
      </w:r>
      <w:r w:rsidRPr="00A20FBA">
        <w:t>s</w:t>
      </w:r>
    </w:p>
    <w:p w14:paraId="11DD9592" w14:textId="699DE6B6" w:rsidR="003E77A2" w:rsidRPr="00A20FBA" w:rsidRDefault="0062541E" w:rsidP="00482298">
      <w:pPr>
        <w:numPr>
          <w:ilvl w:val="0"/>
          <w:numId w:val="4"/>
        </w:numPr>
        <w:spacing w:before="60" w:after="60"/>
      </w:pPr>
      <w:r w:rsidRPr="00A20FBA">
        <w:lastRenderedPageBreak/>
        <w:t>Two</w:t>
      </w:r>
      <w:r w:rsidR="00064E64" w:rsidRPr="00A20FBA">
        <w:t xml:space="preserve"> </w:t>
      </w:r>
      <w:r w:rsidR="00F76A14" w:rsidRPr="00A20FBA">
        <w:t>field blank sample</w:t>
      </w:r>
      <w:r w:rsidRPr="00A20FBA">
        <w:t>s</w:t>
      </w:r>
      <w:r w:rsidR="00A20FBA" w:rsidRPr="00A20FBA">
        <w:t xml:space="preserve"> (full </w:t>
      </w:r>
      <w:r w:rsidR="00C510C3">
        <w:t>parameter list</w:t>
      </w:r>
      <w:r w:rsidR="00A20FBA" w:rsidRPr="00A20FBA">
        <w:t>)</w:t>
      </w:r>
    </w:p>
    <w:p w14:paraId="57ADE09F" w14:textId="3B6CF16A" w:rsidR="00A20FBA" w:rsidRPr="00A20FBA" w:rsidRDefault="00E77B02" w:rsidP="00482298">
      <w:pPr>
        <w:numPr>
          <w:ilvl w:val="0"/>
          <w:numId w:val="4"/>
        </w:numPr>
        <w:spacing w:before="60" w:after="60"/>
      </w:pPr>
      <w:r>
        <w:t>Six</w:t>
      </w:r>
      <w:r w:rsidR="00A20FBA" w:rsidRPr="00A20FBA">
        <w:t xml:space="preserve"> f</w:t>
      </w:r>
      <w:r w:rsidR="00F35AC2">
        <w:t>ield blank samples (</w:t>
      </w:r>
      <w:r w:rsidR="00853C68">
        <w:t xml:space="preserve">PFAS </w:t>
      </w:r>
      <w:r w:rsidR="00F35AC2">
        <w:t>only)</w:t>
      </w:r>
    </w:p>
    <w:p w14:paraId="0BCEF622" w14:textId="69A379C7" w:rsidR="00A20FBA" w:rsidRPr="00A20FBA" w:rsidRDefault="00A20FBA" w:rsidP="00482298">
      <w:pPr>
        <w:numPr>
          <w:ilvl w:val="0"/>
          <w:numId w:val="4"/>
        </w:numPr>
        <w:spacing w:before="60" w:after="60"/>
      </w:pPr>
      <w:r w:rsidRPr="00A20FBA">
        <w:t>Two trip blanks</w:t>
      </w:r>
      <w:r w:rsidR="00C510C3">
        <w:t xml:space="preserve"> (VOCs only)</w:t>
      </w:r>
    </w:p>
    <w:p w14:paraId="7CBFBA62" w14:textId="77777777" w:rsidR="000A158E" w:rsidRPr="002149B2" w:rsidRDefault="000A158E" w:rsidP="00710F55">
      <w:pPr>
        <w:pStyle w:val="BodyText"/>
        <w:keepNext/>
        <w:spacing w:before="0" w:after="120" w:line="288" w:lineRule="auto"/>
        <w:rPr>
          <w:u w:val="single"/>
        </w:rPr>
      </w:pPr>
      <w:r w:rsidRPr="002149B2">
        <w:rPr>
          <w:u w:val="single"/>
        </w:rPr>
        <w:t>Groundwater QA/QC Samples</w:t>
      </w:r>
    </w:p>
    <w:p w14:paraId="625E3238" w14:textId="437C8D6A" w:rsidR="000A158E" w:rsidRPr="002149B2" w:rsidRDefault="00263FDF" w:rsidP="00482298">
      <w:pPr>
        <w:numPr>
          <w:ilvl w:val="0"/>
          <w:numId w:val="4"/>
        </w:numPr>
        <w:spacing w:before="60" w:after="60"/>
      </w:pPr>
      <w:r w:rsidRPr="002149B2">
        <w:t>One</w:t>
      </w:r>
      <w:r w:rsidR="00E878F5" w:rsidRPr="002149B2">
        <w:t xml:space="preserve"> field duplicate sample</w:t>
      </w:r>
    </w:p>
    <w:p w14:paraId="52B9687B" w14:textId="4A5B9938" w:rsidR="00F76A14" w:rsidRPr="002149B2" w:rsidRDefault="00263FDF" w:rsidP="00482298">
      <w:pPr>
        <w:numPr>
          <w:ilvl w:val="0"/>
          <w:numId w:val="4"/>
        </w:numPr>
        <w:spacing w:before="60" w:after="60"/>
      </w:pPr>
      <w:r w:rsidRPr="002149B2">
        <w:t>One</w:t>
      </w:r>
      <w:r w:rsidR="00E878F5" w:rsidRPr="002149B2">
        <w:t xml:space="preserve"> MS/MSD sample</w:t>
      </w:r>
    </w:p>
    <w:p w14:paraId="2DEA243B" w14:textId="0DC3118A" w:rsidR="000A158E" w:rsidRDefault="00F76A14" w:rsidP="00482298">
      <w:pPr>
        <w:numPr>
          <w:ilvl w:val="0"/>
          <w:numId w:val="4"/>
        </w:numPr>
        <w:spacing w:before="60" w:after="60"/>
      </w:pPr>
      <w:r w:rsidRPr="002149B2">
        <w:t>One field blank sample</w:t>
      </w:r>
      <w:r w:rsidR="00C510C3">
        <w:t xml:space="preserve"> (full parameter list)</w:t>
      </w:r>
    </w:p>
    <w:p w14:paraId="7615D38B" w14:textId="790B7220" w:rsidR="00E77B02" w:rsidRPr="002149B2" w:rsidRDefault="00C52B4C" w:rsidP="00482298">
      <w:pPr>
        <w:numPr>
          <w:ilvl w:val="0"/>
          <w:numId w:val="4"/>
        </w:numPr>
        <w:spacing w:before="60" w:after="60"/>
      </w:pPr>
      <w:r>
        <w:t>Three</w:t>
      </w:r>
      <w:r w:rsidR="00E77B02" w:rsidRPr="00A20FBA">
        <w:t xml:space="preserve"> f</w:t>
      </w:r>
      <w:r w:rsidR="00E77B02">
        <w:t>ield blank samples (</w:t>
      </w:r>
      <w:r w:rsidR="00853C68">
        <w:t xml:space="preserve">PFAS </w:t>
      </w:r>
      <w:r w:rsidR="00E77B02">
        <w:t>only)</w:t>
      </w:r>
    </w:p>
    <w:p w14:paraId="0A7CB458" w14:textId="70710FAB" w:rsidR="000A158E" w:rsidRPr="00E77B02" w:rsidRDefault="00C52B4C" w:rsidP="00482298">
      <w:pPr>
        <w:numPr>
          <w:ilvl w:val="0"/>
          <w:numId w:val="4"/>
        </w:numPr>
        <w:spacing w:before="60" w:after="60"/>
      </w:pPr>
      <w:r>
        <w:t>Four</w:t>
      </w:r>
      <w:r w:rsidR="00064E64" w:rsidRPr="00E77B02">
        <w:t xml:space="preserve"> </w:t>
      </w:r>
      <w:r w:rsidR="000A158E" w:rsidRPr="00E77B02">
        <w:t>trip blank</w:t>
      </w:r>
      <w:r w:rsidR="00F76A14" w:rsidRPr="00E77B02">
        <w:t>s</w:t>
      </w:r>
      <w:r w:rsidR="00C510C3">
        <w:t xml:space="preserve"> (VOCs only)</w:t>
      </w:r>
    </w:p>
    <w:p w14:paraId="6D1F3D54" w14:textId="77777777" w:rsidR="00F76A14" w:rsidRPr="002149B2" w:rsidRDefault="00F76A14" w:rsidP="00710F55">
      <w:pPr>
        <w:pStyle w:val="BodyText"/>
        <w:keepNext/>
        <w:spacing w:before="0" w:after="120" w:line="288" w:lineRule="auto"/>
        <w:rPr>
          <w:u w:val="single"/>
        </w:rPr>
      </w:pPr>
      <w:r w:rsidRPr="002149B2">
        <w:rPr>
          <w:u w:val="single"/>
        </w:rPr>
        <w:t>Soil Vapor QA/QC Samples</w:t>
      </w:r>
    </w:p>
    <w:p w14:paraId="6280A38B" w14:textId="54A9FE36" w:rsidR="003B67CB" w:rsidRPr="002149B2" w:rsidRDefault="003B67CB" w:rsidP="00482298">
      <w:pPr>
        <w:numPr>
          <w:ilvl w:val="0"/>
          <w:numId w:val="4"/>
        </w:numPr>
        <w:spacing w:before="60" w:after="60"/>
      </w:pPr>
      <w:r w:rsidRPr="002149B2">
        <w:t>One ambient air sample</w:t>
      </w:r>
    </w:p>
    <w:p w14:paraId="7C0EF837" w14:textId="007668F8" w:rsidR="00F76A14" w:rsidRPr="002149B2" w:rsidRDefault="00F76A14" w:rsidP="00482298">
      <w:pPr>
        <w:numPr>
          <w:ilvl w:val="0"/>
          <w:numId w:val="4"/>
        </w:numPr>
        <w:spacing w:before="60" w:after="60"/>
      </w:pPr>
      <w:r w:rsidRPr="002149B2">
        <w:t xml:space="preserve">One </w:t>
      </w:r>
      <w:r w:rsidR="009447C6">
        <w:t>indoor air</w:t>
      </w:r>
      <w:r w:rsidRPr="002149B2">
        <w:t xml:space="preserve"> sample</w:t>
      </w:r>
    </w:p>
    <w:p w14:paraId="65554552" w14:textId="77777777" w:rsidR="000A158E" w:rsidRPr="002510DE" w:rsidRDefault="000A158E" w:rsidP="007F7D35">
      <w:pPr>
        <w:spacing w:after="120"/>
      </w:pPr>
      <w:r w:rsidRPr="002510DE">
        <w:t>MS/MSD samples were collected to assess the effect of the sample matrix on the recovery of target compounds or target analytes.</w:t>
      </w:r>
    </w:p>
    <w:p w14:paraId="135157FF" w14:textId="77777777" w:rsidR="000A158E" w:rsidRPr="002510DE" w:rsidRDefault="00A60094" w:rsidP="007F7D35">
      <w:pPr>
        <w:spacing w:after="120"/>
      </w:pPr>
      <w:r w:rsidRPr="002510DE">
        <w:t>F</w:t>
      </w:r>
      <w:r w:rsidR="000A158E" w:rsidRPr="002510DE">
        <w:t>ield duplicate</w:t>
      </w:r>
      <w:r w:rsidRPr="002510DE">
        <w:t xml:space="preserve"> </w:t>
      </w:r>
      <w:r w:rsidR="000A158E" w:rsidRPr="002510DE">
        <w:t>s</w:t>
      </w:r>
      <w:r w:rsidRPr="002510DE">
        <w:t>amples</w:t>
      </w:r>
      <w:r w:rsidR="000A158E" w:rsidRPr="002510DE">
        <w:t xml:space="preserve"> were collected to assess the precision of the analytical methods relative to the sample matrix</w:t>
      </w:r>
      <w:r w:rsidR="001F2E44" w:rsidRPr="002510DE">
        <w:t xml:space="preserve">. </w:t>
      </w:r>
      <w:r w:rsidR="000A158E" w:rsidRPr="002510DE">
        <w:t xml:space="preserve">The </w:t>
      </w:r>
      <w:r w:rsidR="00F76A14" w:rsidRPr="002510DE">
        <w:t xml:space="preserve">soil </w:t>
      </w:r>
      <w:r w:rsidR="000A158E" w:rsidRPr="002510DE">
        <w:t>duplicate</w:t>
      </w:r>
      <w:r w:rsidR="00A14D83" w:rsidRPr="002510DE">
        <w:t>s</w:t>
      </w:r>
      <w:r w:rsidR="000A158E" w:rsidRPr="002510DE">
        <w:t xml:space="preserve"> w</w:t>
      </w:r>
      <w:r w:rsidR="00A14D83" w:rsidRPr="002510DE">
        <w:t>ere</w:t>
      </w:r>
      <w:r w:rsidR="000A158E" w:rsidRPr="002510DE">
        <w:t xml:space="preserve"> collected from the same material as the primary sample by splitting the volume of homogenized sample collected in the field into two sample containers.</w:t>
      </w:r>
    </w:p>
    <w:p w14:paraId="32A9991F" w14:textId="53DFF343" w:rsidR="00740569" w:rsidRPr="002510DE" w:rsidRDefault="00A60094" w:rsidP="007F7D35">
      <w:pPr>
        <w:spacing w:after="120"/>
        <w:rPr>
          <w:szCs w:val="22"/>
        </w:rPr>
      </w:pPr>
      <w:r w:rsidRPr="002510DE">
        <w:rPr>
          <w:szCs w:val="22"/>
        </w:rPr>
        <w:t>T</w:t>
      </w:r>
      <w:r w:rsidR="000A158E" w:rsidRPr="002510DE">
        <w:rPr>
          <w:szCs w:val="22"/>
        </w:rPr>
        <w:t xml:space="preserve">rip blank samples were collected to assess the potential for contamination of the sample containers and samples during </w:t>
      </w:r>
      <w:r w:rsidRPr="002510DE">
        <w:rPr>
          <w:szCs w:val="22"/>
        </w:rPr>
        <w:t>transport</w:t>
      </w:r>
      <w:r w:rsidR="000A158E" w:rsidRPr="002510DE">
        <w:rPr>
          <w:szCs w:val="22"/>
        </w:rPr>
        <w:t xml:space="preserve"> </w:t>
      </w:r>
      <w:proofErr w:type="gramStart"/>
      <w:r w:rsidR="000A158E" w:rsidRPr="002510DE">
        <w:rPr>
          <w:szCs w:val="22"/>
        </w:rPr>
        <w:t>from the laboratory,</w:t>
      </w:r>
      <w:proofErr w:type="gramEnd"/>
      <w:r w:rsidR="000A158E" w:rsidRPr="002510DE">
        <w:rPr>
          <w:szCs w:val="22"/>
        </w:rPr>
        <w:t xml:space="preserve"> to the field, and back to the laboratory for analysis</w:t>
      </w:r>
      <w:r w:rsidR="001F2E44" w:rsidRPr="002510DE">
        <w:rPr>
          <w:szCs w:val="22"/>
        </w:rPr>
        <w:t xml:space="preserve">. </w:t>
      </w:r>
      <w:r w:rsidR="000A158E" w:rsidRPr="002510DE">
        <w:rPr>
          <w:szCs w:val="22"/>
        </w:rPr>
        <w:t>Trip blanks contain about 40 milliliters of acidic water (</w:t>
      </w:r>
      <w:r w:rsidR="002B4456">
        <w:rPr>
          <w:szCs w:val="22"/>
        </w:rPr>
        <w:t>spiked</w:t>
      </w:r>
      <w:r w:rsidR="002B4456" w:rsidRPr="002510DE">
        <w:rPr>
          <w:szCs w:val="22"/>
        </w:rPr>
        <w:t xml:space="preserve"> </w:t>
      </w:r>
      <w:r w:rsidR="000A158E" w:rsidRPr="002510DE">
        <w:rPr>
          <w:szCs w:val="22"/>
        </w:rPr>
        <w:t xml:space="preserve">with hydrochloric acid) that is </w:t>
      </w:r>
      <w:r w:rsidRPr="002510DE">
        <w:rPr>
          <w:szCs w:val="22"/>
        </w:rPr>
        <w:t xml:space="preserve">prepared and </w:t>
      </w:r>
      <w:r w:rsidR="000A158E" w:rsidRPr="002510DE">
        <w:rPr>
          <w:szCs w:val="22"/>
        </w:rPr>
        <w:t>sealed by the laboratory when the empty sample containers are shipped to the field, and</w:t>
      </w:r>
      <w:r w:rsidRPr="002510DE">
        <w:rPr>
          <w:szCs w:val="22"/>
        </w:rPr>
        <w:t xml:space="preserve"> then</w:t>
      </w:r>
      <w:r w:rsidR="000A158E" w:rsidRPr="002510DE">
        <w:rPr>
          <w:szCs w:val="22"/>
        </w:rPr>
        <w:t xml:space="preserve"> unsealed and analyzed </w:t>
      </w:r>
      <w:r w:rsidRPr="002510DE">
        <w:rPr>
          <w:szCs w:val="22"/>
        </w:rPr>
        <w:t xml:space="preserve">for VOCs </w:t>
      </w:r>
      <w:r w:rsidR="000A158E" w:rsidRPr="002510DE">
        <w:rPr>
          <w:szCs w:val="22"/>
        </w:rPr>
        <w:t>by the laboratory when the sample shipment is received from the field.</w:t>
      </w:r>
    </w:p>
    <w:p w14:paraId="2F63F8AE" w14:textId="3757C13F" w:rsidR="000A158E" w:rsidRPr="002510DE" w:rsidRDefault="00740569">
      <w:pPr>
        <w:spacing w:after="120"/>
        <w:rPr>
          <w:szCs w:val="22"/>
        </w:rPr>
      </w:pPr>
      <w:r w:rsidRPr="002510DE">
        <w:rPr>
          <w:szCs w:val="22"/>
        </w:rPr>
        <w:t>Field blanks were collected to determine the effectiveness of the decontamination procedures for the groundwater sampling equipment and the cleanliness of unused neoprene gloves and acetate liners used to collect soil samples</w:t>
      </w:r>
      <w:r w:rsidR="001F2E44" w:rsidRPr="002510DE">
        <w:rPr>
          <w:szCs w:val="22"/>
        </w:rPr>
        <w:t xml:space="preserve">. </w:t>
      </w:r>
      <w:r w:rsidRPr="002510DE">
        <w:rPr>
          <w:szCs w:val="22"/>
        </w:rPr>
        <w:t>Field blank samples consisted of deionized, distilled water provided by the laboratory that passed through</w:t>
      </w:r>
      <w:r w:rsidR="00D23C2A" w:rsidRPr="002510DE">
        <w:rPr>
          <w:szCs w:val="22"/>
        </w:rPr>
        <w:t>/over</w:t>
      </w:r>
      <w:r w:rsidRPr="002510DE">
        <w:rPr>
          <w:szCs w:val="22"/>
        </w:rPr>
        <w:t xml:space="preserve"> </w:t>
      </w:r>
      <w:r w:rsidR="00D23C2A" w:rsidRPr="002510DE">
        <w:rPr>
          <w:szCs w:val="22"/>
        </w:rPr>
        <w:t>decontaminated</w:t>
      </w:r>
      <w:r w:rsidRPr="002510DE">
        <w:rPr>
          <w:szCs w:val="22"/>
        </w:rPr>
        <w:t xml:space="preserve"> </w:t>
      </w:r>
      <w:r w:rsidR="00C510C3">
        <w:rPr>
          <w:szCs w:val="22"/>
        </w:rPr>
        <w:t xml:space="preserve">and/or unused </w:t>
      </w:r>
      <w:r w:rsidRPr="002510DE">
        <w:rPr>
          <w:szCs w:val="22"/>
        </w:rPr>
        <w:t xml:space="preserve">sampling </w:t>
      </w:r>
      <w:r w:rsidR="00D23C2A" w:rsidRPr="002510DE">
        <w:rPr>
          <w:szCs w:val="22"/>
        </w:rPr>
        <w:t>equipment</w:t>
      </w:r>
      <w:r w:rsidR="001F2E44" w:rsidRPr="002510DE">
        <w:rPr>
          <w:szCs w:val="22"/>
        </w:rPr>
        <w:t xml:space="preserve">. </w:t>
      </w:r>
      <w:r w:rsidRPr="002510DE">
        <w:rPr>
          <w:szCs w:val="22"/>
        </w:rPr>
        <w:t>Field blank samples were analyzed for the same list of analytes as the corresponding sampling event and sample matrix.</w:t>
      </w:r>
    </w:p>
    <w:p w14:paraId="2947EA74" w14:textId="64E49968" w:rsidR="0093020D" w:rsidRPr="002510DE" w:rsidRDefault="00853C68">
      <w:pPr>
        <w:spacing w:after="120"/>
        <w:rPr>
          <w:szCs w:val="22"/>
        </w:rPr>
      </w:pPr>
      <w:r>
        <w:rPr>
          <w:szCs w:val="22"/>
        </w:rPr>
        <w:t>A</w:t>
      </w:r>
      <w:r w:rsidR="0093020D" w:rsidRPr="002510DE">
        <w:rPr>
          <w:szCs w:val="22"/>
        </w:rPr>
        <w:t xml:space="preserve">mbient air </w:t>
      </w:r>
      <w:r w:rsidR="00C52B4C">
        <w:rPr>
          <w:szCs w:val="22"/>
        </w:rPr>
        <w:t xml:space="preserve">and indoor air </w:t>
      </w:r>
      <w:r w:rsidR="0093020D" w:rsidRPr="002510DE">
        <w:rPr>
          <w:szCs w:val="22"/>
        </w:rPr>
        <w:t>sample</w:t>
      </w:r>
      <w:r>
        <w:rPr>
          <w:szCs w:val="22"/>
        </w:rPr>
        <w:t>s</w:t>
      </w:r>
      <w:r w:rsidR="0093020D" w:rsidRPr="002510DE">
        <w:rPr>
          <w:szCs w:val="22"/>
        </w:rPr>
        <w:t xml:space="preserve"> </w:t>
      </w:r>
      <w:r w:rsidRPr="002510DE">
        <w:rPr>
          <w:szCs w:val="22"/>
        </w:rPr>
        <w:t>w</w:t>
      </w:r>
      <w:r>
        <w:rPr>
          <w:szCs w:val="22"/>
        </w:rPr>
        <w:t>ere</w:t>
      </w:r>
      <w:r w:rsidRPr="002510DE">
        <w:rPr>
          <w:szCs w:val="22"/>
        </w:rPr>
        <w:t xml:space="preserve"> </w:t>
      </w:r>
      <w:r w:rsidR="0093020D" w:rsidRPr="002510DE">
        <w:rPr>
          <w:szCs w:val="22"/>
        </w:rPr>
        <w:t>collected to assess ambient air conditions and determine whether conditions during soil vapor sampling could have potentially interfered with sampling results. The ambient air sample was analyzed for the same parameter list as the soil vapor samples.</w:t>
      </w:r>
    </w:p>
    <w:p w14:paraId="46FA234E" w14:textId="77777777" w:rsidR="007F7D35" w:rsidRPr="00E81021" w:rsidRDefault="007F7D35" w:rsidP="00E773AF">
      <w:pPr>
        <w:pStyle w:val="Heading2"/>
      </w:pPr>
      <w:bookmarkStart w:id="170" w:name="_Toc351797036"/>
      <w:bookmarkStart w:id="171" w:name="_Toc351797250"/>
      <w:bookmarkStart w:id="172" w:name="_Toc351797458"/>
      <w:bookmarkStart w:id="173" w:name="_Toc507597058"/>
      <w:bookmarkStart w:id="174" w:name="_Toc118965824"/>
      <w:bookmarkStart w:id="175" w:name="_Toc165438601"/>
      <w:bookmarkStart w:id="176" w:name="_Toc117576433"/>
      <w:bookmarkStart w:id="177" w:name="_Toc118111464"/>
      <w:bookmarkStart w:id="178" w:name="_Toc119136938"/>
      <w:bookmarkStart w:id="179" w:name="_Toc309129884"/>
      <w:bookmarkStart w:id="180" w:name="_Toc343513151"/>
      <w:bookmarkEnd w:id="170"/>
      <w:bookmarkEnd w:id="171"/>
      <w:bookmarkEnd w:id="172"/>
      <w:r w:rsidRPr="00E81021">
        <w:lastRenderedPageBreak/>
        <w:t>Data Validation</w:t>
      </w:r>
      <w:bookmarkEnd w:id="173"/>
      <w:bookmarkEnd w:id="174"/>
      <w:bookmarkEnd w:id="175"/>
    </w:p>
    <w:p w14:paraId="052945E6" w14:textId="12E3804D" w:rsidR="007F7D35" w:rsidRPr="00D03888" w:rsidRDefault="007F7D35" w:rsidP="007F7D35">
      <w:pPr>
        <w:pStyle w:val="BodyText"/>
        <w:spacing w:before="0" w:after="120" w:line="288" w:lineRule="auto"/>
      </w:pPr>
      <w:r w:rsidRPr="00E81021">
        <w:t xml:space="preserve">Analytical data was validated by a Langan validator in accordance with </w:t>
      </w:r>
      <w:r w:rsidR="00C231AC" w:rsidRPr="00E81021">
        <w:t>US</w:t>
      </w:r>
      <w:r w:rsidRPr="00E81021">
        <w:t xml:space="preserve">EPA and NYSDEC validation </w:t>
      </w:r>
      <w:r w:rsidRPr="00D03888">
        <w:t>protocols</w:t>
      </w:r>
      <w:r w:rsidR="001F2E44" w:rsidRPr="00D03888">
        <w:t xml:space="preserve">. </w:t>
      </w:r>
      <w:r w:rsidRPr="00D03888">
        <w:t>Copies of the data usability summary reports (DUSR) and the data validator’s creden</w:t>
      </w:r>
      <w:r w:rsidR="003753D6" w:rsidRPr="00D03888">
        <w:t xml:space="preserve">tials are provided in Appendix </w:t>
      </w:r>
      <w:r w:rsidR="003938B1">
        <w:t>I</w:t>
      </w:r>
      <w:r w:rsidR="001F2E44" w:rsidRPr="00D03888">
        <w:t xml:space="preserve">. </w:t>
      </w:r>
    </w:p>
    <w:p w14:paraId="1B6B44E0" w14:textId="77777777" w:rsidR="007F7D35" w:rsidRPr="00E81021" w:rsidRDefault="007F7D35" w:rsidP="003D3815">
      <w:pPr>
        <w:pStyle w:val="Heading3"/>
      </w:pPr>
      <w:r w:rsidRPr="00E81021">
        <w:tab/>
      </w:r>
      <w:bookmarkStart w:id="181" w:name="_Toc507597059"/>
      <w:bookmarkStart w:id="182" w:name="_Toc118965825"/>
      <w:bookmarkStart w:id="183" w:name="_Toc165438602"/>
      <w:r w:rsidRPr="00E81021">
        <w:t>Data Usability Summary Report Preparation</w:t>
      </w:r>
      <w:bookmarkEnd w:id="181"/>
      <w:bookmarkEnd w:id="182"/>
      <w:bookmarkEnd w:id="183"/>
    </w:p>
    <w:p w14:paraId="7D3E0150" w14:textId="77777777" w:rsidR="00C231AC" w:rsidRPr="00E81021" w:rsidRDefault="007F7D35" w:rsidP="007F7D35">
      <w:pPr>
        <w:pStyle w:val="BodyText"/>
        <w:spacing w:before="0" w:after="120" w:line="288" w:lineRule="auto"/>
      </w:pPr>
      <w:r w:rsidRPr="00E81021">
        <w:t>A DUSR was prepared for each sampling matrix</w:t>
      </w:r>
      <w:r w:rsidR="001F2E44" w:rsidRPr="00E81021">
        <w:t xml:space="preserve">. </w:t>
      </w:r>
      <w:r w:rsidRPr="00E81021">
        <w:t>The DUSR presents the results of data validation, including a summary assessment of laboratory data packages, sample preservation and chain of custody procedures, and a summary assessment of precision, accuracy, representativeness, comparability, and completeness for each analytical method.</w:t>
      </w:r>
    </w:p>
    <w:p w14:paraId="4EC56641" w14:textId="77777777" w:rsidR="007F7D35" w:rsidRPr="00E81021" w:rsidRDefault="007F7D35" w:rsidP="00710F55">
      <w:pPr>
        <w:pStyle w:val="BodyText"/>
        <w:keepNext/>
        <w:spacing w:before="0" w:after="120" w:line="288" w:lineRule="auto"/>
      </w:pPr>
      <w:r w:rsidRPr="00E81021">
        <w:t>For the soil and groundwater samples, the following items were assessed:</w:t>
      </w:r>
    </w:p>
    <w:p w14:paraId="05F09FC3" w14:textId="77777777" w:rsidR="007F7D35" w:rsidRPr="00E81021" w:rsidRDefault="007F7D35" w:rsidP="00482298">
      <w:pPr>
        <w:numPr>
          <w:ilvl w:val="0"/>
          <w:numId w:val="4"/>
        </w:numPr>
        <w:spacing w:before="60" w:after="60"/>
      </w:pPr>
      <w:r w:rsidRPr="00E81021">
        <w:t xml:space="preserve">Hold </w:t>
      </w:r>
      <w:proofErr w:type="gramStart"/>
      <w:r w:rsidRPr="00E81021">
        <w:t>times</w:t>
      </w:r>
      <w:proofErr w:type="gramEnd"/>
    </w:p>
    <w:p w14:paraId="7B2DAEA3" w14:textId="77777777" w:rsidR="007F7D35" w:rsidRPr="00E81021" w:rsidRDefault="007F7D35" w:rsidP="00482298">
      <w:pPr>
        <w:numPr>
          <w:ilvl w:val="0"/>
          <w:numId w:val="4"/>
        </w:numPr>
        <w:spacing w:before="60" w:after="60"/>
      </w:pPr>
      <w:r w:rsidRPr="00E81021">
        <w:t>Sample preservation</w:t>
      </w:r>
    </w:p>
    <w:p w14:paraId="2291A944" w14:textId="77777777" w:rsidR="007F7D35" w:rsidRPr="00E81021" w:rsidRDefault="007F7D35" w:rsidP="00482298">
      <w:pPr>
        <w:numPr>
          <w:ilvl w:val="0"/>
          <w:numId w:val="4"/>
        </w:numPr>
        <w:spacing w:before="60" w:after="60"/>
      </w:pPr>
      <w:r w:rsidRPr="00E81021">
        <w:t>Sample extraction and digestion</w:t>
      </w:r>
    </w:p>
    <w:p w14:paraId="49174788" w14:textId="77777777" w:rsidR="007F7D35" w:rsidRPr="00E81021" w:rsidRDefault="007F7D35" w:rsidP="00482298">
      <w:pPr>
        <w:numPr>
          <w:ilvl w:val="0"/>
          <w:numId w:val="4"/>
        </w:numPr>
        <w:spacing w:before="60" w:after="60"/>
      </w:pPr>
      <w:r w:rsidRPr="00E81021">
        <w:t>Laboratory blanks</w:t>
      </w:r>
    </w:p>
    <w:p w14:paraId="1D1FFE3B" w14:textId="77777777" w:rsidR="007F7D35" w:rsidRPr="00E81021" w:rsidRDefault="007F7D35" w:rsidP="00482298">
      <w:pPr>
        <w:numPr>
          <w:ilvl w:val="0"/>
          <w:numId w:val="4"/>
        </w:numPr>
        <w:spacing w:before="60" w:after="60"/>
      </w:pPr>
      <w:r w:rsidRPr="00E81021">
        <w:t>Laboratory control samples</w:t>
      </w:r>
    </w:p>
    <w:p w14:paraId="6F68DE65" w14:textId="77777777" w:rsidR="007F7D35" w:rsidRPr="00E81021" w:rsidRDefault="007F7D35" w:rsidP="00482298">
      <w:pPr>
        <w:numPr>
          <w:ilvl w:val="0"/>
          <w:numId w:val="4"/>
        </w:numPr>
        <w:spacing w:before="60" w:after="60"/>
      </w:pPr>
      <w:r w:rsidRPr="00E81021">
        <w:t>System monitoring compounds</w:t>
      </w:r>
    </w:p>
    <w:p w14:paraId="2528B50A" w14:textId="77777777" w:rsidR="007F7D35" w:rsidRPr="00E81021" w:rsidRDefault="007F7D35" w:rsidP="00482298">
      <w:pPr>
        <w:numPr>
          <w:ilvl w:val="0"/>
          <w:numId w:val="4"/>
        </w:numPr>
        <w:spacing w:before="60" w:after="60"/>
      </w:pPr>
      <w:r w:rsidRPr="00E81021">
        <w:t>MS/MSD recoveries</w:t>
      </w:r>
    </w:p>
    <w:p w14:paraId="25B60D49" w14:textId="77777777" w:rsidR="007F7D35" w:rsidRPr="00E81021" w:rsidRDefault="007F7D35" w:rsidP="00482298">
      <w:pPr>
        <w:numPr>
          <w:ilvl w:val="0"/>
          <w:numId w:val="4"/>
        </w:numPr>
        <w:spacing w:before="60" w:after="60"/>
      </w:pPr>
      <w:r w:rsidRPr="00E81021">
        <w:t>Field duplicate, trip blank, and field blank sample results</w:t>
      </w:r>
    </w:p>
    <w:p w14:paraId="54287C64" w14:textId="77777777" w:rsidR="00C231AC" w:rsidRPr="00E81021" w:rsidRDefault="00C231AC" w:rsidP="00710F55">
      <w:pPr>
        <w:pStyle w:val="BodyText"/>
        <w:keepNext/>
        <w:spacing w:before="0" w:after="120" w:line="288" w:lineRule="auto"/>
      </w:pPr>
      <w:r w:rsidRPr="00E81021">
        <w:t>For the soil vapor samples, the following items were assessed:</w:t>
      </w:r>
    </w:p>
    <w:p w14:paraId="3038DE1F" w14:textId="77777777" w:rsidR="00C231AC" w:rsidRPr="00E81021" w:rsidRDefault="00C231AC" w:rsidP="00482298">
      <w:pPr>
        <w:numPr>
          <w:ilvl w:val="0"/>
          <w:numId w:val="4"/>
        </w:numPr>
        <w:spacing w:before="60" w:after="60"/>
      </w:pPr>
      <w:r w:rsidRPr="00E81021">
        <w:t>Holding times</w:t>
      </w:r>
    </w:p>
    <w:p w14:paraId="10AE2448" w14:textId="77777777" w:rsidR="00C231AC" w:rsidRPr="00E81021" w:rsidRDefault="00C231AC" w:rsidP="00482298">
      <w:pPr>
        <w:numPr>
          <w:ilvl w:val="0"/>
          <w:numId w:val="4"/>
        </w:numPr>
        <w:spacing w:before="60" w:after="60"/>
      </w:pPr>
      <w:r w:rsidRPr="00E81021">
        <w:t>Canister certification</w:t>
      </w:r>
    </w:p>
    <w:p w14:paraId="03B2898B" w14:textId="77777777" w:rsidR="00C231AC" w:rsidRPr="00E81021" w:rsidRDefault="00C231AC" w:rsidP="00482298">
      <w:pPr>
        <w:numPr>
          <w:ilvl w:val="0"/>
          <w:numId w:val="4"/>
        </w:numPr>
        <w:spacing w:before="60" w:after="60"/>
      </w:pPr>
      <w:r w:rsidRPr="00E81021">
        <w:t>Laboratory blanks</w:t>
      </w:r>
    </w:p>
    <w:p w14:paraId="7353537D" w14:textId="77777777" w:rsidR="00C231AC" w:rsidRPr="00E81021" w:rsidRDefault="00C231AC" w:rsidP="00482298">
      <w:pPr>
        <w:numPr>
          <w:ilvl w:val="0"/>
          <w:numId w:val="4"/>
        </w:numPr>
        <w:spacing w:before="60" w:after="60"/>
      </w:pPr>
      <w:r w:rsidRPr="00E81021">
        <w:t>Laboratory control samples</w:t>
      </w:r>
    </w:p>
    <w:p w14:paraId="5EB6D2E0" w14:textId="77777777" w:rsidR="00C231AC" w:rsidRPr="00E81021" w:rsidRDefault="00C231AC" w:rsidP="00482298">
      <w:pPr>
        <w:numPr>
          <w:ilvl w:val="0"/>
          <w:numId w:val="4"/>
        </w:numPr>
        <w:spacing w:before="60" w:after="60"/>
      </w:pPr>
      <w:r w:rsidRPr="00E81021">
        <w:t>System monitoring compounds</w:t>
      </w:r>
    </w:p>
    <w:p w14:paraId="26C4CDF1" w14:textId="77777777" w:rsidR="00C231AC" w:rsidRPr="00E81021" w:rsidRDefault="00C231AC" w:rsidP="00482298">
      <w:pPr>
        <w:numPr>
          <w:ilvl w:val="0"/>
          <w:numId w:val="4"/>
        </w:numPr>
        <w:spacing w:before="60" w:after="60"/>
      </w:pPr>
      <w:r w:rsidRPr="00E81021">
        <w:t>Target compound identification and qualification</w:t>
      </w:r>
    </w:p>
    <w:p w14:paraId="671D65F9" w14:textId="77777777" w:rsidR="007F7D35" w:rsidRPr="00E81021" w:rsidRDefault="007F7D35" w:rsidP="007F7D35">
      <w:pPr>
        <w:pStyle w:val="BodyText"/>
        <w:spacing w:before="0" w:after="120" w:line="288" w:lineRule="auto"/>
      </w:pPr>
      <w:r w:rsidRPr="00E81021">
        <w:t xml:space="preserve">Based on the results of data validation, the following qualifiers may be assigned to the data in accordance with the </w:t>
      </w:r>
      <w:r w:rsidR="00AC7C87" w:rsidRPr="00E81021">
        <w:t>US</w:t>
      </w:r>
      <w:r w:rsidRPr="00E81021">
        <w:t>EPA’s guidelines and best professional judgment:</w:t>
      </w:r>
    </w:p>
    <w:p w14:paraId="6DDDEFF9" w14:textId="77777777" w:rsidR="00FC2CE8" w:rsidRPr="00482298" w:rsidRDefault="00FC2CE8" w:rsidP="00E50A75">
      <w:pPr>
        <w:numPr>
          <w:ilvl w:val="0"/>
          <w:numId w:val="4"/>
        </w:numPr>
        <w:spacing w:before="60" w:after="60"/>
      </w:pPr>
      <w:r w:rsidRPr="00482298">
        <w:t>R – The sample results are unusable because certain criteria were not met when generating the data. The analyte may or may not be present in the sample.</w:t>
      </w:r>
    </w:p>
    <w:p w14:paraId="764C2096" w14:textId="7CAE80BD" w:rsidR="00FC2CE8" w:rsidRPr="00482298" w:rsidRDefault="00FC2CE8" w:rsidP="00E50A75">
      <w:pPr>
        <w:numPr>
          <w:ilvl w:val="0"/>
          <w:numId w:val="4"/>
        </w:numPr>
        <w:spacing w:before="60" w:after="60"/>
      </w:pPr>
      <w:r w:rsidRPr="00482298">
        <w:t xml:space="preserve">J – The analyte was positively </w:t>
      </w:r>
      <w:proofErr w:type="gramStart"/>
      <w:r w:rsidRPr="00482298">
        <w:t>identified</w:t>
      </w:r>
      <w:proofErr w:type="gramEnd"/>
      <w:r w:rsidRPr="00482298">
        <w:t xml:space="preserve"> and the associated numerical value is the approximate concentration of the analyte in the sample.</w:t>
      </w:r>
    </w:p>
    <w:p w14:paraId="618B0184" w14:textId="7FBF575C" w:rsidR="00FC2CE8" w:rsidRPr="00482298" w:rsidRDefault="00FC2CE8" w:rsidP="00E50A75">
      <w:pPr>
        <w:numPr>
          <w:ilvl w:val="0"/>
          <w:numId w:val="4"/>
        </w:numPr>
        <w:spacing w:before="60" w:after="60"/>
      </w:pPr>
      <w:r w:rsidRPr="00482298">
        <w:t>UJ – The analyte was not detected at a level greater than or equal to the reporting limit</w:t>
      </w:r>
      <w:r w:rsidR="004B2303">
        <w:t xml:space="preserve"> (RL)</w:t>
      </w:r>
      <w:r w:rsidRPr="00482298">
        <w:t xml:space="preserve">; however, the reported </w:t>
      </w:r>
      <w:r w:rsidR="004B2303">
        <w:t>RL</w:t>
      </w:r>
      <w:r w:rsidRPr="00482298">
        <w:t xml:space="preserve"> is approximate and may be inaccurate or imprecise.</w:t>
      </w:r>
    </w:p>
    <w:p w14:paraId="2CC61BDE" w14:textId="26820245" w:rsidR="00FC2CE8" w:rsidRPr="00482298" w:rsidRDefault="00FC2CE8" w:rsidP="00E50A75">
      <w:pPr>
        <w:numPr>
          <w:ilvl w:val="0"/>
          <w:numId w:val="4"/>
        </w:numPr>
        <w:spacing w:before="60" w:after="60"/>
      </w:pPr>
      <w:r w:rsidRPr="00482298">
        <w:lastRenderedPageBreak/>
        <w:t xml:space="preserve">U – The analyte was analyzed </w:t>
      </w:r>
      <w:proofErr w:type="gramStart"/>
      <w:r w:rsidRPr="00482298">
        <w:t>for, but</w:t>
      </w:r>
      <w:proofErr w:type="gramEnd"/>
      <w:r w:rsidRPr="00482298">
        <w:t xml:space="preserve"> was not detected at a level greater than or equal to the level of the RL or the sample concentration for results impacted by blank contamination.</w:t>
      </w:r>
    </w:p>
    <w:p w14:paraId="4727D13D" w14:textId="77777777" w:rsidR="00FC2CE8" w:rsidRPr="00482298" w:rsidRDefault="00FC2CE8" w:rsidP="00E50A75">
      <w:pPr>
        <w:numPr>
          <w:ilvl w:val="0"/>
          <w:numId w:val="4"/>
        </w:numPr>
        <w:spacing w:before="60" w:after="60"/>
      </w:pPr>
      <w:r w:rsidRPr="00482298">
        <w:t>NJ – The analysis indicates the presence of an analyte that has been "tentatively identified" and the associated numerical value represents its approximate concentration.</w:t>
      </w:r>
    </w:p>
    <w:p w14:paraId="5D92F6D6" w14:textId="77777777" w:rsidR="007F7D35" w:rsidRPr="00E81021" w:rsidRDefault="0093020D" w:rsidP="007F7D35">
      <w:pPr>
        <w:pStyle w:val="BodyText"/>
        <w:spacing w:before="0" w:after="120" w:line="288" w:lineRule="auto"/>
      </w:pPr>
      <w:r w:rsidRPr="00E81021">
        <w:rPr>
          <w:szCs w:val="22"/>
        </w:rPr>
        <w:t xml:space="preserve">No major deficiencies were identified for this data set, and data was judged to be 100% valid, as qualified. </w:t>
      </w:r>
      <w:r w:rsidR="007F7D35" w:rsidRPr="00E81021">
        <w:t xml:space="preserve">After data validation activities were complete, validated data was used to prepare the tables and figures included in this report. </w:t>
      </w:r>
    </w:p>
    <w:p w14:paraId="6A145C3C" w14:textId="77777777" w:rsidR="0093020D" w:rsidRPr="00074AA1" w:rsidRDefault="0093020D" w:rsidP="00E773AF">
      <w:pPr>
        <w:pStyle w:val="Heading2"/>
      </w:pPr>
      <w:bookmarkStart w:id="184" w:name="_Toc118965826"/>
      <w:bookmarkStart w:id="185" w:name="_Toc165438603"/>
      <w:bookmarkStart w:id="186" w:name="_Toc117576432"/>
      <w:bookmarkStart w:id="187" w:name="_Toc118111463"/>
      <w:bookmarkStart w:id="188" w:name="_Toc119136937"/>
      <w:bookmarkStart w:id="189" w:name="_Toc309129883"/>
      <w:bookmarkStart w:id="190" w:name="_Toc343513150"/>
      <w:bookmarkStart w:id="191" w:name="_Toc507597060"/>
      <w:bookmarkStart w:id="192" w:name="_Toc8723394"/>
      <w:bookmarkStart w:id="193" w:name="_Toc529360813"/>
      <w:r w:rsidRPr="00074AA1">
        <w:t>Air Monitoring</w:t>
      </w:r>
      <w:bookmarkEnd w:id="184"/>
      <w:bookmarkEnd w:id="185"/>
    </w:p>
    <w:p w14:paraId="288EE4CF" w14:textId="47B06808" w:rsidR="00651A36" w:rsidRPr="00F17E05" w:rsidRDefault="00651A36" w:rsidP="00651A36">
      <w:pPr>
        <w:spacing w:after="120"/>
        <w:rPr>
          <w:szCs w:val="22"/>
        </w:rPr>
      </w:pPr>
      <w:r>
        <w:t xml:space="preserve">VOCs and </w:t>
      </w:r>
      <w:r w:rsidRPr="00651A36">
        <w:t xml:space="preserve">PM10 </w:t>
      </w:r>
      <w:r w:rsidR="004B639C">
        <w:t xml:space="preserve">were screened </w:t>
      </w:r>
      <w:r>
        <w:t>with</w:t>
      </w:r>
      <w:r w:rsidRPr="00651A36">
        <w:t xml:space="preserve"> real-time air monitoring at </w:t>
      </w:r>
      <w:r>
        <w:t>an</w:t>
      </w:r>
      <w:r w:rsidRPr="00651A36">
        <w:t xml:space="preserve"> upwind and downwind </w:t>
      </w:r>
      <w:r>
        <w:t>station</w:t>
      </w:r>
      <w:r w:rsidRPr="00651A36">
        <w:t xml:space="preserve"> </w:t>
      </w:r>
      <w:r>
        <w:t>located at the perimeter of the work area</w:t>
      </w:r>
      <w:r w:rsidRPr="00651A36">
        <w:t xml:space="preserve"> during intrusive soil disturbance activities to evaluate the need for odor and dust control measures to </w:t>
      </w:r>
      <w:r w:rsidRPr="00651A36">
        <w:rPr>
          <w:szCs w:val="22"/>
        </w:rPr>
        <w:t xml:space="preserve">mitigate </w:t>
      </w:r>
      <w:r w:rsidR="004B639C">
        <w:rPr>
          <w:szCs w:val="22"/>
        </w:rPr>
        <w:t xml:space="preserve">potential </w:t>
      </w:r>
      <w:r w:rsidRPr="00651A36">
        <w:rPr>
          <w:szCs w:val="22"/>
        </w:rPr>
        <w:t>off-site impacts to the surrounding neighborhood.</w:t>
      </w:r>
      <w:r w:rsidR="00F17E05">
        <w:rPr>
          <w:szCs w:val="22"/>
        </w:rPr>
        <w:t xml:space="preserve"> </w:t>
      </w:r>
      <w:r w:rsidRPr="00651A36">
        <w:rPr>
          <w:szCs w:val="22"/>
        </w:rPr>
        <w:t>Particulate matter was monitored using TSI DustTRAK® aerosol monitors and total VOCs were monitored using MiniRAE® 3000 PID instruments.</w:t>
      </w:r>
      <w:r w:rsidR="003F750B" w:rsidRPr="003F750B">
        <w:t xml:space="preserve"> </w:t>
      </w:r>
      <w:r w:rsidR="003F750B">
        <w:t xml:space="preserve">Air monitoring data collected during intrusive activities </w:t>
      </w:r>
      <w:r w:rsidR="009C6587">
        <w:t>are</w:t>
      </w:r>
      <w:r w:rsidR="003F750B">
        <w:t xml:space="preserve"> included as Appendix D.</w:t>
      </w:r>
    </w:p>
    <w:p w14:paraId="2BBD52A4" w14:textId="77777777" w:rsidR="005F4E97" w:rsidRPr="00074AA1" w:rsidRDefault="005F4E97" w:rsidP="00E773AF">
      <w:pPr>
        <w:pStyle w:val="Heading2"/>
      </w:pPr>
      <w:bookmarkStart w:id="194" w:name="_Toc118965827"/>
      <w:bookmarkStart w:id="195" w:name="_Toc165438604"/>
      <w:r w:rsidRPr="00074AA1">
        <w:t>Field Equipment Decontamination</w:t>
      </w:r>
      <w:bookmarkEnd w:id="186"/>
      <w:bookmarkEnd w:id="187"/>
      <w:bookmarkEnd w:id="188"/>
      <w:bookmarkEnd w:id="189"/>
      <w:bookmarkEnd w:id="190"/>
      <w:bookmarkEnd w:id="191"/>
      <w:bookmarkEnd w:id="192"/>
      <w:bookmarkEnd w:id="193"/>
      <w:bookmarkEnd w:id="194"/>
      <w:bookmarkEnd w:id="195"/>
    </w:p>
    <w:p w14:paraId="19181600" w14:textId="61F0BF58" w:rsidR="005F4E97" w:rsidRPr="00074AA1" w:rsidRDefault="005F4E97" w:rsidP="005F4E97">
      <w:pPr>
        <w:pStyle w:val="BodyText"/>
        <w:spacing w:before="0" w:after="120" w:line="288" w:lineRule="auto"/>
      </w:pPr>
      <w:r w:rsidRPr="00074AA1">
        <w:t>Handheld</w:t>
      </w:r>
      <w:r w:rsidR="004B639C">
        <w:t>, non-disposable</w:t>
      </w:r>
      <w:r w:rsidRPr="00074AA1">
        <w:t xml:space="preserve"> sampling equipment, including oil/water interface probes and water quality meters were decontaminated using an Alconox</w:t>
      </w:r>
      <w:r w:rsidRPr="00074AA1">
        <w:rPr>
          <w:vertAlign w:val="superscript"/>
        </w:rPr>
        <w:t>®</w:t>
      </w:r>
      <w:r w:rsidRPr="00074AA1">
        <w:t>-based solution and triple rinsed with distilled water</w:t>
      </w:r>
      <w:r w:rsidR="001F2E44" w:rsidRPr="00074AA1">
        <w:t xml:space="preserve">. </w:t>
      </w:r>
      <w:r w:rsidRPr="00074AA1">
        <w:t>Down-hole drilling equipment was decontaminated between each boring by rinsing with an Alconox</w:t>
      </w:r>
      <w:r w:rsidRPr="00074AA1">
        <w:rPr>
          <w:vertAlign w:val="superscript"/>
        </w:rPr>
        <w:t>®</w:t>
      </w:r>
      <w:r w:rsidRPr="00074AA1">
        <w:t>-based solution</w:t>
      </w:r>
      <w:r w:rsidR="001F2E44" w:rsidRPr="00074AA1">
        <w:t xml:space="preserve">. </w:t>
      </w:r>
      <w:r w:rsidRPr="00074AA1">
        <w:t xml:space="preserve">Decontamination wastewater was placed into 55-gallon drums </w:t>
      </w:r>
      <w:r w:rsidR="00C510C3">
        <w:t>pending</w:t>
      </w:r>
      <w:r w:rsidRPr="00074AA1">
        <w:t xml:space="preserve"> off-site disposal</w:t>
      </w:r>
      <w:r w:rsidR="001F2E44" w:rsidRPr="00074AA1">
        <w:t xml:space="preserve">. </w:t>
      </w:r>
    </w:p>
    <w:p w14:paraId="4C10CF39" w14:textId="285F2B4E" w:rsidR="00A237A1" w:rsidRPr="0009100F" w:rsidRDefault="00A237A1" w:rsidP="00E773AF">
      <w:pPr>
        <w:pStyle w:val="Heading2"/>
      </w:pPr>
      <w:bookmarkStart w:id="196" w:name="_Toc35610378"/>
      <w:bookmarkStart w:id="197" w:name="_Toc35684307"/>
      <w:bookmarkStart w:id="198" w:name="_Toc507597061"/>
      <w:bookmarkStart w:id="199" w:name="_Toc118965828"/>
      <w:bookmarkStart w:id="200" w:name="_Toc165438605"/>
      <w:bookmarkEnd w:id="196"/>
      <w:bookmarkEnd w:id="197"/>
      <w:r w:rsidRPr="0009100F">
        <w:t>Investigation-Derived Waste Management</w:t>
      </w:r>
      <w:bookmarkEnd w:id="176"/>
      <w:bookmarkEnd w:id="177"/>
      <w:bookmarkEnd w:id="178"/>
      <w:bookmarkEnd w:id="179"/>
      <w:bookmarkEnd w:id="180"/>
      <w:bookmarkEnd w:id="198"/>
      <w:bookmarkEnd w:id="199"/>
      <w:bookmarkEnd w:id="200"/>
    </w:p>
    <w:p w14:paraId="4166351A" w14:textId="5CB8A8C7" w:rsidR="00BA15B0" w:rsidRPr="00001C72" w:rsidRDefault="00BA15B0" w:rsidP="00BA15B0">
      <w:pPr>
        <w:spacing w:before="120" w:after="120"/>
        <w:rPr>
          <w:szCs w:val="22"/>
          <w:highlight w:val="yellow"/>
        </w:rPr>
      </w:pPr>
      <w:bookmarkStart w:id="201" w:name="_Toc119054125"/>
      <w:bookmarkStart w:id="202" w:name="_Toc309129885"/>
      <w:bookmarkStart w:id="203" w:name="_Toc343513152"/>
      <w:bookmarkStart w:id="204" w:name="_Toc507597063"/>
      <w:bookmarkStart w:id="205" w:name="_Toc118965829"/>
      <w:bookmarkStart w:id="206" w:name="_Toc117576434"/>
      <w:bookmarkStart w:id="207" w:name="_Toc118111465"/>
      <w:bookmarkStart w:id="208" w:name="_Toc119136939"/>
      <w:bookmarkStart w:id="209" w:name="_Toc169950009"/>
      <w:bookmarkEnd w:id="201"/>
      <w:r w:rsidRPr="005A7032">
        <w:rPr>
          <w:szCs w:val="22"/>
        </w:rPr>
        <w:t xml:space="preserve">Investigation-derived waste (IDW) generated during the RI </w:t>
      </w:r>
      <w:r w:rsidR="0009100F">
        <w:rPr>
          <w:szCs w:val="22"/>
        </w:rPr>
        <w:t>was containerized as necessary. Soil cuttings and</w:t>
      </w:r>
      <w:r w:rsidR="0009100F" w:rsidRPr="0009100F">
        <w:t xml:space="preserve"> </w:t>
      </w:r>
      <w:r w:rsidR="0009100F" w:rsidRPr="0009100F">
        <w:rPr>
          <w:szCs w:val="22"/>
        </w:rPr>
        <w:t xml:space="preserve">aqueous waste from monitoring well development and purging and decontamination </w:t>
      </w:r>
      <w:r w:rsidR="0009100F" w:rsidRPr="00482298">
        <w:rPr>
          <w:szCs w:val="22"/>
        </w:rPr>
        <w:t xml:space="preserve">water were placed into separate UN/DOT-approved 55-gallon steel drums </w:t>
      </w:r>
      <w:r w:rsidRPr="00482298">
        <w:rPr>
          <w:szCs w:val="22"/>
        </w:rPr>
        <w:t>with seale</w:t>
      </w:r>
      <w:r w:rsidR="00E37578" w:rsidRPr="00482298">
        <w:rPr>
          <w:szCs w:val="22"/>
        </w:rPr>
        <w:t xml:space="preserve">d tops. Two soil drums and </w:t>
      </w:r>
      <w:r w:rsidR="00482298" w:rsidRPr="00482298">
        <w:rPr>
          <w:szCs w:val="22"/>
        </w:rPr>
        <w:t>one</w:t>
      </w:r>
      <w:r w:rsidR="00E37578" w:rsidRPr="00482298">
        <w:rPr>
          <w:szCs w:val="22"/>
        </w:rPr>
        <w:t xml:space="preserve"> aqueous waste </w:t>
      </w:r>
      <w:r w:rsidRPr="00482298">
        <w:rPr>
          <w:szCs w:val="22"/>
        </w:rPr>
        <w:t xml:space="preserve">drum </w:t>
      </w:r>
      <w:r w:rsidR="00482298">
        <w:rPr>
          <w:szCs w:val="22"/>
        </w:rPr>
        <w:t>were sampled and</w:t>
      </w:r>
      <w:r w:rsidR="00D03888" w:rsidRPr="00482298">
        <w:t xml:space="preserve"> characterized as a non-hazardous waste and transported to Dale Transfer Corp., a permitted solid waste management facility (DEC ID 1-4720-03277) on </w:t>
      </w:r>
      <w:r w:rsidR="00651A36" w:rsidRPr="00482298">
        <w:t>November</w:t>
      </w:r>
      <w:r w:rsidR="00D03888" w:rsidRPr="00482298">
        <w:t xml:space="preserve"> 1</w:t>
      </w:r>
      <w:r w:rsidR="00651A36" w:rsidRPr="00482298">
        <w:t>5</w:t>
      </w:r>
      <w:r w:rsidR="00D03888" w:rsidRPr="00482298">
        <w:t>, 202</w:t>
      </w:r>
      <w:r w:rsidR="00651A36" w:rsidRPr="00482298">
        <w:t>3</w:t>
      </w:r>
      <w:r w:rsidR="00100ACB">
        <w:t xml:space="preserve">. </w:t>
      </w:r>
    </w:p>
    <w:p w14:paraId="312F2E42" w14:textId="15AE68A5" w:rsidR="00A237A1" w:rsidRPr="00C23C6B" w:rsidRDefault="004B3EBC">
      <w:pPr>
        <w:pStyle w:val="Heading1"/>
      </w:pPr>
      <w:bookmarkStart w:id="210" w:name="_Toc165438606"/>
      <w:r w:rsidRPr="00C23C6B">
        <w:lastRenderedPageBreak/>
        <w:t>F</w:t>
      </w:r>
      <w:r w:rsidR="00866D6F" w:rsidRPr="00C23C6B">
        <w:t>ield</w:t>
      </w:r>
      <w:r w:rsidRPr="00C23C6B">
        <w:t xml:space="preserve"> O</w:t>
      </w:r>
      <w:r w:rsidR="00866D6F" w:rsidRPr="00C23C6B">
        <w:t>bservations</w:t>
      </w:r>
      <w:r w:rsidRPr="00C23C6B">
        <w:t xml:space="preserve"> </w:t>
      </w:r>
      <w:r w:rsidR="00866D6F" w:rsidRPr="00C23C6B">
        <w:t>and</w:t>
      </w:r>
      <w:r w:rsidRPr="00C23C6B">
        <w:t xml:space="preserve"> </w:t>
      </w:r>
      <w:proofErr w:type="gramStart"/>
      <w:r w:rsidRPr="00C23C6B">
        <w:t>A</w:t>
      </w:r>
      <w:r w:rsidR="00866D6F" w:rsidRPr="00C23C6B">
        <w:t xml:space="preserve">nalytical </w:t>
      </w:r>
      <w:r w:rsidRPr="00C23C6B">
        <w:t xml:space="preserve"> R</w:t>
      </w:r>
      <w:r w:rsidR="00866D6F" w:rsidRPr="00C23C6B">
        <w:t>esults</w:t>
      </w:r>
      <w:bookmarkEnd w:id="202"/>
      <w:bookmarkEnd w:id="203"/>
      <w:bookmarkEnd w:id="204"/>
      <w:bookmarkEnd w:id="205"/>
      <w:bookmarkEnd w:id="210"/>
      <w:proofErr w:type="gramEnd"/>
    </w:p>
    <w:p w14:paraId="7A0E637A" w14:textId="377E28F0" w:rsidR="006F4ACD" w:rsidRPr="007932D8" w:rsidRDefault="006F4ACD" w:rsidP="006F4ACD">
      <w:pPr>
        <w:pStyle w:val="BodyText"/>
        <w:spacing w:after="120" w:line="288" w:lineRule="auto"/>
      </w:pPr>
      <w:r w:rsidRPr="007932D8">
        <w:t>This section summarizes the RI field observations and laboratory analytical results. Soil analytical results are compared to the Part 375 UU</w:t>
      </w:r>
      <w:r w:rsidR="00F17E05">
        <w:t xml:space="preserve">, </w:t>
      </w:r>
      <w:r w:rsidR="00B75D28">
        <w:t>Protection of Groundwater (</w:t>
      </w:r>
      <w:r w:rsidR="00F17E05">
        <w:t>PGW</w:t>
      </w:r>
      <w:r w:rsidR="00B75D28">
        <w:t>)</w:t>
      </w:r>
      <w:r w:rsidR="00F17E05">
        <w:t xml:space="preserve"> and</w:t>
      </w:r>
      <w:r w:rsidRPr="007932D8">
        <w:t xml:space="preserve"> RURR SCOs. Groundwater analytical results are compared to the NYSDEC SGVs. PFAS soil sample results were compared to the NYSDEC Part 375 Remedial Programs Guidelines for Sampling and Analysis of PFAS UU and RURR Guidance Values (</w:t>
      </w:r>
      <w:r w:rsidR="00482298">
        <w:t>April 2023</w:t>
      </w:r>
      <w:r w:rsidRPr="007932D8">
        <w:t>) for perfluorooctanoic acid (PFOA) and perfluorooctanesulfonic acid (PFOS). Sub-slab vapor and ambient air results were evaluated using the NYSDOH Soil Vapor Guidance. The nature and extent of contamination are discussed in Section 7.0.</w:t>
      </w:r>
    </w:p>
    <w:p w14:paraId="150B46CB" w14:textId="58521CA7" w:rsidR="006F4ACD" w:rsidRPr="007932D8" w:rsidRDefault="006F4ACD" w:rsidP="006F4ACD">
      <w:pPr>
        <w:spacing w:before="120" w:after="120"/>
        <w:rPr>
          <w:szCs w:val="22"/>
        </w:rPr>
      </w:pPr>
      <w:r w:rsidRPr="007932D8">
        <w:rPr>
          <w:szCs w:val="22"/>
        </w:rPr>
        <w:t xml:space="preserve">A summary of the soil, groundwater, and sub-slab vapor samples is included in Table 1. Copies of the laboratory analytical reports are </w:t>
      </w:r>
      <w:r w:rsidRPr="00AF218F">
        <w:rPr>
          <w:szCs w:val="22"/>
        </w:rPr>
        <w:t xml:space="preserve">included in Appendix </w:t>
      </w:r>
      <w:r w:rsidR="003938B1">
        <w:rPr>
          <w:szCs w:val="22"/>
        </w:rPr>
        <w:t>J</w:t>
      </w:r>
      <w:r w:rsidRPr="00AF218F">
        <w:rPr>
          <w:szCs w:val="22"/>
        </w:rPr>
        <w:t>.</w:t>
      </w:r>
      <w:r w:rsidR="003A2570">
        <w:rPr>
          <w:szCs w:val="22"/>
        </w:rPr>
        <w:t xml:space="preserve"> D</w:t>
      </w:r>
      <w:r w:rsidR="003938B1">
        <w:rPr>
          <w:szCs w:val="22"/>
        </w:rPr>
        <w:t>aily field reports</w:t>
      </w:r>
      <w:r w:rsidR="003A2570">
        <w:rPr>
          <w:szCs w:val="22"/>
        </w:rPr>
        <w:t xml:space="preserve"> and a photograph log documenting the RI implementation are provided as Appendix B and C, respectively.</w:t>
      </w:r>
      <w:r w:rsidRPr="00AF218F">
        <w:rPr>
          <w:szCs w:val="22"/>
        </w:rPr>
        <w:t xml:space="preserve"> Summ</w:t>
      </w:r>
      <w:r w:rsidRPr="007932D8">
        <w:rPr>
          <w:szCs w:val="22"/>
        </w:rPr>
        <w:t xml:space="preserve">aries of the analytical results for the soil, groundwater, and soil vapor samples are provided in the following tables: </w:t>
      </w:r>
    </w:p>
    <w:p w14:paraId="6CA79CCE" w14:textId="78C47480" w:rsidR="006F4ACD" w:rsidRPr="00AF218F" w:rsidRDefault="006F4ACD" w:rsidP="00482298">
      <w:pPr>
        <w:widowControl w:val="0"/>
        <w:numPr>
          <w:ilvl w:val="0"/>
          <w:numId w:val="13"/>
        </w:numPr>
        <w:autoSpaceDE w:val="0"/>
        <w:autoSpaceDN w:val="0"/>
        <w:adjustRightInd w:val="0"/>
        <w:spacing w:before="60" w:after="60"/>
      </w:pPr>
      <w:r w:rsidRPr="00AF218F">
        <w:t xml:space="preserve">Table </w:t>
      </w:r>
      <w:r w:rsidR="007C7155" w:rsidRPr="00AF218F">
        <w:t>3</w:t>
      </w:r>
      <w:r w:rsidRPr="00AF218F">
        <w:t xml:space="preserve">A: Soil Sample Analytical Results </w:t>
      </w:r>
    </w:p>
    <w:p w14:paraId="75377A7A" w14:textId="03F005F4" w:rsidR="006F4ACD" w:rsidRPr="00AF218F" w:rsidRDefault="006F4ACD" w:rsidP="00482298">
      <w:pPr>
        <w:widowControl w:val="0"/>
        <w:numPr>
          <w:ilvl w:val="0"/>
          <w:numId w:val="13"/>
        </w:numPr>
        <w:autoSpaceDE w:val="0"/>
        <w:autoSpaceDN w:val="0"/>
        <w:adjustRightInd w:val="0"/>
        <w:spacing w:before="60" w:after="60"/>
      </w:pPr>
      <w:r w:rsidRPr="00AF218F">
        <w:t xml:space="preserve">Table </w:t>
      </w:r>
      <w:r w:rsidR="007C7155" w:rsidRPr="00AF218F">
        <w:t>3</w:t>
      </w:r>
      <w:r w:rsidRPr="00AF218F">
        <w:t>B: Soil Sample Analytical Results – Quality Assurance/Quality Control</w:t>
      </w:r>
    </w:p>
    <w:p w14:paraId="6C628D08" w14:textId="239BFB0C" w:rsidR="006F4ACD" w:rsidRPr="00AF218F" w:rsidRDefault="006F4ACD" w:rsidP="00482298">
      <w:pPr>
        <w:widowControl w:val="0"/>
        <w:numPr>
          <w:ilvl w:val="0"/>
          <w:numId w:val="13"/>
        </w:numPr>
        <w:autoSpaceDE w:val="0"/>
        <w:autoSpaceDN w:val="0"/>
        <w:adjustRightInd w:val="0"/>
        <w:spacing w:before="60" w:after="60"/>
      </w:pPr>
      <w:r w:rsidRPr="00AF218F">
        <w:t xml:space="preserve">Table </w:t>
      </w:r>
      <w:r w:rsidR="007C7155" w:rsidRPr="00AF218F">
        <w:t>4</w:t>
      </w:r>
      <w:r w:rsidRPr="00AF218F">
        <w:t xml:space="preserve">A: Groundwater Sample Analytical Results </w:t>
      </w:r>
    </w:p>
    <w:p w14:paraId="1BC96FB5" w14:textId="329DD14C" w:rsidR="006F4ACD" w:rsidRPr="00AF218F" w:rsidRDefault="006F4ACD" w:rsidP="00482298">
      <w:pPr>
        <w:widowControl w:val="0"/>
        <w:numPr>
          <w:ilvl w:val="0"/>
          <w:numId w:val="13"/>
        </w:numPr>
        <w:autoSpaceDE w:val="0"/>
        <w:autoSpaceDN w:val="0"/>
        <w:adjustRightInd w:val="0"/>
        <w:spacing w:before="60" w:after="60"/>
      </w:pPr>
      <w:r w:rsidRPr="00AF218F">
        <w:t xml:space="preserve">Table </w:t>
      </w:r>
      <w:r w:rsidR="003057DC" w:rsidRPr="00AF218F">
        <w:t>4</w:t>
      </w:r>
      <w:r w:rsidRPr="00AF218F">
        <w:t>B: Groundwater Sample Analytical Results – Quality Assurance/Quality Control</w:t>
      </w:r>
    </w:p>
    <w:p w14:paraId="24319960" w14:textId="43E393C5" w:rsidR="00AF218F" w:rsidRPr="00AF218F" w:rsidRDefault="00AF218F" w:rsidP="00482298">
      <w:pPr>
        <w:widowControl w:val="0"/>
        <w:numPr>
          <w:ilvl w:val="0"/>
          <w:numId w:val="13"/>
        </w:numPr>
        <w:autoSpaceDE w:val="0"/>
        <w:autoSpaceDN w:val="0"/>
        <w:adjustRightInd w:val="0"/>
        <w:spacing w:before="60" w:after="60"/>
      </w:pPr>
      <w:r w:rsidRPr="00AF218F">
        <w:t xml:space="preserve">Table 5: Soil Vapor Sample Analytical Results </w:t>
      </w:r>
    </w:p>
    <w:p w14:paraId="19CF39B7" w14:textId="2AD6F15C" w:rsidR="006F4ACD" w:rsidRPr="00AF218F" w:rsidRDefault="006F4ACD" w:rsidP="00482298">
      <w:pPr>
        <w:widowControl w:val="0"/>
        <w:numPr>
          <w:ilvl w:val="0"/>
          <w:numId w:val="13"/>
        </w:numPr>
        <w:autoSpaceDE w:val="0"/>
        <w:autoSpaceDN w:val="0"/>
        <w:adjustRightInd w:val="0"/>
        <w:spacing w:before="60" w:after="60"/>
      </w:pPr>
      <w:r w:rsidRPr="00AF218F">
        <w:t xml:space="preserve">Table </w:t>
      </w:r>
      <w:r w:rsidR="005D26D3">
        <w:t>6</w:t>
      </w:r>
      <w:r w:rsidR="00F17E05">
        <w:t xml:space="preserve">: </w:t>
      </w:r>
      <w:r w:rsidR="00AF218F" w:rsidRPr="00AF218F">
        <w:t>Indoor Air and Sub-Slab Soil</w:t>
      </w:r>
      <w:r w:rsidRPr="00AF218F">
        <w:t xml:space="preserve"> Vapor Sample Analytical Results </w:t>
      </w:r>
    </w:p>
    <w:p w14:paraId="3DE5D57B" w14:textId="77777777" w:rsidR="006F4ACD" w:rsidRPr="00AF218F" w:rsidRDefault="006F4ACD" w:rsidP="00D14660">
      <w:pPr>
        <w:pStyle w:val="BodyText"/>
        <w:spacing w:after="120" w:line="288" w:lineRule="auto"/>
      </w:pPr>
      <w:r w:rsidRPr="00AF218F">
        <w:t>The following sections describe the RI field observations and analytical data.</w:t>
      </w:r>
    </w:p>
    <w:p w14:paraId="7EDF0969" w14:textId="5EF14B25" w:rsidR="006C3ECD" w:rsidRDefault="00573535" w:rsidP="006C3ECD">
      <w:pPr>
        <w:pStyle w:val="Heading2"/>
      </w:pPr>
      <w:bookmarkStart w:id="211" w:name="_Toc165438607"/>
      <w:bookmarkStart w:id="212" w:name="_Toc507597064"/>
      <w:bookmarkStart w:id="213" w:name="_Toc118965830"/>
      <w:bookmarkStart w:id="214" w:name="_Toc309129886"/>
      <w:bookmarkStart w:id="215" w:name="_Toc343513153"/>
      <w:r>
        <w:t xml:space="preserve">Site </w:t>
      </w:r>
      <w:r w:rsidR="006C3ECD">
        <w:t>Inspection Findings</w:t>
      </w:r>
      <w:bookmarkEnd w:id="211"/>
    </w:p>
    <w:p w14:paraId="3FAEF4F9" w14:textId="7D2BA53F" w:rsidR="001D266D" w:rsidRPr="001D266D" w:rsidRDefault="003407B1" w:rsidP="00E24867">
      <w:pPr>
        <w:pStyle w:val="BodyText"/>
        <w:spacing w:before="0" w:after="120" w:line="288" w:lineRule="auto"/>
      </w:pPr>
      <w:r>
        <w:t>During the site inspection Langan observed staining on the concrete floor inside the</w:t>
      </w:r>
      <w:r w:rsidR="00DB599F">
        <w:t xml:space="preserve"> active</w:t>
      </w:r>
      <w:r>
        <w:t xml:space="preserve"> </w:t>
      </w:r>
      <w:r w:rsidRPr="007B0579">
        <w:t>Exxon</w:t>
      </w:r>
      <w:r w:rsidR="00B728A3">
        <w:t xml:space="preserve"> </w:t>
      </w:r>
      <w:r w:rsidRPr="007B0579">
        <w:t>Mobil</w:t>
      </w:r>
      <w:r>
        <w:t xml:space="preserve">-branded auto repair garage and in the parking lot of former Lot 50. No drains or sump pits were observed within the </w:t>
      </w:r>
      <w:r w:rsidRPr="007B0579">
        <w:t>Exxon</w:t>
      </w:r>
      <w:r w:rsidR="00B728A3">
        <w:t xml:space="preserve"> </w:t>
      </w:r>
      <w:r w:rsidRPr="007B0579">
        <w:t>Mobil</w:t>
      </w:r>
      <w:r>
        <w:t>-branded auto repair garage. The</w:t>
      </w:r>
      <w:r w:rsidR="00F63EFE">
        <w:t xml:space="preserve">re were no indications of a release from the </w:t>
      </w:r>
      <w:r>
        <w:t xml:space="preserve">active ASTs </w:t>
      </w:r>
      <w:r w:rsidR="00F63EFE">
        <w:t xml:space="preserve">on former Lot 50. </w:t>
      </w:r>
      <w:r>
        <w:t>Additionally,</w:t>
      </w:r>
      <w:r w:rsidR="00F63EFE">
        <w:t xml:space="preserve"> Langan observed </w:t>
      </w:r>
      <w:r w:rsidR="00F212E1">
        <w:t>the decommissioned air sparge/soil vapor extraction (A</w:t>
      </w:r>
      <w:r w:rsidR="00761D7F">
        <w:t>S</w:t>
      </w:r>
      <w:r w:rsidR="00F212E1">
        <w:t>/SVE) remedial system installed as part of the April 17,</w:t>
      </w:r>
      <w:r w:rsidR="00DB599F">
        <w:t xml:space="preserve"> </w:t>
      </w:r>
      <w:proofErr w:type="gramStart"/>
      <w:r w:rsidR="00F212E1">
        <w:t>2009</w:t>
      </w:r>
      <w:proofErr w:type="gramEnd"/>
      <w:r w:rsidR="00F212E1">
        <w:t xml:space="preserve"> R</w:t>
      </w:r>
      <w:r w:rsidR="00762810">
        <w:t>AP</w:t>
      </w:r>
      <w:r w:rsidR="00F212E1">
        <w:t xml:space="preserve"> prepared by </w:t>
      </w:r>
      <w:r w:rsidR="00743E69">
        <w:t>Kleinfelder</w:t>
      </w:r>
      <w:r w:rsidR="00F212E1">
        <w:t xml:space="preserve"> </w:t>
      </w:r>
      <w:r w:rsidR="00743E69">
        <w:t>East, Inc.</w:t>
      </w:r>
      <w:r w:rsidR="00F212E1">
        <w:t xml:space="preserve"> in the w</w:t>
      </w:r>
      <w:r w:rsidR="00743E69">
        <w:t>estern part of Lot 50.</w:t>
      </w:r>
    </w:p>
    <w:p w14:paraId="64DFBEF4" w14:textId="69DCB609" w:rsidR="006C3ECD" w:rsidRPr="006C3ECD" w:rsidRDefault="006C3ECD" w:rsidP="006C3ECD">
      <w:pPr>
        <w:pStyle w:val="Heading2"/>
      </w:pPr>
      <w:bookmarkStart w:id="216" w:name="_Toc165438608"/>
      <w:r>
        <w:t>Ge</w:t>
      </w:r>
      <w:r w:rsidR="0008572D" w:rsidRPr="00CD27DB">
        <w:t>ophysical Investigation Findings</w:t>
      </w:r>
      <w:bookmarkEnd w:id="212"/>
      <w:bookmarkEnd w:id="213"/>
      <w:bookmarkEnd w:id="216"/>
    </w:p>
    <w:p w14:paraId="4D398779" w14:textId="571789D8" w:rsidR="002D69E1" w:rsidRPr="003275B4" w:rsidRDefault="00030601" w:rsidP="002E7AB9">
      <w:pPr>
        <w:pStyle w:val="BodyText"/>
        <w:spacing w:before="0" w:after="120" w:line="288" w:lineRule="auto"/>
        <w:rPr>
          <w:highlight w:val="yellow"/>
        </w:rPr>
      </w:pPr>
      <w:r w:rsidRPr="002C6742">
        <w:t xml:space="preserve">NOVA identified </w:t>
      </w:r>
      <w:r w:rsidR="00CB566D" w:rsidRPr="002C6742">
        <w:t>electric</w:t>
      </w:r>
      <w:r w:rsidR="002C6742" w:rsidRPr="002C6742">
        <w:t>, sewer and water</w:t>
      </w:r>
      <w:r w:rsidR="00CB566D" w:rsidRPr="002C6742">
        <w:t xml:space="preserve"> utilities </w:t>
      </w:r>
      <w:r w:rsidR="002C6742" w:rsidRPr="002C6742">
        <w:t>at the site. Three</w:t>
      </w:r>
      <w:r w:rsidR="002C6742">
        <w:t xml:space="preserve"> a</w:t>
      </w:r>
      <w:r w:rsidR="002C6742" w:rsidRPr="002C6742">
        <w:t xml:space="preserve">reas containing anomalies </w:t>
      </w:r>
      <w:r w:rsidR="002C6742">
        <w:t>were observed</w:t>
      </w:r>
      <w:r w:rsidR="00EC7AE0">
        <w:t>:</w:t>
      </w:r>
      <w:r w:rsidR="002C6742">
        <w:t xml:space="preserve"> 1) anomalies </w:t>
      </w:r>
      <w:r w:rsidR="002C6742" w:rsidRPr="002C6742">
        <w:t>indicative of the</w:t>
      </w:r>
      <w:r w:rsidR="002C6742">
        <w:t xml:space="preserve"> out-of-service </w:t>
      </w:r>
      <w:r w:rsidR="00761D7F">
        <w:t>SVE</w:t>
      </w:r>
      <w:r w:rsidR="002C6742">
        <w:t xml:space="preserve"> </w:t>
      </w:r>
      <w:r w:rsidR="002C1139">
        <w:t>system piping</w:t>
      </w:r>
      <w:r w:rsidR="002C6742">
        <w:t xml:space="preserve"> were identified in the north</w:t>
      </w:r>
      <w:r w:rsidR="00EC7AE0">
        <w:t>west</w:t>
      </w:r>
      <w:r w:rsidR="002C1139">
        <w:t>ern</w:t>
      </w:r>
      <w:r w:rsidR="002C6742">
        <w:t xml:space="preserve"> part of the site</w:t>
      </w:r>
      <w:r w:rsidR="00DB2662">
        <w:t xml:space="preserve"> (former Lot 50)</w:t>
      </w:r>
      <w:r w:rsidR="00EC7AE0">
        <w:t>;</w:t>
      </w:r>
      <w:r w:rsidR="002C6742">
        <w:t xml:space="preserve"> 2) anomalies indicative of the</w:t>
      </w:r>
      <w:r w:rsidR="002C6742" w:rsidRPr="002C6742">
        <w:t xml:space="preserve"> in-service UST</w:t>
      </w:r>
      <w:r w:rsidR="006C3ECD">
        <w:t>s</w:t>
      </w:r>
      <w:r w:rsidR="002C6742" w:rsidRPr="002C6742">
        <w:t xml:space="preserve"> and associated fu</w:t>
      </w:r>
      <w:r w:rsidR="002C6742">
        <w:t>el line</w:t>
      </w:r>
      <w:r w:rsidR="006C3ECD">
        <w:t>s</w:t>
      </w:r>
      <w:r w:rsidR="002C6742">
        <w:t xml:space="preserve"> were identified in the </w:t>
      </w:r>
      <w:r w:rsidR="00EC7AE0">
        <w:t xml:space="preserve">western </w:t>
      </w:r>
      <w:r w:rsidR="002C6742" w:rsidRPr="002C6742">
        <w:t>part of the site</w:t>
      </w:r>
      <w:r w:rsidR="00BD6D02">
        <w:t xml:space="preserve"> (former Lot 50)</w:t>
      </w:r>
      <w:r w:rsidR="00EC7AE0">
        <w:t>;</w:t>
      </w:r>
      <w:r w:rsidR="002C6742">
        <w:t xml:space="preserve"> </w:t>
      </w:r>
      <w:r w:rsidR="00EC7AE0">
        <w:t xml:space="preserve">and </w:t>
      </w:r>
      <w:r w:rsidR="002C6742">
        <w:t xml:space="preserve">3) anomalies indicative </w:t>
      </w:r>
      <w:r w:rsidR="002C6742" w:rsidRPr="00AF218F">
        <w:t xml:space="preserve">of lines associated with </w:t>
      </w:r>
      <w:r w:rsidR="00263200">
        <w:t>an</w:t>
      </w:r>
      <w:r w:rsidR="00263200" w:rsidRPr="00AF218F">
        <w:t xml:space="preserve"> </w:t>
      </w:r>
      <w:r w:rsidR="002C6742" w:rsidRPr="00AF218F">
        <w:t xml:space="preserve">electric hoist in the </w:t>
      </w:r>
      <w:r w:rsidR="002C1139" w:rsidRPr="00AF218F">
        <w:t>auto shop</w:t>
      </w:r>
      <w:r w:rsidR="002C6742" w:rsidRPr="00AF218F">
        <w:t xml:space="preserve"> </w:t>
      </w:r>
      <w:r w:rsidR="00761D7F">
        <w:t xml:space="preserve">were identified </w:t>
      </w:r>
      <w:r w:rsidR="002C6742" w:rsidRPr="00AF218F">
        <w:t>in the eastern part of the site</w:t>
      </w:r>
      <w:r w:rsidR="00BD6D02">
        <w:t xml:space="preserve"> (former Lot 44)</w:t>
      </w:r>
      <w:r w:rsidR="00EC7AE0">
        <w:t>. T</w:t>
      </w:r>
      <w:r w:rsidR="00A75B55">
        <w:t xml:space="preserve">he two 1,000-gallon USTs </w:t>
      </w:r>
      <w:r w:rsidR="00C26361">
        <w:t xml:space="preserve">shown on the historical </w:t>
      </w:r>
      <w:r w:rsidR="00C26361">
        <w:lastRenderedPageBreak/>
        <w:t xml:space="preserve">Sanborn Maps </w:t>
      </w:r>
      <w:r w:rsidR="00FD32FA">
        <w:t xml:space="preserve">(present on former Lots 44 and 50) </w:t>
      </w:r>
      <w:r w:rsidR="00C26361">
        <w:t>were</w:t>
      </w:r>
      <w:r w:rsidR="00A75B55">
        <w:t xml:space="preserve"> not identified </w:t>
      </w:r>
      <w:r w:rsidR="00C26361">
        <w:t xml:space="preserve">during </w:t>
      </w:r>
      <w:r w:rsidR="00A75B55">
        <w:t>the geophysical investigation</w:t>
      </w:r>
      <w:r w:rsidR="002C6742" w:rsidRPr="00AF218F">
        <w:t>.</w:t>
      </w:r>
      <w:r w:rsidR="001F2E44" w:rsidRPr="00AF218F">
        <w:t xml:space="preserve"> </w:t>
      </w:r>
      <w:r w:rsidR="00D50C75" w:rsidRPr="00AF218F">
        <w:t xml:space="preserve">A copy of the </w:t>
      </w:r>
      <w:r w:rsidR="006D0935" w:rsidRPr="00AF218F">
        <w:t>geophysical r</w:t>
      </w:r>
      <w:r w:rsidR="00D50C75" w:rsidRPr="00AF218F">
        <w:t>eport is included in Appendix</w:t>
      </w:r>
      <w:r w:rsidR="003475E1" w:rsidRPr="00AF218F">
        <w:t> </w:t>
      </w:r>
      <w:r w:rsidR="0067246F">
        <w:t>E</w:t>
      </w:r>
      <w:r w:rsidR="00D50C75" w:rsidRPr="00AF218F">
        <w:t xml:space="preserve">. </w:t>
      </w:r>
    </w:p>
    <w:p w14:paraId="330EFDCE" w14:textId="77777777" w:rsidR="00A237A1" w:rsidRPr="00A962F9" w:rsidRDefault="00A237A1" w:rsidP="00E773AF">
      <w:pPr>
        <w:pStyle w:val="Heading2"/>
      </w:pPr>
      <w:bookmarkStart w:id="217" w:name="_Toc507597065"/>
      <w:bookmarkStart w:id="218" w:name="_Toc118965831"/>
      <w:bookmarkStart w:id="219" w:name="_Toc165438609"/>
      <w:r w:rsidRPr="00A962F9">
        <w:t>Geology and Hydro</w:t>
      </w:r>
      <w:r w:rsidR="00546140" w:rsidRPr="00A962F9">
        <w:t>geo</w:t>
      </w:r>
      <w:r w:rsidRPr="00A962F9">
        <w:t>logy</w:t>
      </w:r>
      <w:bookmarkEnd w:id="214"/>
      <w:bookmarkEnd w:id="215"/>
      <w:bookmarkEnd w:id="217"/>
      <w:bookmarkEnd w:id="218"/>
      <w:bookmarkEnd w:id="219"/>
    </w:p>
    <w:p w14:paraId="612BA14C" w14:textId="08CAC767" w:rsidR="0080672D" w:rsidRPr="003275B4" w:rsidRDefault="008B4991" w:rsidP="007F7D35">
      <w:pPr>
        <w:spacing w:after="120"/>
        <w:rPr>
          <w:highlight w:val="yellow"/>
        </w:rPr>
      </w:pPr>
      <w:bookmarkStart w:id="220" w:name="_Toc309129887"/>
      <w:bookmarkStart w:id="221" w:name="_Toc343513154"/>
      <w:r w:rsidRPr="00F80F4D">
        <w:rPr>
          <w:szCs w:val="22"/>
        </w:rPr>
        <w:t>Geologic and hydrogeologic observations are described below</w:t>
      </w:r>
      <w:r w:rsidR="001F2E44" w:rsidRPr="00F80F4D">
        <w:t xml:space="preserve">. </w:t>
      </w:r>
      <w:r w:rsidR="00221062" w:rsidRPr="00F80F4D">
        <w:t xml:space="preserve">A groundwater </w:t>
      </w:r>
      <w:r w:rsidR="0001280D" w:rsidRPr="00F80F4D">
        <w:t xml:space="preserve">elevation </w:t>
      </w:r>
      <w:r w:rsidR="00221062" w:rsidRPr="00F80F4D">
        <w:t>contour map</w:t>
      </w:r>
      <w:r w:rsidR="0080672D" w:rsidRPr="00F80F4D">
        <w:t xml:space="preserve"> </w:t>
      </w:r>
      <w:r w:rsidR="00221062" w:rsidRPr="00F80F4D">
        <w:t>is</w:t>
      </w:r>
      <w:r w:rsidR="0080672D" w:rsidRPr="00F80F4D">
        <w:t xml:space="preserve"> included </w:t>
      </w:r>
      <w:r w:rsidR="0080672D" w:rsidRPr="00AF218F">
        <w:t xml:space="preserve">as </w:t>
      </w:r>
      <w:r w:rsidR="00221062" w:rsidRPr="00AF218F">
        <w:t>Figure</w:t>
      </w:r>
      <w:r w:rsidR="0080672D" w:rsidRPr="00AF218F">
        <w:t xml:space="preserve"> </w:t>
      </w:r>
      <w:r w:rsidR="00FD5C50">
        <w:t>3</w:t>
      </w:r>
      <w:r w:rsidR="0080672D" w:rsidRPr="00AF218F">
        <w:t xml:space="preserve"> and soil boring logs are provided in Appendix </w:t>
      </w:r>
      <w:r w:rsidR="0067246F">
        <w:t>F</w:t>
      </w:r>
      <w:r w:rsidR="0080672D" w:rsidRPr="00AF218F">
        <w:t>.</w:t>
      </w:r>
    </w:p>
    <w:p w14:paraId="61D7DC2A" w14:textId="73A7E773" w:rsidR="00A237A1" w:rsidRPr="00F80F4D" w:rsidRDefault="00A237A1" w:rsidP="003D3815">
      <w:pPr>
        <w:pStyle w:val="Heading3"/>
      </w:pPr>
      <w:r w:rsidRPr="00F80F4D">
        <w:tab/>
      </w:r>
      <w:bookmarkStart w:id="222" w:name="_Toc507597066"/>
      <w:bookmarkStart w:id="223" w:name="_Toc118965832"/>
      <w:bookmarkStart w:id="224" w:name="_Toc165438610"/>
      <w:bookmarkEnd w:id="220"/>
      <w:bookmarkEnd w:id="221"/>
      <w:r w:rsidR="00EC7AE0">
        <w:t>Non-</w:t>
      </w:r>
      <w:r w:rsidR="002B4456">
        <w:t>N</w:t>
      </w:r>
      <w:r w:rsidR="00EC7AE0">
        <w:t>ative</w:t>
      </w:r>
      <w:r w:rsidR="00EC7AE0" w:rsidRPr="00F80F4D">
        <w:t xml:space="preserve"> </w:t>
      </w:r>
      <w:r w:rsidR="007B6D38" w:rsidRPr="00F80F4D">
        <w:t>Fill</w:t>
      </w:r>
      <w:bookmarkEnd w:id="222"/>
      <w:bookmarkEnd w:id="223"/>
      <w:bookmarkEnd w:id="224"/>
    </w:p>
    <w:p w14:paraId="31262541" w14:textId="37395C55" w:rsidR="008D17D1" w:rsidRPr="00F80F4D" w:rsidRDefault="00263200" w:rsidP="00C528DC">
      <w:pPr>
        <w:pStyle w:val="BodyText"/>
        <w:spacing w:before="0" w:after="120" w:line="288" w:lineRule="auto"/>
      </w:pPr>
      <w:r>
        <w:t>T</w:t>
      </w:r>
      <w:r w:rsidR="00CD231B" w:rsidRPr="00F17E05">
        <w:t xml:space="preserve">he </w:t>
      </w:r>
      <w:r w:rsidR="00E0466B" w:rsidRPr="00F17E05">
        <w:t>site</w:t>
      </w:r>
      <w:r w:rsidR="00CD231B" w:rsidRPr="00F17E05">
        <w:t xml:space="preserve"> </w:t>
      </w:r>
      <w:r w:rsidR="00E0466B" w:rsidRPr="00F17E05">
        <w:t>is</w:t>
      </w:r>
      <w:r w:rsidR="00CD231B" w:rsidRPr="00F17E05">
        <w:t xml:space="preserve"> underlain</w:t>
      </w:r>
      <w:r w:rsidR="00CD231B" w:rsidRPr="00F80F4D">
        <w:t xml:space="preserve"> by </w:t>
      </w:r>
      <w:r w:rsidR="00E0466B" w:rsidRPr="00F80F4D">
        <w:t xml:space="preserve">a </w:t>
      </w:r>
      <w:r w:rsidR="00F5186A">
        <w:t xml:space="preserve">surficial </w:t>
      </w:r>
      <w:r w:rsidR="00E0466B" w:rsidRPr="00F80F4D">
        <w:t xml:space="preserve">layer of </w:t>
      </w:r>
      <w:r w:rsidR="00EC7AE0">
        <w:t>non-native</w:t>
      </w:r>
      <w:r w:rsidR="00EC7AE0" w:rsidRPr="00F80F4D">
        <w:t xml:space="preserve"> </w:t>
      </w:r>
      <w:r w:rsidR="00CD231B" w:rsidRPr="00F80F4D">
        <w:t>fill</w:t>
      </w:r>
      <w:r w:rsidR="00E0466B" w:rsidRPr="00F80F4D">
        <w:t xml:space="preserve"> </w:t>
      </w:r>
      <w:r w:rsidR="00871667">
        <w:t>below surface cover to</w:t>
      </w:r>
      <w:r w:rsidR="00E0466B" w:rsidRPr="00F80F4D">
        <w:t xml:space="preserve"> depth</w:t>
      </w:r>
      <w:r w:rsidR="00871667">
        <w:t xml:space="preserve">s ranging </w:t>
      </w:r>
      <w:r w:rsidR="00E0466B" w:rsidRPr="00914BB5">
        <w:t xml:space="preserve">from about </w:t>
      </w:r>
      <w:r w:rsidR="008B4991" w:rsidRPr="00914BB5">
        <w:t>10</w:t>
      </w:r>
      <w:r w:rsidR="00E438C8" w:rsidRPr="00914BB5">
        <w:t>.5</w:t>
      </w:r>
      <w:r w:rsidR="00852CC5" w:rsidRPr="00914BB5">
        <w:t xml:space="preserve"> </w:t>
      </w:r>
      <w:r w:rsidR="00E0466B" w:rsidRPr="00914BB5">
        <w:t>(</w:t>
      </w:r>
      <w:r w:rsidR="00E438C8" w:rsidRPr="00914BB5">
        <w:t>PH2_SB26</w:t>
      </w:r>
      <w:r w:rsidR="00903152" w:rsidRPr="00914BB5">
        <w:t xml:space="preserve">) to </w:t>
      </w:r>
      <w:r w:rsidR="00F91635" w:rsidRPr="00914BB5">
        <w:t>2</w:t>
      </w:r>
      <w:r w:rsidR="00676E10" w:rsidRPr="00914BB5">
        <w:t>2</w:t>
      </w:r>
      <w:r w:rsidR="00903152" w:rsidRPr="00914BB5">
        <w:t xml:space="preserve"> feet </w:t>
      </w:r>
      <w:r w:rsidR="00A93A0D" w:rsidRPr="00914BB5">
        <w:t>bgs</w:t>
      </w:r>
      <w:r w:rsidR="00D23C2A" w:rsidRPr="00914BB5">
        <w:t xml:space="preserve"> </w:t>
      </w:r>
      <w:r w:rsidR="0061182C" w:rsidRPr="00914BB5">
        <w:t>(</w:t>
      </w:r>
      <w:r w:rsidR="000E0224" w:rsidRPr="00914BB5">
        <w:t>PH2_SB22</w:t>
      </w:r>
      <w:r w:rsidR="00676E10" w:rsidRPr="00914BB5">
        <w:t>)</w:t>
      </w:r>
      <w:r w:rsidR="00537359">
        <w:t xml:space="preserve"> (based on results from this RI)</w:t>
      </w:r>
      <w:r w:rsidR="001F2E44" w:rsidRPr="00914BB5">
        <w:t xml:space="preserve">. </w:t>
      </w:r>
      <w:r w:rsidR="00A93A0D" w:rsidRPr="00914BB5">
        <w:t xml:space="preserve">The </w:t>
      </w:r>
      <w:r>
        <w:t xml:space="preserve">fill </w:t>
      </w:r>
      <w:r w:rsidR="00A93A0D" w:rsidRPr="00914BB5">
        <w:t>layer is</w:t>
      </w:r>
      <w:r w:rsidR="00976496">
        <w:t xml:space="preserve"> composed of </w:t>
      </w:r>
      <w:r w:rsidR="00222B77">
        <w:t>varying amounts of sand, gravel, silt, clay</w:t>
      </w:r>
      <w:r w:rsidR="003B0754">
        <w:t>,</w:t>
      </w:r>
      <w:r w:rsidR="00222B77">
        <w:t xml:space="preserve"> and anthropogenic materials (brick, coal, slag, </w:t>
      </w:r>
      <w:r w:rsidR="00BA29E0">
        <w:t xml:space="preserve">and </w:t>
      </w:r>
      <w:r w:rsidR="00222B77">
        <w:t>glass)</w:t>
      </w:r>
      <w:r w:rsidR="001F2E44" w:rsidRPr="00F80F4D">
        <w:t xml:space="preserve">. </w:t>
      </w:r>
    </w:p>
    <w:p w14:paraId="1F6FFAF8" w14:textId="77777777" w:rsidR="00C528DC" w:rsidRPr="00E438C8" w:rsidRDefault="00C528DC" w:rsidP="003D3815">
      <w:pPr>
        <w:pStyle w:val="Heading3"/>
      </w:pPr>
      <w:bookmarkStart w:id="225" w:name="_Toc507597067"/>
      <w:r w:rsidRPr="00E438C8">
        <w:tab/>
      </w:r>
      <w:bookmarkStart w:id="226" w:name="_Toc118965833"/>
      <w:bookmarkStart w:id="227" w:name="_Toc165438611"/>
      <w:r w:rsidRPr="00E438C8">
        <w:t>Native Soil Layers</w:t>
      </w:r>
      <w:bookmarkEnd w:id="226"/>
      <w:bookmarkEnd w:id="227"/>
    </w:p>
    <w:bookmarkEnd w:id="225"/>
    <w:p w14:paraId="514DE606" w14:textId="583D1327" w:rsidR="00871667" w:rsidRPr="00871667" w:rsidRDefault="00E91DD1" w:rsidP="00E24867">
      <w:pPr>
        <w:spacing w:after="120"/>
        <w:contextualSpacing/>
        <w:rPr>
          <w:szCs w:val="22"/>
        </w:rPr>
      </w:pPr>
      <w:r w:rsidRPr="00E438C8">
        <w:t xml:space="preserve">The </w:t>
      </w:r>
      <w:r w:rsidR="00871667">
        <w:t xml:space="preserve">non-native </w:t>
      </w:r>
      <w:r w:rsidR="00B162E0" w:rsidRPr="00E438C8">
        <w:t xml:space="preserve">fill layer is </w:t>
      </w:r>
      <w:r w:rsidR="00F80F4D" w:rsidRPr="00E438C8">
        <w:t xml:space="preserve">primarily </w:t>
      </w:r>
      <w:r w:rsidR="00B162E0" w:rsidRPr="00E438C8">
        <w:t xml:space="preserve">underlain by </w:t>
      </w:r>
      <w:r w:rsidR="00F62EAE">
        <w:t xml:space="preserve">black, </w:t>
      </w:r>
      <w:r w:rsidR="00A212B3" w:rsidRPr="00E438C8">
        <w:t>brown</w:t>
      </w:r>
      <w:r w:rsidR="00F62EAE">
        <w:t>, and</w:t>
      </w:r>
      <w:proofErr w:type="gramStart"/>
      <w:r w:rsidR="00537359">
        <w:t>-</w:t>
      </w:r>
      <w:r w:rsidR="00DD0783" w:rsidRPr="00E438C8">
        <w:t xml:space="preserve">  gray</w:t>
      </w:r>
      <w:proofErr w:type="gramEnd"/>
      <w:r w:rsidR="00A212B3" w:rsidRPr="00E438C8">
        <w:t xml:space="preserve"> </w:t>
      </w:r>
      <w:r w:rsidR="00F80F4D" w:rsidRPr="00E438C8">
        <w:t>fine</w:t>
      </w:r>
      <w:r w:rsidR="008E6CB7">
        <w:t>- to medium-</w:t>
      </w:r>
      <w:r w:rsidR="00A212B3" w:rsidRPr="00E438C8">
        <w:t xml:space="preserve">grained </w:t>
      </w:r>
      <w:r w:rsidR="00A212B3" w:rsidRPr="00871667">
        <w:rPr>
          <w:szCs w:val="22"/>
        </w:rPr>
        <w:t xml:space="preserve">sand </w:t>
      </w:r>
      <w:r w:rsidR="00DD0783" w:rsidRPr="00871667">
        <w:rPr>
          <w:szCs w:val="22"/>
        </w:rPr>
        <w:t>with varying amounts of</w:t>
      </w:r>
      <w:r w:rsidR="00BD6D02" w:rsidRPr="00871667">
        <w:rPr>
          <w:szCs w:val="22"/>
        </w:rPr>
        <w:t xml:space="preserve"> silt, </w:t>
      </w:r>
      <w:r w:rsidR="00DD0783" w:rsidRPr="00871667">
        <w:rPr>
          <w:szCs w:val="22"/>
        </w:rPr>
        <w:t>gravel</w:t>
      </w:r>
      <w:r w:rsidR="00F17E05" w:rsidRPr="00871667">
        <w:rPr>
          <w:szCs w:val="22"/>
        </w:rPr>
        <w:t>, and cobbles</w:t>
      </w:r>
      <w:r w:rsidR="00210C83" w:rsidRPr="00871667">
        <w:rPr>
          <w:szCs w:val="22"/>
        </w:rPr>
        <w:t xml:space="preserve">, which appears at about </w:t>
      </w:r>
      <w:r w:rsidR="005F63D5" w:rsidRPr="00871667">
        <w:rPr>
          <w:szCs w:val="22"/>
        </w:rPr>
        <w:t>10.5 to 22 feet bgs</w:t>
      </w:r>
      <w:r w:rsidR="00537359">
        <w:rPr>
          <w:szCs w:val="22"/>
        </w:rPr>
        <w:t xml:space="preserve"> </w:t>
      </w:r>
      <w:r w:rsidR="00537359">
        <w:t>(based on results from this RI)</w:t>
      </w:r>
      <w:r w:rsidR="001F2E44" w:rsidRPr="00871667">
        <w:rPr>
          <w:szCs w:val="22"/>
        </w:rPr>
        <w:t xml:space="preserve">. </w:t>
      </w:r>
      <w:r w:rsidR="00871667" w:rsidRPr="00871667">
        <w:rPr>
          <w:szCs w:val="22"/>
        </w:rPr>
        <w:t>Where no</w:t>
      </w:r>
      <w:r w:rsidR="00761D7F">
        <w:rPr>
          <w:szCs w:val="22"/>
        </w:rPr>
        <w:t>t</w:t>
      </w:r>
      <w:r w:rsidR="00871667" w:rsidRPr="00871667">
        <w:rPr>
          <w:szCs w:val="22"/>
        </w:rPr>
        <w:t xml:space="preserve"> underlain by the sandy deposit, the non-native </w:t>
      </w:r>
      <w:proofErr w:type="gramStart"/>
      <w:r w:rsidR="00871667" w:rsidRPr="00871667">
        <w:rPr>
          <w:szCs w:val="22"/>
        </w:rPr>
        <w:t>fill  is</w:t>
      </w:r>
      <w:proofErr w:type="gramEnd"/>
      <w:r w:rsidR="00871667" w:rsidRPr="00871667">
        <w:rPr>
          <w:szCs w:val="22"/>
        </w:rPr>
        <w:t xml:space="preserve"> underlain by the following:</w:t>
      </w:r>
    </w:p>
    <w:p w14:paraId="6AD04D8E" w14:textId="77777777" w:rsidR="00871667" w:rsidRPr="00E24867" w:rsidRDefault="004D08EA" w:rsidP="00E24867">
      <w:pPr>
        <w:pStyle w:val="ListParagraph"/>
        <w:numPr>
          <w:ilvl w:val="0"/>
          <w:numId w:val="36"/>
        </w:numPr>
        <w:spacing w:after="120" w:line="288" w:lineRule="auto"/>
        <w:rPr>
          <w:rFonts w:ascii="Univers LT 45 Light" w:hAnsi="Univers LT 45 Light"/>
          <w:sz w:val="22"/>
          <w:szCs w:val="22"/>
        </w:rPr>
      </w:pPr>
      <w:r w:rsidRPr="00E24867">
        <w:rPr>
          <w:rFonts w:ascii="Univers LT 45 Light" w:hAnsi="Univers LT 45 Light"/>
          <w:sz w:val="22"/>
          <w:szCs w:val="22"/>
        </w:rPr>
        <w:t>A</w:t>
      </w:r>
      <w:r w:rsidR="00E438C8" w:rsidRPr="00E24867">
        <w:rPr>
          <w:rFonts w:ascii="Univers LT 45 Light" w:hAnsi="Univers LT 45 Light"/>
          <w:sz w:val="22"/>
          <w:szCs w:val="22"/>
        </w:rPr>
        <w:t>n about 1-foot-</w:t>
      </w:r>
      <w:r w:rsidR="00F86DF0" w:rsidRPr="00E24867">
        <w:rPr>
          <w:rFonts w:ascii="Univers LT 45 Light" w:hAnsi="Univers LT 45 Light"/>
          <w:sz w:val="22"/>
          <w:szCs w:val="22"/>
        </w:rPr>
        <w:t xml:space="preserve">thick </w:t>
      </w:r>
      <w:r w:rsidR="00E438C8" w:rsidRPr="00E24867">
        <w:rPr>
          <w:rFonts w:ascii="Univers LT 45 Light" w:hAnsi="Univers LT 45 Light"/>
          <w:sz w:val="22"/>
          <w:szCs w:val="22"/>
        </w:rPr>
        <w:t>brown to dark gray</w:t>
      </w:r>
      <w:r w:rsidR="00F86DF0" w:rsidRPr="00E24867">
        <w:rPr>
          <w:rFonts w:ascii="Univers LT 45 Light" w:hAnsi="Univers LT 45 Light"/>
          <w:sz w:val="22"/>
          <w:szCs w:val="22"/>
        </w:rPr>
        <w:t xml:space="preserve"> </w:t>
      </w:r>
      <w:r w:rsidR="008D4B90" w:rsidRPr="00E24867">
        <w:rPr>
          <w:rFonts w:ascii="Univers LT 45 Light" w:hAnsi="Univers LT 45 Light"/>
          <w:sz w:val="22"/>
          <w:szCs w:val="22"/>
        </w:rPr>
        <w:t>c</w:t>
      </w:r>
      <w:r w:rsidR="00F86DF0" w:rsidRPr="00E24867">
        <w:rPr>
          <w:rFonts w:ascii="Univers LT 45 Light" w:hAnsi="Univers LT 45 Light"/>
          <w:sz w:val="22"/>
          <w:szCs w:val="22"/>
        </w:rPr>
        <w:t>lay layer</w:t>
      </w:r>
      <w:r w:rsidR="00E438C8" w:rsidRPr="00E24867">
        <w:rPr>
          <w:rFonts w:ascii="Univers LT 45 Light" w:hAnsi="Univers LT 45 Light"/>
          <w:sz w:val="22"/>
          <w:szCs w:val="22"/>
        </w:rPr>
        <w:t xml:space="preserve"> with organic fibrous materials</w:t>
      </w:r>
      <w:r w:rsidR="00F86DF0" w:rsidRPr="00E24867">
        <w:rPr>
          <w:rFonts w:ascii="Univers LT 45 Light" w:hAnsi="Univers LT 45 Light"/>
          <w:sz w:val="22"/>
          <w:szCs w:val="22"/>
        </w:rPr>
        <w:t xml:space="preserve"> was encountered at about 20 </w:t>
      </w:r>
      <w:r w:rsidR="0086062F" w:rsidRPr="00E24867">
        <w:rPr>
          <w:rFonts w:ascii="Univers LT 45 Light" w:hAnsi="Univers LT 45 Light"/>
          <w:sz w:val="22"/>
          <w:szCs w:val="22"/>
        </w:rPr>
        <w:t xml:space="preserve">feet </w:t>
      </w:r>
      <w:r w:rsidR="00F86DF0" w:rsidRPr="00E24867">
        <w:rPr>
          <w:rFonts w:ascii="Univers LT 45 Light" w:hAnsi="Univers LT 45 Light"/>
          <w:sz w:val="22"/>
          <w:szCs w:val="22"/>
        </w:rPr>
        <w:t>bgs</w:t>
      </w:r>
      <w:r w:rsidR="008D4B90" w:rsidRPr="00E24867">
        <w:rPr>
          <w:rFonts w:ascii="Univers LT 45 Light" w:hAnsi="Univers LT 45 Light"/>
          <w:sz w:val="22"/>
          <w:szCs w:val="22"/>
        </w:rPr>
        <w:t xml:space="preserve"> in b</w:t>
      </w:r>
      <w:r w:rsidR="00E438C8" w:rsidRPr="00E24867">
        <w:rPr>
          <w:rFonts w:ascii="Univers LT 45 Light" w:hAnsi="Univers LT 45 Light"/>
          <w:sz w:val="22"/>
          <w:szCs w:val="22"/>
        </w:rPr>
        <w:t>oring</w:t>
      </w:r>
      <w:r w:rsidR="00F86DF0" w:rsidRPr="00E24867">
        <w:rPr>
          <w:rFonts w:ascii="Univers LT 45 Light" w:hAnsi="Univers LT 45 Light"/>
          <w:sz w:val="22"/>
          <w:szCs w:val="22"/>
        </w:rPr>
        <w:t xml:space="preserve"> </w:t>
      </w:r>
      <w:r w:rsidR="00E438C8" w:rsidRPr="00E24867">
        <w:rPr>
          <w:rFonts w:ascii="Univers LT 45 Light" w:hAnsi="Univers LT 45 Light"/>
          <w:sz w:val="22"/>
          <w:szCs w:val="22"/>
        </w:rPr>
        <w:t>PH2_</w:t>
      </w:r>
      <w:proofErr w:type="gramStart"/>
      <w:r w:rsidR="00E438C8" w:rsidRPr="00E24867">
        <w:rPr>
          <w:rFonts w:ascii="Univers LT 45 Light" w:hAnsi="Univers LT 45 Light"/>
          <w:sz w:val="22"/>
          <w:szCs w:val="22"/>
        </w:rPr>
        <w:t>SB32</w:t>
      </w:r>
      <w:r w:rsidR="002A1C5E" w:rsidRPr="00E24867">
        <w:rPr>
          <w:rFonts w:ascii="Univers LT 45 Light" w:hAnsi="Univers LT 45 Light"/>
          <w:sz w:val="22"/>
          <w:szCs w:val="22"/>
        </w:rPr>
        <w:t>;</w:t>
      </w:r>
      <w:proofErr w:type="gramEnd"/>
    </w:p>
    <w:p w14:paraId="26BB4AAA" w14:textId="3F7860C0" w:rsidR="00871667" w:rsidRPr="00E24867" w:rsidRDefault="00871667" w:rsidP="00E24867">
      <w:pPr>
        <w:pStyle w:val="ListParagraph"/>
        <w:numPr>
          <w:ilvl w:val="0"/>
          <w:numId w:val="36"/>
        </w:numPr>
        <w:spacing w:after="120" w:line="288" w:lineRule="auto"/>
        <w:rPr>
          <w:rFonts w:ascii="Univers LT 45 Light" w:hAnsi="Univers LT 45 Light"/>
          <w:sz w:val="22"/>
          <w:szCs w:val="22"/>
        </w:rPr>
      </w:pPr>
      <w:r w:rsidRPr="00E24867">
        <w:rPr>
          <w:rFonts w:ascii="Univers LT 45 Light" w:hAnsi="Univers LT 45 Light"/>
          <w:sz w:val="22"/>
          <w:szCs w:val="22"/>
        </w:rPr>
        <w:t>A</w:t>
      </w:r>
      <w:r w:rsidR="00E438C8" w:rsidRPr="00E24867">
        <w:rPr>
          <w:rFonts w:ascii="Univers LT 45 Light" w:hAnsi="Univers LT 45 Light"/>
          <w:sz w:val="22"/>
          <w:szCs w:val="22"/>
        </w:rPr>
        <w:t xml:space="preserve">n about 2-foot-thick brown clay layer was encountered at 34 feet bgs in </w:t>
      </w:r>
      <w:r w:rsidR="0086062F" w:rsidRPr="00E24867">
        <w:rPr>
          <w:rFonts w:ascii="Univers LT 45 Light" w:hAnsi="Univers LT 45 Light"/>
          <w:sz w:val="22"/>
          <w:szCs w:val="22"/>
        </w:rPr>
        <w:t xml:space="preserve">boring </w:t>
      </w:r>
      <w:r w:rsidR="00E438C8" w:rsidRPr="00E24867">
        <w:rPr>
          <w:rFonts w:ascii="Univers LT 45 Light" w:hAnsi="Univers LT 45 Light"/>
          <w:sz w:val="22"/>
          <w:szCs w:val="22"/>
        </w:rPr>
        <w:t>PH2_SB34</w:t>
      </w:r>
      <w:r w:rsidR="002A1C5E" w:rsidRPr="00E24867">
        <w:rPr>
          <w:rFonts w:ascii="Univers LT 45 Light" w:hAnsi="Univers LT 45 Light"/>
          <w:sz w:val="22"/>
          <w:szCs w:val="22"/>
        </w:rPr>
        <w:t>; and</w:t>
      </w:r>
    </w:p>
    <w:p w14:paraId="25FBB318" w14:textId="2AFD2271" w:rsidR="00A212B3" w:rsidRPr="00E24867" w:rsidRDefault="00871667" w:rsidP="00E24867">
      <w:pPr>
        <w:pStyle w:val="ListParagraph"/>
        <w:numPr>
          <w:ilvl w:val="0"/>
          <w:numId w:val="36"/>
        </w:numPr>
        <w:spacing w:after="120" w:line="288" w:lineRule="auto"/>
        <w:rPr>
          <w:szCs w:val="22"/>
        </w:rPr>
      </w:pPr>
      <w:r w:rsidRPr="00E24867">
        <w:rPr>
          <w:rFonts w:ascii="Univers LT 45 Light" w:hAnsi="Univers LT 45 Light"/>
          <w:sz w:val="22"/>
          <w:szCs w:val="22"/>
        </w:rPr>
        <w:t>A</w:t>
      </w:r>
      <w:r w:rsidR="00E438C8" w:rsidRPr="00E24867">
        <w:rPr>
          <w:rFonts w:ascii="Univers LT 45 Light" w:hAnsi="Univers LT 45 Light"/>
          <w:sz w:val="22"/>
          <w:szCs w:val="22"/>
        </w:rPr>
        <w:t xml:space="preserve">n about 1-foot-thick </w:t>
      </w:r>
      <w:r w:rsidRPr="00E24867">
        <w:rPr>
          <w:rFonts w:ascii="Univers LT 45 Light" w:hAnsi="Univers LT 45 Light"/>
          <w:sz w:val="22"/>
          <w:szCs w:val="22"/>
        </w:rPr>
        <w:t xml:space="preserve">interval with </w:t>
      </w:r>
      <w:r w:rsidR="002A1C5E" w:rsidRPr="00E24867">
        <w:rPr>
          <w:rFonts w:ascii="Univers LT 45 Light" w:hAnsi="Univers LT 45 Light"/>
          <w:sz w:val="22"/>
          <w:szCs w:val="22"/>
        </w:rPr>
        <w:t xml:space="preserve">organic fibrous </w:t>
      </w:r>
      <w:r w:rsidRPr="00E24867">
        <w:rPr>
          <w:rFonts w:ascii="Univers LT 45 Light" w:hAnsi="Univers LT 45 Light"/>
          <w:sz w:val="22"/>
          <w:szCs w:val="22"/>
        </w:rPr>
        <w:t xml:space="preserve">material </w:t>
      </w:r>
      <w:r w:rsidR="002A1C5E" w:rsidRPr="00E24867">
        <w:rPr>
          <w:rFonts w:ascii="Univers LT 45 Light" w:hAnsi="Univers LT 45 Light"/>
          <w:sz w:val="22"/>
          <w:szCs w:val="22"/>
        </w:rPr>
        <w:t xml:space="preserve">was encountered </w:t>
      </w:r>
      <w:r w:rsidR="0086062F" w:rsidRPr="00E24867">
        <w:rPr>
          <w:rFonts w:ascii="Univers LT 45 Light" w:hAnsi="Univers LT 45 Light"/>
          <w:sz w:val="22"/>
          <w:szCs w:val="22"/>
        </w:rPr>
        <w:t xml:space="preserve">from </w:t>
      </w:r>
      <w:r w:rsidR="00E438C8" w:rsidRPr="00E24867">
        <w:rPr>
          <w:rFonts w:ascii="Univers LT 45 Light" w:hAnsi="Univers LT 45 Light"/>
          <w:sz w:val="22"/>
          <w:szCs w:val="22"/>
        </w:rPr>
        <w:t xml:space="preserve">about 19 </w:t>
      </w:r>
      <w:r w:rsidR="0086062F" w:rsidRPr="00E24867">
        <w:rPr>
          <w:rFonts w:ascii="Univers LT 45 Light" w:hAnsi="Univers LT 45 Light"/>
          <w:sz w:val="22"/>
          <w:szCs w:val="22"/>
        </w:rPr>
        <w:t xml:space="preserve">to 20 </w:t>
      </w:r>
      <w:r w:rsidR="00E438C8" w:rsidRPr="00E24867">
        <w:rPr>
          <w:rFonts w:ascii="Univers LT 45 Light" w:hAnsi="Univers LT 45 Light"/>
          <w:sz w:val="22"/>
          <w:szCs w:val="22"/>
        </w:rPr>
        <w:t>feet bgs in soil boring PH2_SB23.</w:t>
      </w:r>
    </w:p>
    <w:p w14:paraId="44125FA2" w14:textId="77777777" w:rsidR="00A237A1" w:rsidRPr="00312F8B" w:rsidRDefault="00A237A1" w:rsidP="003D3815">
      <w:pPr>
        <w:pStyle w:val="Heading3"/>
      </w:pPr>
      <w:bookmarkStart w:id="228" w:name="_Toc309129889"/>
      <w:bookmarkStart w:id="229" w:name="_Toc343513156"/>
      <w:r w:rsidRPr="00312F8B">
        <w:tab/>
      </w:r>
      <w:bookmarkStart w:id="230" w:name="_Toc507597068"/>
      <w:bookmarkStart w:id="231" w:name="_Toc118965834"/>
      <w:bookmarkStart w:id="232" w:name="_Toc165438612"/>
      <w:r w:rsidRPr="00312F8B">
        <w:t>Bedrock</w:t>
      </w:r>
      <w:bookmarkEnd w:id="228"/>
      <w:bookmarkEnd w:id="229"/>
      <w:bookmarkEnd w:id="230"/>
      <w:bookmarkEnd w:id="231"/>
      <w:bookmarkEnd w:id="232"/>
    </w:p>
    <w:p w14:paraId="09CB1B22" w14:textId="782C201A" w:rsidR="00F80F4D" w:rsidRPr="008448EF" w:rsidRDefault="00F80F4D" w:rsidP="00F80F4D">
      <w:pPr>
        <w:spacing w:after="120"/>
        <w:rPr>
          <w:szCs w:val="22"/>
        </w:rPr>
      </w:pPr>
      <w:bookmarkStart w:id="233" w:name="_Toc309129890"/>
      <w:bookmarkStart w:id="234" w:name="_Toc343513157"/>
      <w:r w:rsidRPr="008448EF">
        <w:rPr>
          <w:szCs w:val="22"/>
        </w:rPr>
        <w:t>According to review of the “Bedrock and Engineering Geologic Maps of New York County and Parts of Kings and Queens Counties, New York, and Parts of Bergen and Hudson Counties, New Jersey” by Charles A. Baskersville, et al., the bedrock underlying the site is Fordham Gneiss and Inwood Marble</w:t>
      </w:r>
      <w:r w:rsidR="00100ACB">
        <w:rPr>
          <w:szCs w:val="22"/>
        </w:rPr>
        <w:t xml:space="preserve">. </w:t>
      </w:r>
      <w:r w:rsidRPr="008448EF">
        <w:rPr>
          <w:szCs w:val="22"/>
        </w:rPr>
        <w:t xml:space="preserve">The Inwood Marble is comprised of white calcite-dolomite marble and the Fordham Gneiss is characterized by moderate layering (banding) of black and white colored minerals consisting of hornblende, biotite, quartz, and plagioclase. </w:t>
      </w:r>
      <w:bookmarkStart w:id="235" w:name="_Hlk150433328"/>
      <w:r w:rsidR="00240CAA" w:rsidRPr="00240CAA">
        <w:rPr>
          <w:szCs w:val="22"/>
        </w:rPr>
        <w:t xml:space="preserve"> </w:t>
      </w:r>
      <w:r w:rsidRPr="008448EF">
        <w:rPr>
          <w:szCs w:val="22"/>
        </w:rPr>
        <w:t xml:space="preserve">The site appears to overlie the </w:t>
      </w:r>
      <w:proofErr w:type="gramStart"/>
      <w:r w:rsidRPr="008448EF">
        <w:rPr>
          <w:szCs w:val="22"/>
        </w:rPr>
        <w:t>eastwardly-dipping</w:t>
      </w:r>
      <w:proofErr w:type="gramEnd"/>
      <w:r w:rsidRPr="008448EF">
        <w:rPr>
          <w:szCs w:val="22"/>
        </w:rPr>
        <w:t xml:space="preserve"> shoulder of a prominent subsurface anticline/concave fold of the two bedrock units, which manifests as a deep north-south trending bedrock trough. Bedrock was not encountered during the RI or the previously conducted Phase II </w:t>
      </w:r>
      <w:r w:rsidR="00312F8B">
        <w:rPr>
          <w:szCs w:val="22"/>
        </w:rPr>
        <w:t>ESI</w:t>
      </w:r>
      <w:r w:rsidRPr="008448EF">
        <w:rPr>
          <w:szCs w:val="22"/>
        </w:rPr>
        <w:t>; however, bedrock was observed at depths ranging from 65 to 150 feet b</w:t>
      </w:r>
      <w:r w:rsidR="00193A04">
        <w:rPr>
          <w:szCs w:val="22"/>
        </w:rPr>
        <w:t>g</w:t>
      </w:r>
      <w:r w:rsidR="002A1C5E">
        <w:rPr>
          <w:szCs w:val="22"/>
        </w:rPr>
        <w:t>s</w:t>
      </w:r>
      <w:r w:rsidRPr="008448EF">
        <w:rPr>
          <w:szCs w:val="22"/>
        </w:rPr>
        <w:t xml:space="preserve"> at the site during Langan’s geotechnical investigation completed in September-October 2020.</w:t>
      </w:r>
    </w:p>
    <w:bookmarkEnd w:id="235"/>
    <w:p w14:paraId="5D9A72FB" w14:textId="77777777" w:rsidR="00A237A1" w:rsidRPr="005F765D" w:rsidRDefault="00A237A1" w:rsidP="003D3815">
      <w:pPr>
        <w:pStyle w:val="Heading3"/>
      </w:pPr>
      <w:r w:rsidRPr="005F765D">
        <w:lastRenderedPageBreak/>
        <w:tab/>
      </w:r>
      <w:bookmarkStart w:id="236" w:name="_Toc507597069"/>
      <w:bookmarkStart w:id="237" w:name="_Toc118965835"/>
      <w:bookmarkStart w:id="238" w:name="_Toc165438613"/>
      <w:r w:rsidRPr="005F765D">
        <w:t>Hydro</w:t>
      </w:r>
      <w:r w:rsidR="00EE1AD2" w:rsidRPr="005F765D">
        <w:t>geo</w:t>
      </w:r>
      <w:r w:rsidRPr="005F765D">
        <w:t>logy</w:t>
      </w:r>
      <w:bookmarkEnd w:id="233"/>
      <w:bookmarkEnd w:id="234"/>
      <w:bookmarkEnd w:id="236"/>
      <w:bookmarkEnd w:id="237"/>
      <w:bookmarkEnd w:id="238"/>
    </w:p>
    <w:p w14:paraId="0939ED3D" w14:textId="107ECD5D" w:rsidR="00871102" w:rsidRPr="003275B4" w:rsidRDefault="0086062F" w:rsidP="00204EF7">
      <w:pPr>
        <w:pStyle w:val="BodyText"/>
        <w:spacing w:before="0" w:after="120" w:line="288" w:lineRule="auto"/>
        <w:rPr>
          <w:highlight w:val="yellow"/>
        </w:rPr>
      </w:pPr>
      <w:r>
        <w:t>S</w:t>
      </w:r>
      <w:r w:rsidRPr="005F765D">
        <w:t xml:space="preserve">ynoptic groundwater level measurements </w:t>
      </w:r>
      <w:r>
        <w:t xml:space="preserve">were </w:t>
      </w:r>
      <w:r w:rsidRPr="005F765D">
        <w:t xml:space="preserve">collected from eight </w:t>
      </w:r>
      <w:r>
        <w:t xml:space="preserve">of the nine </w:t>
      </w:r>
      <w:r w:rsidRPr="005F765D">
        <w:t>wells</w:t>
      </w:r>
      <w:r>
        <w:t xml:space="preserve"> installed</w:t>
      </w:r>
      <w:r w:rsidRPr="005F765D">
        <w:t xml:space="preserve"> during the R</w:t>
      </w:r>
      <w:r w:rsidR="007613D1">
        <w:t xml:space="preserve">I; </w:t>
      </w:r>
      <w:r w:rsidR="00240CAA">
        <w:t>PH2_</w:t>
      </w:r>
      <w:r w:rsidR="007613D1">
        <w:t>MW2</w:t>
      </w:r>
      <w:r w:rsidR="00240CAA">
        <w:t>2</w:t>
      </w:r>
      <w:r w:rsidR="007613D1">
        <w:t xml:space="preserve"> </w:t>
      </w:r>
      <w:proofErr w:type="gramStart"/>
      <w:r w:rsidR="00240CAA">
        <w:t>is</w:t>
      </w:r>
      <w:r w:rsidR="007613D1">
        <w:t xml:space="preserve"> </w:t>
      </w:r>
      <w:r w:rsidR="00240CAA">
        <w:t>located in</w:t>
      </w:r>
      <w:proofErr w:type="gramEnd"/>
      <w:r w:rsidR="00240CAA">
        <w:t xml:space="preserve"> a storage room </w:t>
      </w:r>
      <w:r w:rsidR="00871667">
        <w:t xml:space="preserve">and </w:t>
      </w:r>
      <w:r w:rsidR="00240CAA">
        <w:t>was inaccessible during</w:t>
      </w:r>
      <w:r w:rsidRPr="005F765D">
        <w:t xml:space="preserve"> </w:t>
      </w:r>
      <w:r w:rsidR="00240CAA">
        <w:t xml:space="preserve">the synoptic gauging event. </w:t>
      </w:r>
      <w:r w:rsidR="00062ECE" w:rsidRPr="005F765D">
        <w:t>Groundwater was observed at depths between 1</w:t>
      </w:r>
      <w:r w:rsidR="005F765D" w:rsidRPr="005F765D">
        <w:t>3</w:t>
      </w:r>
      <w:r w:rsidR="00062ECE" w:rsidRPr="005F765D">
        <w:t>.</w:t>
      </w:r>
      <w:r w:rsidR="005F765D" w:rsidRPr="005F765D">
        <w:t>11</w:t>
      </w:r>
      <w:r w:rsidR="00062ECE" w:rsidRPr="005F765D">
        <w:t xml:space="preserve"> to 1</w:t>
      </w:r>
      <w:r w:rsidR="005F765D" w:rsidRPr="005F765D">
        <w:t>8</w:t>
      </w:r>
      <w:r w:rsidR="00062ECE" w:rsidRPr="005F765D">
        <w:t>.</w:t>
      </w:r>
      <w:r w:rsidR="005F765D" w:rsidRPr="005F765D">
        <w:t>90</w:t>
      </w:r>
      <w:r w:rsidR="00062ECE" w:rsidRPr="005F765D">
        <w:t xml:space="preserve"> </w:t>
      </w:r>
      <w:r w:rsidR="00062ECE" w:rsidRPr="004A75ED">
        <w:t>feet bgs</w:t>
      </w:r>
      <w:r w:rsidR="00062ECE" w:rsidRPr="005F765D">
        <w:t xml:space="preserve"> with elevations ranging from el. </w:t>
      </w:r>
      <w:r w:rsidR="005F765D" w:rsidRPr="005F765D">
        <w:t>3.74</w:t>
      </w:r>
      <w:r w:rsidR="00062ECE" w:rsidRPr="005F765D">
        <w:t xml:space="preserve"> to </w:t>
      </w:r>
      <w:r w:rsidR="005F765D" w:rsidRPr="005F765D">
        <w:t>10.26</w:t>
      </w:r>
      <w:r w:rsidR="00204EF7" w:rsidRPr="005F765D">
        <w:t xml:space="preserve"> </w:t>
      </w:r>
      <w:r w:rsidR="003E37F0" w:rsidRPr="005F765D">
        <w:t>feet</w:t>
      </w:r>
      <w:r w:rsidR="00BA0686" w:rsidRPr="005F765D">
        <w:t xml:space="preserve"> NAVD88</w:t>
      </w:r>
      <w:r>
        <w:t xml:space="preserve">. </w:t>
      </w:r>
      <w:r w:rsidR="00B3524A" w:rsidRPr="005F765D">
        <w:t xml:space="preserve">Groundwater at the site was evaluated and determined to generally flow to </w:t>
      </w:r>
      <w:r w:rsidR="005F765D" w:rsidRPr="005F765D">
        <w:t>the south</w:t>
      </w:r>
      <w:r w:rsidR="001F2E44" w:rsidRPr="005F765D">
        <w:t xml:space="preserve">. </w:t>
      </w:r>
      <w:r w:rsidR="005F63D5">
        <w:t xml:space="preserve">Groundwater level measurements collected from monitoring wells </w:t>
      </w:r>
      <w:r w:rsidR="00537359">
        <w:t>PH2_</w:t>
      </w:r>
      <w:r w:rsidR="005F63D5">
        <w:t xml:space="preserve">MW27 and </w:t>
      </w:r>
      <w:r w:rsidR="00537359">
        <w:t>PH2_</w:t>
      </w:r>
      <w:r w:rsidR="005F63D5">
        <w:t>MW30</w:t>
      </w:r>
      <w:r w:rsidR="004C1E74">
        <w:t xml:space="preserve"> were not used to evaluat</w:t>
      </w:r>
      <w:r w:rsidR="003F58BC">
        <w:t>e</w:t>
      </w:r>
      <w:r w:rsidR="004C1E74">
        <w:t xml:space="preserve"> groundwater flow direction due to anomalous readings at the two</w:t>
      </w:r>
      <w:r w:rsidR="00871667">
        <w:t xml:space="preserve"> locations</w:t>
      </w:r>
      <w:r w:rsidR="008E6CB7">
        <w:t>.</w:t>
      </w:r>
      <w:r w:rsidR="004C1E74">
        <w:t xml:space="preserve"> </w:t>
      </w:r>
      <w:r w:rsidR="009C40FF" w:rsidRPr="005F765D">
        <w:t>Groundwater elevations are shown in Table 2</w:t>
      </w:r>
      <w:r w:rsidR="001F2E44" w:rsidRPr="005F765D">
        <w:t xml:space="preserve">. </w:t>
      </w:r>
      <w:r w:rsidR="00F15216" w:rsidRPr="005F765D">
        <w:t xml:space="preserve">A </w:t>
      </w:r>
      <w:r w:rsidR="00654328" w:rsidRPr="005F765D">
        <w:t xml:space="preserve">map showing groundwater </w:t>
      </w:r>
      <w:r w:rsidR="0001280D" w:rsidRPr="005F765D">
        <w:t xml:space="preserve">elevation </w:t>
      </w:r>
      <w:r w:rsidR="00654328" w:rsidRPr="005F765D">
        <w:t>contour</w:t>
      </w:r>
      <w:r w:rsidR="001D4906" w:rsidRPr="005F765D">
        <w:t>s</w:t>
      </w:r>
      <w:r w:rsidR="00654328" w:rsidRPr="005F765D">
        <w:t xml:space="preserve"> and flow direction is provided </w:t>
      </w:r>
      <w:r w:rsidR="001D4906" w:rsidRPr="005F765D">
        <w:t>as</w:t>
      </w:r>
      <w:r w:rsidR="00654328" w:rsidRPr="005F765D">
        <w:t xml:space="preserve"> Figure </w:t>
      </w:r>
      <w:r w:rsidR="00FD5C50">
        <w:t>3</w:t>
      </w:r>
      <w:r w:rsidR="001F2E44" w:rsidRPr="005F765D">
        <w:t xml:space="preserve">. </w:t>
      </w:r>
    </w:p>
    <w:p w14:paraId="0E4EFFC6" w14:textId="77777777" w:rsidR="00A237A1" w:rsidRPr="00AA2F9E" w:rsidRDefault="00A237A1" w:rsidP="00E773AF">
      <w:pPr>
        <w:pStyle w:val="Heading2"/>
      </w:pPr>
      <w:bookmarkStart w:id="239" w:name="_Toc309129891"/>
      <w:bookmarkStart w:id="240" w:name="_Toc343513158"/>
      <w:bookmarkStart w:id="241" w:name="_Toc507597070"/>
      <w:bookmarkStart w:id="242" w:name="_Toc118965836"/>
      <w:bookmarkStart w:id="243" w:name="_Toc165438614"/>
      <w:r w:rsidRPr="00AA2F9E">
        <w:t>Soil Findings</w:t>
      </w:r>
      <w:bookmarkEnd w:id="239"/>
      <w:bookmarkEnd w:id="240"/>
      <w:bookmarkEnd w:id="241"/>
      <w:bookmarkEnd w:id="242"/>
      <w:bookmarkEnd w:id="243"/>
    </w:p>
    <w:p w14:paraId="07B714C4" w14:textId="77777777" w:rsidR="00A237A1" w:rsidRPr="00AA2F9E" w:rsidRDefault="00A237A1" w:rsidP="003D3815">
      <w:pPr>
        <w:pStyle w:val="Heading3"/>
      </w:pPr>
      <w:bookmarkStart w:id="244" w:name="_Toc309129892"/>
      <w:bookmarkStart w:id="245" w:name="_Toc343513159"/>
      <w:r w:rsidRPr="00AA2F9E">
        <w:tab/>
      </w:r>
      <w:bookmarkStart w:id="246" w:name="_Toc507597071"/>
      <w:bookmarkStart w:id="247" w:name="_Toc118965837"/>
      <w:bookmarkStart w:id="248" w:name="_Toc165438615"/>
      <w:r w:rsidRPr="00AA2F9E">
        <w:t>Field Observations</w:t>
      </w:r>
      <w:bookmarkEnd w:id="244"/>
      <w:bookmarkEnd w:id="245"/>
      <w:bookmarkEnd w:id="246"/>
      <w:bookmarkEnd w:id="247"/>
      <w:bookmarkEnd w:id="248"/>
      <w:r w:rsidRPr="00AA2F9E">
        <w:t xml:space="preserve"> </w:t>
      </w:r>
    </w:p>
    <w:p w14:paraId="15A461C5" w14:textId="22CDB387" w:rsidR="001F2F77" w:rsidRPr="00AA2F9E" w:rsidRDefault="0086062F" w:rsidP="007D6CCE">
      <w:pPr>
        <w:pStyle w:val="BodyText"/>
        <w:spacing w:before="0" w:after="120" w:line="288" w:lineRule="auto"/>
      </w:pPr>
      <w:r>
        <w:t>Field observations of p</w:t>
      </w:r>
      <w:r w:rsidRPr="00AA2F9E">
        <w:t xml:space="preserve">etroleum </w:t>
      </w:r>
      <w:r w:rsidR="00E44566" w:rsidRPr="00AA2F9E">
        <w:t xml:space="preserve">impacts, </w:t>
      </w:r>
      <w:r w:rsidR="00537359">
        <w:t xml:space="preserve">as </w:t>
      </w:r>
      <w:r w:rsidR="00E44566" w:rsidRPr="00AA2F9E">
        <w:t>evidenced by odors, staining, and/or PID readings above background levels</w:t>
      </w:r>
      <w:r w:rsidR="00AA08D1" w:rsidRPr="00AA2F9E">
        <w:t>,</w:t>
      </w:r>
      <w:r w:rsidR="00E44566" w:rsidRPr="00AA2F9E">
        <w:t xml:space="preserve"> </w:t>
      </w:r>
      <w:r>
        <w:t>are</w:t>
      </w:r>
      <w:r w:rsidR="00FB1514" w:rsidRPr="00AA2F9E">
        <w:t xml:space="preserve"> summarized in the tabl</w:t>
      </w:r>
      <w:r w:rsidR="001F2F77" w:rsidRPr="00AA2F9E">
        <w:t>e below</w:t>
      </w:r>
      <w:r w:rsidR="005A6B82" w:rsidRPr="00AA2F9E">
        <w:t>.</w:t>
      </w:r>
    </w:p>
    <w:tbl>
      <w:tblPr>
        <w:tblW w:w="73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0"/>
        <w:gridCol w:w="2485"/>
        <w:gridCol w:w="2482"/>
      </w:tblGrid>
      <w:tr w:rsidR="00646661" w:rsidRPr="003275B4" w14:paraId="3C1B975D" w14:textId="77777777" w:rsidTr="00077978">
        <w:trPr>
          <w:cantSplit/>
          <w:trHeight w:val="422"/>
          <w:tblHeader/>
          <w:jc w:val="center"/>
        </w:trPr>
        <w:tc>
          <w:tcPr>
            <w:tcW w:w="2400" w:type="dxa"/>
            <w:shd w:val="clear" w:color="auto" w:fill="D9D9D9"/>
            <w:vAlign w:val="center"/>
          </w:tcPr>
          <w:p w14:paraId="5E478FBE" w14:textId="77777777" w:rsidR="00646661" w:rsidRPr="006718C4" w:rsidRDefault="00646661" w:rsidP="00077978">
            <w:pPr>
              <w:pStyle w:val="BodyText"/>
              <w:spacing w:before="0" w:after="0" w:line="288" w:lineRule="auto"/>
              <w:jc w:val="center"/>
              <w:rPr>
                <w:b/>
                <w:sz w:val="20"/>
              </w:rPr>
            </w:pPr>
            <w:r w:rsidRPr="006718C4">
              <w:rPr>
                <w:b/>
                <w:sz w:val="20"/>
              </w:rPr>
              <w:t>Boring</w:t>
            </w:r>
          </w:p>
        </w:tc>
        <w:tc>
          <w:tcPr>
            <w:tcW w:w="2485" w:type="dxa"/>
            <w:shd w:val="clear" w:color="auto" w:fill="D9D9D9"/>
            <w:vAlign w:val="center"/>
          </w:tcPr>
          <w:p w14:paraId="7A62494E" w14:textId="77777777" w:rsidR="00646661" w:rsidRPr="006718C4" w:rsidRDefault="00646661" w:rsidP="00077978">
            <w:pPr>
              <w:pStyle w:val="BodyText"/>
              <w:spacing w:before="0" w:after="0" w:line="288" w:lineRule="auto"/>
              <w:jc w:val="center"/>
              <w:rPr>
                <w:b/>
                <w:sz w:val="20"/>
              </w:rPr>
            </w:pPr>
            <w:r w:rsidRPr="006718C4">
              <w:rPr>
                <w:b/>
                <w:sz w:val="20"/>
              </w:rPr>
              <w:t xml:space="preserve">Depth of Observed </w:t>
            </w:r>
            <w:r w:rsidRPr="003A1011">
              <w:rPr>
                <w:b/>
                <w:sz w:val="20"/>
              </w:rPr>
              <w:t>Impacts (f</w:t>
            </w:r>
            <w:r w:rsidR="004F753F" w:rsidRPr="003A1011">
              <w:rPr>
                <w:b/>
                <w:sz w:val="20"/>
              </w:rPr>
              <w:t>ee</w:t>
            </w:r>
            <w:r w:rsidRPr="003A1011">
              <w:rPr>
                <w:b/>
                <w:sz w:val="20"/>
              </w:rPr>
              <w:t>t bgs)</w:t>
            </w:r>
          </w:p>
        </w:tc>
        <w:tc>
          <w:tcPr>
            <w:tcW w:w="2482" w:type="dxa"/>
            <w:shd w:val="clear" w:color="auto" w:fill="D9D9D9"/>
            <w:vAlign w:val="center"/>
          </w:tcPr>
          <w:p w14:paraId="27A33B03" w14:textId="77777777" w:rsidR="00646661" w:rsidRPr="006718C4" w:rsidRDefault="00646661" w:rsidP="00077978">
            <w:pPr>
              <w:pStyle w:val="BodyText"/>
              <w:spacing w:before="0" w:after="0" w:line="288" w:lineRule="auto"/>
              <w:jc w:val="center"/>
              <w:rPr>
                <w:b/>
                <w:sz w:val="20"/>
              </w:rPr>
            </w:pPr>
            <w:r w:rsidRPr="006718C4">
              <w:rPr>
                <w:b/>
                <w:sz w:val="20"/>
              </w:rPr>
              <w:t>Highest Recorded PID Reading (parts per million [ppm])</w:t>
            </w:r>
          </w:p>
        </w:tc>
      </w:tr>
      <w:tr w:rsidR="00DD2B7D" w:rsidRPr="003275B4" w14:paraId="7DBAF1EE" w14:textId="77777777" w:rsidTr="00646661">
        <w:trPr>
          <w:cantSplit/>
          <w:trHeight w:val="436"/>
          <w:jc w:val="center"/>
        </w:trPr>
        <w:tc>
          <w:tcPr>
            <w:tcW w:w="2400" w:type="dxa"/>
            <w:shd w:val="clear" w:color="auto" w:fill="auto"/>
            <w:vAlign w:val="center"/>
          </w:tcPr>
          <w:p w14:paraId="098AAA3F" w14:textId="620C56EC" w:rsidR="00DD2B7D" w:rsidRPr="006718C4" w:rsidRDefault="0016373E" w:rsidP="007E35F1">
            <w:pPr>
              <w:pStyle w:val="BodyText"/>
              <w:spacing w:before="0" w:after="0" w:line="288" w:lineRule="auto"/>
              <w:jc w:val="center"/>
              <w:rPr>
                <w:sz w:val="20"/>
              </w:rPr>
            </w:pPr>
            <w:r w:rsidRPr="006718C4">
              <w:rPr>
                <w:sz w:val="20"/>
              </w:rPr>
              <w:t>PH2_SB23N</w:t>
            </w:r>
          </w:p>
        </w:tc>
        <w:tc>
          <w:tcPr>
            <w:tcW w:w="2485" w:type="dxa"/>
            <w:shd w:val="clear" w:color="auto" w:fill="auto"/>
            <w:vAlign w:val="center"/>
          </w:tcPr>
          <w:p w14:paraId="27B1F619" w14:textId="6F7B679A" w:rsidR="00DD2B7D" w:rsidRPr="006718C4" w:rsidRDefault="0016373E" w:rsidP="007E35F1">
            <w:pPr>
              <w:pStyle w:val="BodyText"/>
              <w:spacing w:before="0" w:after="0" w:line="288" w:lineRule="auto"/>
              <w:jc w:val="center"/>
              <w:rPr>
                <w:sz w:val="20"/>
              </w:rPr>
            </w:pPr>
            <w:r w:rsidRPr="006718C4">
              <w:rPr>
                <w:sz w:val="20"/>
              </w:rPr>
              <w:t>11 to 23</w:t>
            </w:r>
          </w:p>
        </w:tc>
        <w:tc>
          <w:tcPr>
            <w:tcW w:w="2482" w:type="dxa"/>
            <w:shd w:val="clear" w:color="auto" w:fill="auto"/>
            <w:vAlign w:val="center"/>
          </w:tcPr>
          <w:p w14:paraId="713AF44C" w14:textId="04DB32C3" w:rsidR="00DD2B7D" w:rsidRPr="006718C4" w:rsidRDefault="0016373E" w:rsidP="007E35F1">
            <w:pPr>
              <w:pStyle w:val="BodyText"/>
              <w:spacing w:before="0" w:after="0" w:line="288" w:lineRule="auto"/>
              <w:jc w:val="center"/>
              <w:rPr>
                <w:sz w:val="20"/>
              </w:rPr>
            </w:pPr>
            <w:r w:rsidRPr="006718C4">
              <w:rPr>
                <w:sz w:val="20"/>
              </w:rPr>
              <w:t>78.0</w:t>
            </w:r>
          </w:p>
        </w:tc>
      </w:tr>
      <w:tr w:rsidR="000D1438" w:rsidRPr="003275B4" w14:paraId="4A4771DB" w14:textId="77777777" w:rsidTr="00646661">
        <w:trPr>
          <w:cantSplit/>
          <w:trHeight w:val="436"/>
          <w:jc w:val="center"/>
        </w:trPr>
        <w:tc>
          <w:tcPr>
            <w:tcW w:w="2400" w:type="dxa"/>
            <w:shd w:val="clear" w:color="auto" w:fill="auto"/>
            <w:vAlign w:val="center"/>
          </w:tcPr>
          <w:p w14:paraId="07E02E14" w14:textId="327C67D9" w:rsidR="000D1438" w:rsidRPr="006718C4" w:rsidRDefault="0016373E" w:rsidP="007E35F1">
            <w:pPr>
              <w:pStyle w:val="BodyText"/>
              <w:spacing w:before="0" w:after="0" w:line="288" w:lineRule="auto"/>
              <w:jc w:val="center"/>
              <w:rPr>
                <w:sz w:val="20"/>
              </w:rPr>
            </w:pPr>
            <w:r w:rsidRPr="006718C4">
              <w:rPr>
                <w:sz w:val="20"/>
              </w:rPr>
              <w:t>PH2_SB23S</w:t>
            </w:r>
          </w:p>
        </w:tc>
        <w:tc>
          <w:tcPr>
            <w:tcW w:w="2485" w:type="dxa"/>
            <w:shd w:val="clear" w:color="auto" w:fill="auto"/>
            <w:vAlign w:val="center"/>
          </w:tcPr>
          <w:p w14:paraId="3E54570F" w14:textId="1DB8B3A3" w:rsidR="000D1438" w:rsidRPr="006718C4" w:rsidRDefault="0016373E" w:rsidP="007E35F1">
            <w:pPr>
              <w:pStyle w:val="BodyText"/>
              <w:spacing w:before="0" w:after="0" w:line="288" w:lineRule="auto"/>
              <w:jc w:val="center"/>
              <w:rPr>
                <w:sz w:val="20"/>
              </w:rPr>
            </w:pPr>
            <w:r w:rsidRPr="006718C4">
              <w:rPr>
                <w:sz w:val="20"/>
              </w:rPr>
              <w:t>12 to 15</w:t>
            </w:r>
          </w:p>
        </w:tc>
        <w:tc>
          <w:tcPr>
            <w:tcW w:w="2482" w:type="dxa"/>
            <w:shd w:val="clear" w:color="auto" w:fill="auto"/>
            <w:vAlign w:val="center"/>
          </w:tcPr>
          <w:p w14:paraId="449CB137" w14:textId="627A5615" w:rsidR="000D1438" w:rsidRPr="006718C4" w:rsidRDefault="0016373E" w:rsidP="007E35F1">
            <w:pPr>
              <w:pStyle w:val="BodyText"/>
              <w:spacing w:before="0" w:after="0" w:line="288" w:lineRule="auto"/>
              <w:jc w:val="center"/>
              <w:rPr>
                <w:sz w:val="20"/>
              </w:rPr>
            </w:pPr>
            <w:r w:rsidRPr="006718C4">
              <w:rPr>
                <w:sz w:val="20"/>
              </w:rPr>
              <w:t>341.2</w:t>
            </w:r>
          </w:p>
        </w:tc>
      </w:tr>
      <w:tr w:rsidR="00646661" w:rsidRPr="003275B4" w14:paraId="32C07E59" w14:textId="77777777" w:rsidTr="00646661">
        <w:trPr>
          <w:cantSplit/>
          <w:trHeight w:val="436"/>
          <w:jc w:val="center"/>
        </w:trPr>
        <w:tc>
          <w:tcPr>
            <w:tcW w:w="2400" w:type="dxa"/>
            <w:shd w:val="clear" w:color="auto" w:fill="auto"/>
            <w:vAlign w:val="center"/>
          </w:tcPr>
          <w:p w14:paraId="31E7C776" w14:textId="11874839" w:rsidR="00646661" w:rsidRPr="006718C4" w:rsidRDefault="0016373E" w:rsidP="007E35F1">
            <w:pPr>
              <w:pStyle w:val="BodyText"/>
              <w:spacing w:before="0" w:after="0" w:line="288" w:lineRule="auto"/>
              <w:jc w:val="center"/>
              <w:rPr>
                <w:sz w:val="20"/>
              </w:rPr>
            </w:pPr>
            <w:r w:rsidRPr="006718C4">
              <w:rPr>
                <w:sz w:val="20"/>
              </w:rPr>
              <w:t>PH2_SB23W</w:t>
            </w:r>
          </w:p>
        </w:tc>
        <w:tc>
          <w:tcPr>
            <w:tcW w:w="2485" w:type="dxa"/>
            <w:shd w:val="clear" w:color="auto" w:fill="auto"/>
            <w:vAlign w:val="center"/>
          </w:tcPr>
          <w:p w14:paraId="23DBB8BC" w14:textId="3B16F800" w:rsidR="00646661" w:rsidRPr="006718C4" w:rsidRDefault="0016373E" w:rsidP="007E35F1">
            <w:pPr>
              <w:pStyle w:val="BodyText"/>
              <w:spacing w:before="0" w:after="0" w:line="288" w:lineRule="auto"/>
              <w:jc w:val="center"/>
              <w:rPr>
                <w:sz w:val="20"/>
              </w:rPr>
            </w:pPr>
            <w:r w:rsidRPr="006718C4">
              <w:rPr>
                <w:sz w:val="20"/>
              </w:rPr>
              <w:t>14.5 to 19</w:t>
            </w:r>
          </w:p>
        </w:tc>
        <w:tc>
          <w:tcPr>
            <w:tcW w:w="2482" w:type="dxa"/>
            <w:shd w:val="clear" w:color="auto" w:fill="auto"/>
            <w:vAlign w:val="center"/>
          </w:tcPr>
          <w:p w14:paraId="3F4AC6FC" w14:textId="5EA3A9B8" w:rsidR="00646661" w:rsidRPr="006718C4" w:rsidRDefault="0016373E" w:rsidP="007E35F1">
            <w:pPr>
              <w:pStyle w:val="BodyText"/>
              <w:spacing w:before="0" w:after="0" w:line="288" w:lineRule="auto"/>
              <w:jc w:val="center"/>
              <w:rPr>
                <w:sz w:val="20"/>
              </w:rPr>
            </w:pPr>
            <w:r w:rsidRPr="006718C4">
              <w:rPr>
                <w:sz w:val="20"/>
              </w:rPr>
              <w:t>578.9</w:t>
            </w:r>
          </w:p>
        </w:tc>
      </w:tr>
      <w:tr w:rsidR="000245D7" w:rsidRPr="003275B4" w14:paraId="3B1E090C" w14:textId="77777777" w:rsidTr="00646661">
        <w:trPr>
          <w:cantSplit/>
          <w:trHeight w:val="436"/>
          <w:jc w:val="center"/>
        </w:trPr>
        <w:tc>
          <w:tcPr>
            <w:tcW w:w="2400" w:type="dxa"/>
            <w:shd w:val="clear" w:color="auto" w:fill="auto"/>
            <w:vAlign w:val="center"/>
          </w:tcPr>
          <w:p w14:paraId="251ED2F8" w14:textId="22B93863" w:rsidR="000245D7" w:rsidRPr="006718C4" w:rsidRDefault="000245D7" w:rsidP="007E35F1">
            <w:pPr>
              <w:pStyle w:val="BodyText"/>
              <w:spacing w:before="0" w:after="0" w:line="288" w:lineRule="auto"/>
              <w:jc w:val="center"/>
              <w:rPr>
                <w:sz w:val="20"/>
              </w:rPr>
            </w:pPr>
            <w:r w:rsidRPr="006718C4">
              <w:rPr>
                <w:sz w:val="20"/>
              </w:rPr>
              <w:t>PH2_SB23E</w:t>
            </w:r>
          </w:p>
        </w:tc>
        <w:tc>
          <w:tcPr>
            <w:tcW w:w="2485" w:type="dxa"/>
            <w:shd w:val="clear" w:color="auto" w:fill="auto"/>
            <w:vAlign w:val="center"/>
          </w:tcPr>
          <w:p w14:paraId="2A9034E9" w14:textId="3F554D77" w:rsidR="000245D7" w:rsidRPr="006718C4" w:rsidRDefault="000245D7" w:rsidP="007E35F1">
            <w:pPr>
              <w:pStyle w:val="BodyText"/>
              <w:spacing w:before="0" w:after="0" w:line="288" w:lineRule="auto"/>
              <w:jc w:val="center"/>
              <w:rPr>
                <w:sz w:val="20"/>
              </w:rPr>
            </w:pPr>
            <w:r w:rsidRPr="006718C4">
              <w:rPr>
                <w:sz w:val="20"/>
              </w:rPr>
              <w:t>10 to 20</w:t>
            </w:r>
          </w:p>
        </w:tc>
        <w:tc>
          <w:tcPr>
            <w:tcW w:w="2482" w:type="dxa"/>
            <w:shd w:val="clear" w:color="auto" w:fill="auto"/>
            <w:vAlign w:val="center"/>
          </w:tcPr>
          <w:p w14:paraId="794A86B0" w14:textId="3CD9363A" w:rsidR="000245D7" w:rsidRPr="006718C4" w:rsidRDefault="000245D7" w:rsidP="007E35F1">
            <w:pPr>
              <w:pStyle w:val="BodyText"/>
              <w:spacing w:before="0" w:after="0" w:line="288" w:lineRule="auto"/>
              <w:jc w:val="center"/>
              <w:rPr>
                <w:sz w:val="20"/>
              </w:rPr>
            </w:pPr>
            <w:r w:rsidRPr="006718C4">
              <w:rPr>
                <w:sz w:val="20"/>
              </w:rPr>
              <w:t>11.8</w:t>
            </w:r>
          </w:p>
        </w:tc>
      </w:tr>
      <w:tr w:rsidR="00646661" w:rsidRPr="003275B4" w14:paraId="6C288D50" w14:textId="77777777" w:rsidTr="00646661">
        <w:trPr>
          <w:cantSplit/>
          <w:trHeight w:val="414"/>
          <w:jc w:val="center"/>
        </w:trPr>
        <w:tc>
          <w:tcPr>
            <w:tcW w:w="2400" w:type="dxa"/>
            <w:shd w:val="clear" w:color="auto" w:fill="auto"/>
            <w:vAlign w:val="center"/>
          </w:tcPr>
          <w:p w14:paraId="1DBBFD24" w14:textId="4C2A955B" w:rsidR="00646661" w:rsidRPr="006718C4" w:rsidRDefault="0016373E" w:rsidP="007E35F1">
            <w:pPr>
              <w:pStyle w:val="BodyText"/>
              <w:spacing w:before="0" w:after="0" w:line="288" w:lineRule="auto"/>
              <w:jc w:val="center"/>
              <w:rPr>
                <w:sz w:val="20"/>
              </w:rPr>
            </w:pPr>
            <w:r w:rsidRPr="006718C4">
              <w:rPr>
                <w:sz w:val="20"/>
              </w:rPr>
              <w:t>PH2_SB24</w:t>
            </w:r>
          </w:p>
        </w:tc>
        <w:tc>
          <w:tcPr>
            <w:tcW w:w="2485" w:type="dxa"/>
            <w:shd w:val="clear" w:color="auto" w:fill="auto"/>
            <w:vAlign w:val="center"/>
          </w:tcPr>
          <w:p w14:paraId="4FEB1BA1" w14:textId="7B7549DC" w:rsidR="00646661" w:rsidRPr="006718C4" w:rsidRDefault="0016373E" w:rsidP="007E35F1">
            <w:pPr>
              <w:pStyle w:val="BodyText"/>
              <w:spacing w:before="0" w:after="0" w:line="288" w:lineRule="auto"/>
              <w:jc w:val="center"/>
              <w:rPr>
                <w:sz w:val="20"/>
              </w:rPr>
            </w:pPr>
            <w:r w:rsidRPr="006718C4">
              <w:rPr>
                <w:sz w:val="20"/>
              </w:rPr>
              <w:t>20 to 23</w:t>
            </w:r>
          </w:p>
        </w:tc>
        <w:tc>
          <w:tcPr>
            <w:tcW w:w="2482" w:type="dxa"/>
            <w:shd w:val="clear" w:color="auto" w:fill="auto"/>
            <w:vAlign w:val="center"/>
          </w:tcPr>
          <w:p w14:paraId="098FC942" w14:textId="73DCDBDD" w:rsidR="00646661" w:rsidRPr="006718C4" w:rsidRDefault="0016373E" w:rsidP="007E35F1">
            <w:pPr>
              <w:pStyle w:val="BodyText"/>
              <w:spacing w:before="0" w:after="0" w:line="288" w:lineRule="auto"/>
              <w:jc w:val="center"/>
              <w:rPr>
                <w:sz w:val="20"/>
              </w:rPr>
            </w:pPr>
            <w:r w:rsidRPr="006718C4">
              <w:rPr>
                <w:sz w:val="20"/>
              </w:rPr>
              <w:t>4.4</w:t>
            </w:r>
          </w:p>
        </w:tc>
      </w:tr>
      <w:tr w:rsidR="00646661" w:rsidRPr="003275B4" w14:paraId="3204C4DD" w14:textId="77777777" w:rsidTr="0055788E">
        <w:trPr>
          <w:cantSplit/>
          <w:trHeight w:val="368"/>
          <w:jc w:val="center"/>
        </w:trPr>
        <w:tc>
          <w:tcPr>
            <w:tcW w:w="2400" w:type="dxa"/>
            <w:shd w:val="clear" w:color="auto" w:fill="auto"/>
            <w:vAlign w:val="center"/>
          </w:tcPr>
          <w:p w14:paraId="6AC239EF" w14:textId="47A7C732" w:rsidR="00646661" w:rsidRPr="006718C4" w:rsidRDefault="0016373E" w:rsidP="007E35F1">
            <w:pPr>
              <w:pStyle w:val="BodyText"/>
              <w:spacing w:before="0" w:after="0" w:line="288" w:lineRule="auto"/>
              <w:jc w:val="center"/>
              <w:rPr>
                <w:sz w:val="20"/>
              </w:rPr>
            </w:pPr>
            <w:r w:rsidRPr="006718C4">
              <w:rPr>
                <w:sz w:val="20"/>
              </w:rPr>
              <w:t>PH2_SB25</w:t>
            </w:r>
          </w:p>
        </w:tc>
        <w:tc>
          <w:tcPr>
            <w:tcW w:w="2485" w:type="dxa"/>
            <w:shd w:val="clear" w:color="auto" w:fill="auto"/>
            <w:vAlign w:val="center"/>
          </w:tcPr>
          <w:p w14:paraId="38357A0A" w14:textId="354DB89E" w:rsidR="00646661" w:rsidRPr="006718C4" w:rsidRDefault="0016373E" w:rsidP="007E35F1">
            <w:pPr>
              <w:pStyle w:val="BodyText"/>
              <w:spacing w:before="0" w:after="0" w:line="288" w:lineRule="auto"/>
              <w:jc w:val="center"/>
              <w:rPr>
                <w:sz w:val="20"/>
              </w:rPr>
            </w:pPr>
            <w:r w:rsidRPr="006718C4">
              <w:rPr>
                <w:sz w:val="20"/>
              </w:rPr>
              <w:t>19.5 to 28</w:t>
            </w:r>
          </w:p>
        </w:tc>
        <w:tc>
          <w:tcPr>
            <w:tcW w:w="2482" w:type="dxa"/>
            <w:shd w:val="clear" w:color="auto" w:fill="auto"/>
            <w:vAlign w:val="center"/>
          </w:tcPr>
          <w:p w14:paraId="7697A0E7" w14:textId="6FB09B46" w:rsidR="00646661" w:rsidRPr="006718C4" w:rsidRDefault="0016373E" w:rsidP="007E35F1">
            <w:pPr>
              <w:pStyle w:val="BodyText"/>
              <w:spacing w:before="0" w:after="0" w:line="288" w:lineRule="auto"/>
              <w:jc w:val="center"/>
              <w:rPr>
                <w:sz w:val="20"/>
              </w:rPr>
            </w:pPr>
            <w:r w:rsidRPr="006718C4">
              <w:rPr>
                <w:sz w:val="20"/>
              </w:rPr>
              <w:t>270.4</w:t>
            </w:r>
          </w:p>
        </w:tc>
      </w:tr>
      <w:tr w:rsidR="00646661" w:rsidRPr="003275B4" w14:paraId="71EA066B" w14:textId="77777777" w:rsidTr="00646661">
        <w:trPr>
          <w:cantSplit/>
          <w:trHeight w:val="436"/>
          <w:jc w:val="center"/>
        </w:trPr>
        <w:tc>
          <w:tcPr>
            <w:tcW w:w="2400" w:type="dxa"/>
            <w:shd w:val="clear" w:color="auto" w:fill="auto"/>
            <w:vAlign w:val="center"/>
          </w:tcPr>
          <w:p w14:paraId="7C01315E" w14:textId="6AAE8701" w:rsidR="00646661" w:rsidRPr="006718C4" w:rsidRDefault="0016373E" w:rsidP="007E35F1">
            <w:pPr>
              <w:pStyle w:val="BodyText"/>
              <w:spacing w:before="0" w:after="0" w:line="288" w:lineRule="auto"/>
              <w:jc w:val="center"/>
              <w:rPr>
                <w:sz w:val="20"/>
              </w:rPr>
            </w:pPr>
            <w:r w:rsidRPr="006718C4">
              <w:rPr>
                <w:sz w:val="20"/>
              </w:rPr>
              <w:t>PH2_SB26</w:t>
            </w:r>
          </w:p>
        </w:tc>
        <w:tc>
          <w:tcPr>
            <w:tcW w:w="2485" w:type="dxa"/>
            <w:shd w:val="clear" w:color="auto" w:fill="auto"/>
            <w:vAlign w:val="center"/>
          </w:tcPr>
          <w:p w14:paraId="54CFD03E" w14:textId="48B15F87" w:rsidR="00646661" w:rsidRPr="006718C4" w:rsidRDefault="0016373E" w:rsidP="007E35F1">
            <w:pPr>
              <w:pStyle w:val="BodyText"/>
              <w:spacing w:before="0" w:after="0" w:line="288" w:lineRule="auto"/>
              <w:jc w:val="center"/>
              <w:rPr>
                <w:sz w:val="20"/>
              </w:rPr>
            </w:pPr>
            <w:r w:rsidRPr="006718C4">
              <w:rPr>
                <w:sz w:val="20"/>
              </w:rPr>
              <w:t>19.5 to 30</w:t>
            </w:r>
          </w:p>
        </w:tc>
        <w:tc>
          <w:tcPr>
            <w:tcW w:w="2482" w:type="dxa"/>
            <w:shd w:val="clear" w:color="auto" w:fill="auto"/>
            <w:vAlign w:val="center"/>
          </w:tcPr>
          <w:p w14:paraId="4374C658" w14:textId="45733C25" w:rsidR="00646661" w:rsidRPr="006718C4" w:rsidRDefault="0016373E" w:rsidP="007E35F1">
            <w:pPr>
              <w:pStyle w:val="BodyText"/>
              <w:spacing w:before="0" w:after="0" w:line="288" w:lineRule="auto"/>
              <w:jc w:val="center"/>
              <w:rPr>
                <w:sz w:val="20"/>
              </w:rPr>
            </w:pPr>
            <w:r w:rsidRPr="006718C4">
              <w:rPr>
                <w:sz w:val="20"/>
              </w:rPr>
              <w:t>669.0</w:t>
            </w:r>
          </w:p>
        </w:tc>
      </w:tr>
      <w:tr w:rsidR="005F765D" w:rsidRPr="003275B4" w14:paraId="7B117083" w14:textId="77777777" w:rsidTr="00646661">
        <w:trPr>
          <w:cantSplit/>
          <w:trHeight w:val="436"/>
          <w:jc w:val="center"/>
        </w:trPr>
        <w:tc>
          <w:tcPr>
            <w:tcW w:w="2400" w:type="dxa"/>
            <w:shd w:val="clear" w:color="auto" w:fill="auto"/>
            <w:vAlign w:val="center"/>
          </w:tcPr>
          <w:p w14:paraId="33E6F11C" w14:textId="050C958F" w:rsidR="005F765D" w:rsidRPr="006718C4" w:rsidRDefault="005F765D" w:rsidP="007E35F1">
            <w:pPr>
              <w:pStyle w:val="BodyText"/>
              <w:spacing w:before="0" w:after="0" w:line="288" w:lineRule="auto"/>
              <w:jc w:val="center"/>
              <w:rPr>
                <w:sz w:val="20"/>
              </w:rPr>
            </w:pPr>
            <w:r w:rsidRPr="006718C4">
              <w:rPr>
                <w:sz w:val="20"/>
              </w:rPr>
              <w:t>PH2_SB2</w:t>
            </w:r>
            <w:r>
              <w:rPr>
                <w:sz w:val="20"/>
              </w:rPr>
              <w:t>7</w:t>
            </w:r>
          </w:p>
        </w:tc>
        <w:tc>
          <w:tcPr>
            <w:tcW w:w="2485" w:type="dxa"/>
            <w:shd w:val="clear" w:color="auto" w:fill="auto"/>
            <w:vAlign w:val="center"/>
          </w:tcPr>
          <w:p w14:paraId="3DBCA05B" w14:textId="09E5259E" w:rsidR="005F765D" w:rsidRPr="006718C4" w:rsidRDefault="00AF218F" w:rsidP="00AF218F">
            <w:pPr>
              <w:pStyle w:val="BodyText"/>
              <w:spacing w:before="0" w:after="0" w:line="288" w:lineRule="auto"/>
              <w:jc w:val="center"/>
              <w:rPr>
                <w:sz w:val="20"/>
              </w:rPr>
            </w:pPr>
            <w:r>
              <w:rPr>
                <w:sz w:val="20"/>
              </w:rPr>
              <w:t>25 to 28</w:t>
            </w:r>
          </w:p>
        </w:tc>
        <w:tc>
          <w:tcPr>
            <w:tcW w:w="2482" w:type="dxa"/>
            <w:shd w:val="clear" w:color="auto" w:fill="auto"/>
            <w:vAlign w:val="center"/>
          </w:tcPr>
          <w:p w14:paraId="08608D17" w14:textId="0B7FA359" w:rsidR="005F765D" w:rsidRPr="006718C4" w:rsidRDefault="00AF218F" w:rsidP="007E35F1">
            <w:pPr>
              <w:pStyle w:val="BodyText"/>
              <w:spacing w:before="0" w:after="0" w:line="288" w:lineRule="auto"/>
              <w:jc w:val="center"/>
              <w:rPr>
                <w:sz w:val="20"/>
              </w:rPr>
            </w:pPr>
            <w:r>
              <w:rPr>
                <w:sz w:val="20"/>
              </w:rPr>
              <w:t>2.1</w:t>
            </w:r>
          </w:p>
        </w:tc>
      </w:tr>
      <w:tr w:rsidR="005F765D" w:rsidRPr="003275B4" w14:paraId="7875FA41" w14:textId="77777777" w:rsidTr="00646661">
        <w:trPr>
          <w:cantSplit/>
          <w:trHeight w:val="436"/>
          <w:jc w:val="center"/>
        </w:trPr>
        <w:tc>
          <w:tcPr>
            <w:tcW w:w="2400" w:type="dxa"/>
            <w:shd w:val="clear" w:color="auto" w:fill="auto"/>
            <w:vAlign w:val="center"/>
          </w:tcPr>
          <w:p w14:paraId="208E374F" w14:textId="7F6F64C9" w:rsidR="005F765D" w:rsidRPr="006718C4" w:rsidRDefault="005F765D" w:rsidP="007E35F1">
            <w:pPr>
              <w:pStyle w:val="BodyText"/>
              <w:spacing w:before="0" w:after="0" w:line="288" w:lineRule="auto"/>
              <w:jc w:val="center"/>
              <w:rPr>
                <w:sz w:val="20"/>
              </w:rPr>
            </w:pPr>
            <w:r w:rsidRPr="006718C4">
              <w:rPr>
                <w:sz w:val="20"/>
              </w:rPr>
              <w:t>PH2_SB2</w:t>
            </w:r>
            <w:r>
              <w:rPr>
                <w:sz w:val="20"/>
              </w:rPr>
              <w:t>8</w:t>
            </w:r>
            <w:r w:rsidR="00240054">
              <w:rPr>
                <w:sz w:val="20"/>
              </w:rPr>
              <w:t>A</w:t>
            </w:r>
          </w:p>
        </w:tc>
        <w:tc>
          <w:tcPr>
            <w:tcW w:w="2485" w:type="dxa"/>
            <w:shd w:val="clear" w:color="auto" w:fill="auto"/>
            <w:vAlign w:val="center"/>
          </w:tcPr>
          <w:p w14:paraId="0AEC8BFF" w14:textId="7E59A2FB" w:rsidR="005F765D" w:rsidRPr="006718C4" w:rsidRDefault="00AF218F" w:rsidP="007E35F1">
            <w:pPr>
              <w:pStyle w:val="BodyText"/>
              <w:spacing w:before="0" w:after="0" w:line="288" w:lineRule="auto"/>
              <w:jc w:val="center"/>
              <w:rPr>
                <w:sz w:val="20"/>
              </w:rPr>
            </w:pPr>
            <w:r>
              <w:rPr>
                <w:sz w:val="20"/>
              </w:rPr>
              <w:t>5.5 to 6</w:t>
            </w:r>
          </w:p>
        </w:tc>
        <w:tc>
          <w:tcPr>
            <w:tcW w:w="2482" w:type="dxa"/>
            <w:shd w:val="clear" w:color="auto" w:fill="auto"/>
            <w:vAlign w:val="center"/>
          </w:tcPr>
          <w:p w14:paraId="2FC37541" w14:textId="53FCC5BD" w:rsidR="005F765D" w:rsidRPr="006718C4" w:rsidRDefault="00AF218F" w:rsidP="007E35F1">
            <w:pPr>
              <w:pStyle w:val="BodyText"/>
              <w:spacing w:before="0" w:after="0" w:line="288" w:lineRule="auto"/>
              <w:jc w:val="center"/>
              <w:rPr>
                <w:sz w:val="20"/>
              </w:rPr>
            </w:pPr>
            <w:r>
              <w:rPr>
                <w:sz w:val="20"/>
              </w:rPr>
              <w:t>20.8</w:t>
            </w:r>
          </w:p>
        </w:tc>
      </w:tr>
      <w:tr w:rsidR="00646661" w:rsidRPr="003275B4" w14:paraId="07365E8B" w14:textId="77777777" w:rsidTr="00646661">
        <w:trPr>
          <w:cantSplit/>
          <w:trHeight w:val="414"/>
          <w:jc w:val="center"/>
        </w:trPr>
        <w:tc>
          <w:tcPr>
            <w:tcW w:w="2400" w:type="dxa"/>
            <w:shd w:val="clear" w:color="auto" w:fill="auto"/>
            <w:vAlign w:val="center"/>
          </w:tcPr>
          <w:p w14:paraId="3A0518A7" w14:textId="64FA7187" w:rsidR="00646661" w:rsidRPr="006718C4" w:rsidRDefault="0016373E" w:rsidP="007E35F1">
            <w:pPr>
              <w:pStyle w:val="BodyText"/>
              <w:spacing w:before="0" w:after="0" w:line="288" w:lineRule="auto"/>
              <w:jc w:val="center"/>
              <w:rPr>
                <w:sz w:val="20"/>
              </w:rPr>
            </w:pPr>
            <w:r w:rsidRPr="006718C4">
              <w:rPr>
                <w:sz w:val="20"/>
              </w:rPr>
              <w:t>PH2_SB29</w:t>
            </w:r>
          </w:p>
        </w:tc>
        <w:tc>
          <w:tcPr>
            <w:tcW w:w="2485" w:type="dxa"/>
            <w:shd w:val="clear" w:color="auto" w:fill="auto"/>
            <w:vAlign w:val="center"/>
          </w:tcPr>
          <w:p w14:paraId="708F9A27" w14:textId="5D653DF7" w:rsidR="00646661" w:rsidRPr="006718C4" w:rsidRDefault="0016373E" w:rsidP="007E35F1">
            <w:pPr>
              <w:pStyle w:val="BodyText"/>
              <w:spacing w:before="0" w:after="0" w:line="288" w:lineRule="auto"/>
              <w:jc w:val="center"/>
              <w:rPr>
                <w:sz w:val="20"/>
              </w:rPr>
            </w:pPr>
            <w:r w:rsidRPr="006718C4">
              <w:rPr>
                <w:sz w:val="20"/>
              </w:rPr>
              <w:t>12.5 to 20</w:t>
            </w:r>
          </w:p>
        </w:tc>
        <w:tc>
          <w:tcPr>
            <w:tcW w:w="2482" w:type="dxa"/>
            <w:shd w:val="clear" w:color="auto" w:fill="auto"/>
            <w:vAlign w:val="center"/>
          </w:tcPr>
          <w:p w14:paraId="5019C20D" w14:textId="5DC1FF9B" w:rsidR="00646661" w:rsidRPr="006718C4" w:rsidRDefault="0016373E" w:rsidP="007E35F1">
            <w:pPr>
              <w:pStyle w:val="BodyText"/>
              <w:spacing w:before="0" w:after="0" w:line="288" w:lineRule="auto"/>
              <w:jc w:val="center"/>
              <w:rPr>
                <w:sz w:val="20"/>
              </w:rPr>
            </w:pPr>
            <w:r w:rsidRPr="006718C4">
              <w:rPr>
                <w:sz w:val="20"/>
              </w:rPr>
              <w:t>1048.5</w:t>
            </w:r>
          </w:p>
        </w:tc>
      </w:tr>
      <w:tr w:rsidR="00AF218F" w:rsidRPr="003275B4" w14:paraId="1879CFA3" w14:textId="77777777" w:rsidTr="00646661">
        <w:trPr>
          <w:cantSplit/>
          <w:trHeight w:val="414"/>
          <w:jc w:val="center"/>
        </w:trPr>
        <w:tc>
          <w:tcPr>
            <w:tcW w:w="2400" w:type="dxa"/>
            <w:shd w:val="clear" w:color="auto" w:fill="auto"/>
            <w:vAlign w:val="center"/>
          </w:tcPr>
          <w:p w14:paraId="0E7351C2" w14:textId="775D5E42" w:rsidR="00AF218F" w:rsidRPr="006718C4" w:rsidRDefault="00AF218F" w:rsidP="007E35F1">
            <w:pPr>
              <w:pStyle w:val="BodyText"/>
              <w:spacing w:before="0" w:after="0" w:line="288" w:lineRule="auto"/>
              <w:jc w:val="center"/>
              <w:rPr>
                <w:sz w:val="20"/>
              </w:rPr>
            </w:pPr>
            <w:r>
              <w:rPr>
                <w:sz w:val="20"/>
              </w:rPr>
              <w:t>PH2_SB30</w:t>
            </w:r>
          </w:p>
        </w:tc>
        <w:tc>
          <w:tcPr>
            <w:tcW w:w="2485" w:type="dxa"/>
            <w:shd w:val="clear" w:color="auto" w:fill="auto"/>
            <w:vAlign w:val="center"/>
          </w:tcPr>
          <w:p w14:paraId="79142E14" w14:textId="755E54ED" w:rsidR="00AF218F" w:rsidRPr="006718C4" w:rsidRDefault="00AF218F" w:rsidP="007E35F1">
            <w:pPr>
              <w:pStyle w:val="BodyText"/>
              <w:spacing w:before="0" w:after="0" w:line="288" w:lineRule="auto"/>
              <w:jc w:val="center"/>
              <w:rPr>
                <w:sz w:val="20"/>
              </w:rPr>
            </w:pPr>
            <w:r>
              <w:rPr>
                <w:sz w:val="20"/>
              </w:rPr>
              <w:t>20 to 22</w:t>
            </w:r>
          </w:p>
        </w:tc>
        <w:tc>
          <w:tcPr>
            <w:tcW w:w="2482" w:type="dxa"/>
            <w:shd w:val="clear" w:color="auto" w:fill="auto"/>
            <w:vAlign w:val="center"/>
          </w:tcPr>
          <w:p w14:paraId="1638B4B9" w14:textId="043321F4" w:rsidR="00AF218F" w:rsidRPr="006718C4" w:rsidRDefault="00AF218F" w:rsidP="007E35F1">
            <w:pPr>
              <w:pStyle w:val="BodyText"/>
              <w:spacing w:before="0" w:after="0" w:line="288" w:lineRule="auto"/>
              <w:jc w:val="center"/>
              <w:rPr>
                <w:sz w:val="20"/>
              </w:rPr>
            </w:pPr>
            <w:r>
              <w:rPr>
                <w:sz w:val="20"/>
              </w:rPr>
              <w:t>406.3</w:t>
            </w:r>
          </w:p>
        </w:tc>
      </w:tr>
      <w:tr w:rsidR="00646661" w:rsidRPr="003275B4" w14:paraId="3D151057" w14:textId="77777777" w:rsidTr="00646661">
        <w:trPr>
          <w:cantSplit/>
          <w:trHeight w:val="436"/>
          <w:jc w:val="center"/>
        </w:trPr>
        <w:tc>
          <w:tcPr>
            <w:tcW w:w="2400" w:type="dxa"/>
            <w:shd w:val="clear" w:color="auto" w:fill="auto"/>
            <w:vAlign w:val="center"/>
          </w:tcPr>
          <w:p w14:paraId="4BD5AA9A" w14:textId="25D1D35E" w:rsidR="00646661" w:rsidRPr="006718C4" w:rsidRDefault="0016373E" w:rsidP="007E35F1">
            <w:pPr>
              <w:pStyle w:val="BodyText"/>
              <w:spacing w:before="0" w:after="0" w:line="288" w:lineRule="auto"/>
              <w:jc w:val="center"/>
              <w:rPr>
                <w:sz w:val="20"/>
              </w:rPr>
            </w:pPr>
            <w:r w:rsidRPr="006718C4">
              <w:rPr>
                <w:sz w:val="20"/>
              </w:rPr>
              <w:t>PH2_SB31</w:t>
            </w:r>
          </w:p>
        </w:tc>
        <w:tc>
          <w:tcPr>
            <w:tcW w:w="2485" w:type="dxa"/>
            <w:shd w:val="clear" w:color="auto" w:fill="auto"/>
            <w:vAlign w:val="center"/>
          </w:tcPr>
          <w:p w14:paraId="5EFEA0F2" w14:textId="10F51A4C" w:rsidR="00646661" w:rsidRPr="006718C4" w:rsidRDefault="00CD4D7D" w:rsidP="007E35F1">
            <w:pPr>
              <w:pStyle w:val="BodyText"/>
              <w:spacing w:before="0" w:after="0" w:line="288" w:lineRule="auto"/>
              <w:jc w:val="center"/>
              <w:rPr>
                <w:sz w:val="20"/>
              </w:rPr>
            </w:pPr>
            <w:r w:rsidRPr="006718C4">
              <w:rPr>
                <w:sz w:val="20"/>
              </w:rPr>
              <w:t>11.5</w:t>
            </w:r>
            <w:r w:rsidR="006718C4" w:rsidRPr="006718C4">
              <w:rPr>
                <w:sz w:val="20"/>
              </w:rPr>
              <w:t xml:space="preserve"> to 30</w:t>
            </w:r>
          </w:p>
        </w:tc>
        <w:tc>
          <w:tcPr>
            <w:tcW w:w="2482" w:type="dxa"/>
            <w:shd w:val="clear" w:color="auto" w:fill="auto"/>
            <w:vAlign w:val="center"/>
          </w:tcPr>
          <w:p w14:paraId="69715D4C" w14:textId="2D82DD8E" w:rsidR="00646661" w:rsidRPr="006718C4" w:rsidRDefault="0016373E" w:rsidP="007E35F1">
            <w:pPr>
              <w:pStyle w:val="BodyText"/>
              <w:spacing w:before="0" w:after="0" w:line="288" w:lineRule="auto"/>
              <w:jc w:val="center"/>
              <w:rPr>
                <w:sz w:val="20"/>
              </w:rPr>
            </w:pPr>
            <w:r w:rsidRPr="006718C4">
              <w:rPr>
                <w:sz w:val="20"/>
              </w:rPr>
              <w:t>359.4</w:t>
            </w:r>
          </w:p>
        </w:tc>
      </w:tr>
      <w:tr w:rsidR="00646661" w:rsidRPr="003275B4" w14:paraId="2EE8C42A" w14:textId="77777777" w:rsidTr="00646661">
        <w:trPr>
          <w:cantSplit/>
          <w:trHeight w:val="414"/>
          <w:jc w:val="center"/>
        </w:trPr>
        <w:tc>
          <w:tcPr>
            <w:tcW w:w="2400" w:type="dxa"/>
            <w:tcBorders>
              <w:bottom w:val="single" w:sz="4" w:space="0" w:color="auto"/>
            </w:tcBorders>
            <w:shd w:val="clear" w:color="auto" w:fill="auto"/>
            <w:vAlign w:val="center"/>
          </w:tcPr>
          <w:p w14:paraId="6C20AA60" w14:textId="55E66F46" w:rsidR="00646661" w:rsidRPr="006718C4" w:rsidRDefault="000245D7" w:rsidP="007E35F1">
            <w:pPr>
              <w:pStyle w:val="BodyText"/>
              <w:spacing w:before="0" w:after="0" w:line="288" w:lineRule="auto"/>
              <w:jc w:val="center"/>
              <w:rPr>
                <w:sz w:val="20"/>
              </w:rPr>
            </w:pPr>
            <w:r w:rsidRPr="006718C4">
              <w:rPr>
                <w:sz w:val="20"/>
              </w:rPr>
              <w:t>PH2_SB34</w:t>
            </w:r>
          </w:p>
        </w:tc>
        <w:tc>
          <w:tcPr>
            <w:tcW w:w="2485" w:type="dxa"/>
            <w:tcBorders>
              <w:bottom w:val="single" w:sz="4" w:space="0" w:color="auto"/>
            </w:tcBorders>
            <w:shd w:val="clear" w:color="auto" w:fill="auto"/>
            <w:vAlign w:val="center"/>
          </w:tcPr>
          <w:p w14:paraId="3C351DBC" w14:textId="55D3B23D" w:rsidR="00646661" w:rsidRPr="006718C4" w:rsidRDefault="000245D7" w:rsidP="007E35F1">
            <w:pPr>
              <w:pStyle w:val="BodyText"/>
              <w:spacing w:before="0" w:after="0" w:line="288" w:lineRule="auto"/>
              <w:jc w:val="center"/>
              <w:rPr>
                <w:sz w:val="20"/>
              </w:rPr>
            </w:pPr>
            <w:r w:rsidRPr="006718C4">
              <w:rPr>
                <w:sz w:val="20"/>
              </w:rPr>
              <w:t>18 to 34</w:t>
            </w:r>
          </w:p>
        </w:tc>
        <w:tc>
          <w:tcPr>
            <w:tcW w:w="2482" w:type="dxa"/>
            <w:tcBorders>
              <w:bottom w:val="single" w:sz="4" w:space="0" w:color="auto"/>
            </w:tcBorders>
            <w:shd w:val="clear" w:color="auto" w:fill="auto"/>
            <w:vAlign w:val="center"/>
          </w:tcPr>
          <w:p w14:paraId="5CC28EAF" w14:textId="3B03892D" w:rsidR="00646661" w:rsidRPr="006718C4" w:rsidRDefault="000245D7" w:rsidP="007E35F1">
            <w:pPr>
              <w:pStyle w:val="BodyText"/>
              <w:spacing w:before="0" w:after="0" w:line="288" w:lineRule="auto"/>
              <w:jc w:val="center"/>
              <w:rPr>
                <w:sz w:val="20"/>
              </w:rPr>
            </w:pPr>
            <w:r w:rsidRPr="006718C4">
              <w:rPr>
                <w:sz w:val="20"/>
              </w:rPr>
              <w:t>573.9</w:t>
            </w:r>
          </w:p>
        </w:tc>
      </w:tr>
    </w:tbl>
    <w:p w14:paraId="2DD1F1BD" w14:textId="77777777" w:rsidR="005A6B82" w:rsidRPr="003275B4" w:rsidRDefault="005A6B82" w:rsidP="007D6CCE">
      <w:pPr>
        <w:pStyle w:val="BodyText"/>
        <w:spacing w:before="0" w:after="120" w:line="288" w:lineRule="auto"/>
        <w:rPr>
          <w:highlight w:val="yellow"/>
        </w:rPr>
      </w:pPr>
      <w:bookmarkStart w:id="249" w:name="_Toc309129893"/>
      <w:bookmarkStart w:id="250" w:name="_Toc343513160"/>
    </w:p>
    <w:p w14:paraId="2CE22328" w14:textId="77777777" w:rsidR="00A237A1" w:rsidRPr="00724524" w:rsidRDefault="00A237A1" w:rsidP="003D3815">
      <w:pPr>
        <w:pStyle w:val="Heading3"/>
      </w:pPr>
      <w:r w:rsidRPr="00724524">
        <w:lastRenderedPageBreak/>
        <w:tab/>
      </w:r>
      <w:bookmarkStart w:id="251" w:name="_Toc507597072"/>
      <w:bookmarkStart w:id="252" w:name="_Toc118965838"/>
      <w:bookmarkStart w:id="253" w:name="_Toc165438616"/>
      <w:r w:rsidRPr="00724524">
        <w:t>Analytical Results</w:t>
      </w:r>
      <w:bookmarkEnd w:id="249"/>
      <w:bookmarkEnd w:id="250"/>
      <w:bookmarkEnd w:id="251"/>
      <w:bookmarkEnd w:id="252"/>
      <w:bookmarkEnd w:id="253"/>
    </w:p>
    <w:p w14:paraId="01F962E9" w14:textId="5D92D765" w:rsidR="00DB3963" w:rsidRDefault="00DB3963" w:rsidP="00E24F2F">
      <w:pPr>
        <w:pStyle w:val="BodyText"/>
        <w:spacing w:before="0" w:after="120" w:line="288" w:lineRule="auto"/>
        <w:rPr>
          <w:szCs w:val="22"/>
        </w:rPr>
      </w:pPr>
      <w:r w:rsidRPr="00DB3963">
        <w:rPr>
          <w:szCs w:val="22"/>
        </w:rPr>
        <w:t xml:space="preserve">A summary of RI laboratory detections compared to the NYSDEC Part 375 UU, RURR, and PGW SCOs is </w:t>
      </w:r>
      <w:r w:rsidRPr="00136A5B">
        <w:rPr>
          <w:szCs w:val="22"/>
        </w:rPr>
        <w:t>provided in Table 3</w:t>
      </w:r>
      <w:r w:rsidR="00136A5B" w:rsidRPr="00136A5B">
        <w:rPr>
          <w:szCs w:val="22"/>
        </w:rPr>
        <w:t>A</w:t>
      </w:r>
      <w:r w:rsidRPr="00136A5B">
        <w:rPr>
          <w:szCs w:val="22"/>
        </w:rPr>
        <w:t xml:space="preserve">. </w:t>
      </w:r>
      <w:r w:rsidR="00661775">
        <w:rPr>
          <w:szCs w:val="22"/>
        </w:rPr>
        <w:t xml:space="preserve">QA/QC sample results are provided in Table 3B. </w:t>
      </w:r>
      <w:r w:rsidRPr="00136A5B">
        <w:rPr>
          <w:szCs w:val="22"/>
        </w:rPr>
        <w:t xml:space="preserve">Soil sample </w:t>
      </w:r>
      <w:r w:rsidR="002D3940">
        <w:rPr>
          <w:szCs w:val="22"/>
        </w:rPr>
        <w:t xml:space="preserve">analyte </w:t>
      </w:r>
      <w:r w:rsidRPr="00136A5B">
        <w:rPr>
          <w:szCs w:val="22"/>
        </w:rPr>
        <w:t xml:space="preserve">concentrations that exceed the UU, RURR, and/or PGW SCOs are shown on Figures </w:t>
      </w:r>
      <w:r w:rsidR="00FD5C50">
        <w:rPr>
          <w:szCs w:val="22"/>
        </w:rPr>
        <w:t>5</w:t>
      </w:r>
      <w:r w:rsidRPr="00136A5B">
        <w:rPr>
          <w:szCs w:val="22"/>
        </w:rPr>
        <w:t xml:space="preserve">A and </w:t>
      </w:r>
      <w:r w:rsidR="00FD5C50">
        <w:rPr>
          <w:szCs w:val="22"/>
        </w:rPr>
        <w:t>5</w:t>
      </w:r>
      <w:r w:rsidRPr="00136A5B">
        <w:rPr>
          <w:szCs w:val="22"/>
        </w:rPr>
        <w:t>B</w:t>
      </w:r>
      <w:r w:rsidR="00100ACB">
        <w:rPr>
          <w:szCs w:val="22"/>
        </w:rPr>
        <w:t xml:space="preserve">. </w:t>
      </w:r>
      <w:r w:rsidRPr="00136A5B">
        <w:rPr>
          <w:szCs w:val="22"/>
        </w:rPr>
        <w:t>Laboratory</w:t>
      </w:r>
      <w:r w:rsidRPr="00DB3963">
        <w:rPr>
          <w:szCs w:val="22"/>
        </w:rPr>
        <w:t xml:space="preserve"> analytical reports are provided in </w:t>
      </w:r>
      <w:r w:rsidRPr="00136A5B">
        <w:rPr>
          <w:szCs w:val="22"/>
        </w:rPr>
        <w:t xml:space="preserve">Appendix </w:t>
      </w:r>
      <w:r w:rsidR="0067246F">
        <w:rPr>
          <w:szCs w:val="22"/>
        </w:rPr>
        <w:t>J</w:t>
      </w:r>
      <w:r w:rsidR="00100ACB">
        <w:rPr>
          <w:szCs w:val="22"/>
        </w:rPr>
        <w:t xml:space="preserve">. </w:t>
      </w:r>
      <w:r w:rsidRPr="00136A5B">
        <w:rPr>
          <w:szCs w:val="22"/>
        </w:rPr>
        <w:t xml:space="preserve">The following tables summarize compounds detected at concentrations </w:t>
      </w:r>
      <w:r w:rsidRPr="00DB3963">
        <w:rPr>
          <w:szCs w:val="22"/>
        </w:rPr>
        <w:t>exceeding the UU, RURR, and/or PGW SCOs</w:t>
      </w:r>
      <w:r w:rsidR="002D3940">
        <w:rPr>
          <w:szCs w:val="22"/>
        </w:rPr>
        <w:t xml:space="preserve"> </w:t>
      </w:r>
      <w:r w:rsidR="002D3940" w:rsidRPr="00136A5B">
        <w:rPr>
          <w:szCs w:val="22"/>
        </w:rPr>
        <w:t>(measured in milligram/kilogram</w:t>
      </w:r>
      <w:r w:rsidR="002D3940" w:rsidRPr="00DB3963">
        <w:rPr>
          <w:szCs w:val="22"/>
        </w:rPr>
        <w:t xml:space="preserve"> [mg/kg])</w:t>
      </w:r>
      <w:r w:rsidRPr="00DB3963">
        <w:rPr>
          <w:szCs w:val="22"/>
        </w:rPr>
        <w:t xml:space="preserve">. Concentrations detected above the RURR SCOs are shown in </w:t>
      </w:r>
      <w:r w:rsidRPr="00515AFD">
        <w:rPr>
          <w:b/>
          <w:bCs/>
          <w:szCs w:val="22"/>
        </w:rPr>
        <w:t>bold</w:t>
      </w:r>
      <w:r w:rsidRPr="00DB3963">
        <w:rPr>
          <w:szCs w:val="22"/>
        </w:rPr>
        <w:t xml:space="preserve"> and concentrations above the PGW SCOs are </w:t>
      </w:r>
      <w:r w:rsidRPr="00515AFD">
        <w:rPr>
          <w:szCs w:val="22"/>
          <w:u w:val="single"/>
        </w:rPr>
        <w:t>underlined</w:t>
      </w:r>
      <w:r w:rsidRPr="00DB3963">
        <w:rPr>
          <w:szCs w:val="22"/>
        </w:rPr>
        <w:t>. Sample depths in feet bgs are denoted by the last two numbers of the sample ID.</w:t>
      </w:r>
    </w:p>
    <w:p w14:paraId="2866B15C" w14:textId="77777777" w:rsidR="002F0792" w:rsidRPr="00AE08AE" w:rsidRDefault="00EC6710" w:rsidP="00710F55">
      <w:pPr>
        <w:pStyle w:val="BodyText"/>
        <w:keepNext/>
        <w:spacing w:before="0" w:after="120" w:line="288" w:lineRule="auto"/>
        <w:rPr>
          <w:b/>
          <w:szCs w:val="22"/>
        </w:rPr>
      </w:pPr>
      <w:r w:rsidRPr="00AE08AE">
        <w:rPr>
          <w:b/>
          <w:szCs w:val="22"/>
        </w:rPr>
        <w:t>VOCs</w:t>
      </w:r>
    </w:p>
    <w:p w14:paraId="06AEE301" w14:textId="61B09CE3" w:rsidR="007C3665" w:rsidRDefault="00136A5B" w:rsidP="00C953A6">
      <w:pPr>
        <w:pStyle w:val="BodyText"/>
        <w:keepNext/>
        <w:spacing w:before="0" w:after="120" w:line="288" w:lineRule="auto"/>
      </w:pPr>
      <w:r>
        <w:t>One or more of ten p</w:t>
      </w:r>
      <w:r w:rsidR="00AE08AE" w:rsidRPr="00136A5B">
        <w:t xml:space="preserve">etroleum-related VOCs </w:t>
      </w:r>
      <w:r>
        <w:t>were detected at concentrations above</w:t>
      </w:r>
      <w:r w:rsidR="00AE08AE" w:rsidRPr="00136A5B">
        <w:rPr>
          <w:szCs w:val="22"/>
        </w:rPr>
        <w:t xml:space="preserve"> UU, RURR and/or PGW SCOs</w:t>
      </w:r>
      <w:r w:rsidR="00AE08AE" w:rsidRPr="00136A5B">
        <w:t xml:space="preserve"> in soil samples collected from </w:t>
      </w:r>
      <w:r w:rsidR="00AE08AE" w:rsidRPr="00136A5B">
        <w:rPr>
          <w:szCs w:val="22"/>
        </w:rPr>
        <w:t xml:space="preserve">surface grade </w:t>
      </w:r>
      <w:r w:rsidRPr="00136A5B">
        <w:rPr>
          <w:szCs w:val="22"/>
        </w:rPr>
        <w:t xml:space="preserve">to 24 </w:t>
      </w:r>
      <w:r w:rsidR="00AE08AE" w:rsidRPr="003F58BC">
        <w:rPr>
          <w:szCs w:val="22"/>
        </w:rPr>
        <w:t>feet bgs</w:t>
      </w:r>
      <w:r w:rsidR="00AE08AE" w:rsidRPr="003F58BC">
        <w:t xml:space="preserve"> in</w:t>
      </w:r>
      <w:r w:rsidR="00AE08AE" w:rsidRPr="00136A5B">
        <w:t xml:space="preserve"> borings</w:t>
      </w:r>
      <w:r w:rsidR="006036E8">
        <w:t xml:space="preserve"> </w:t>
      </w:r>
      <w:r w:rsidR="00E61211">
        <w:t xml:space="preserve">PH2_PH22, </w:t>
      </w:r>
      <w:r w:rsidR="00AE08AE" w:rsidRPr="00136A5B">
        <w:t xml:space="preserve">PH2_SB23E, PH2_SB23N, PH2_SB23S, </w:t>
      </w:r>
      <w:r w:rsidR="00E61211">
        <w:t xml:space="preserve">PH2_SB23W, </w:t>
      </w:r>
      <w:r w:rsidR="00AE08AE" w:rsidRPr="00136A5B">
        <w:t xml:space="preserve">PH2_SB25, PH2_SB26, </w:t>
      </w:r>
      <w:r w:rsidR="00AE08AE" w:rsidRPr="00136A5B">
        <w:lastRenderedPageBreak/>
        <w:t>PH2_SB29, PH2_SB31</w:t>
      </w:r>
      <w:r w:rsidR="00E61211">
        <w:t>, and PH2_SB32</w:t>
      </w:r>
      <w:r w:rsidR="00100ACB">
        <w:t xml:space="preserve">. </w:t>
      </w:r>
      <w:r w:rsidR="00C45428" w:rsidRPr="00136A5B">
        <w:t xml:space="preserve"> The following table provides minimum and maximum concentrations of VOCs </w:t>
      </w:r>
      <w:r w:rsidR="00661775">
        <w:t>exceeding</w:t>
      </w:r>
      <w:r w:rsidR="00C45428" w:rsidRPr="00136A5B">
        <w:t xml:space="preserve"> the SCOs:</w:t>
      </w:r>
    </w:p>
    <w:tbl>
      <w:tblPr>
        <w:tblW w:w="9568" w:type="dxa"/>
        <w:jc w:val="center"/>
        <w:tblLayout w:type="fixed"/>
        <w:tblLook w:val="04A0" w:firstRow="1" w:lastRow="0" w:firstColumn="1" w:lastColumn="0" w:noHBand="0" w:noVBand="1"/>
      </w:tblPr>
      <w:tblGrid>
        <w:gridCol w:w="2515"/>
        <w:gridCol w:w="2434"/>
        <w:gridCol w:w="2426"/>
        <w:gridCol w:w="2193"/>
      </w:tblGrid>
      <w:tr w:rsidR="00F40376" w:rsidRPr="00F40376" w14:paraId="3F78D946" w14:textId="77777777" w:rsidTr="00031998">
        <w:trPr>
          <w:trHeight w:val="600"/>
          <w:tblHeader/>
          <w:jc w:val="center"/>
        </w:trPr>
        <w:tc>
          <w:tcPr>
            <w:tcW w:w="2515"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67DB820C" w14:textId="77777777" w:rsidR="00F40376" w:rsidRPr="003F3189" w:rsidRDefault="00F40376" w:rsidP="00F40376">
            <w:pPr>
              <w:spacing w:line="240" w:lineRule="auto"/>
              <w:jc w:val="center"/>
              <w:rPr>
                <w:rFonts w:cs="Calibri"/>
                <w:b/>
                <w:bCs/>
                <w:color w:val="000000"/>
                <w:sz w:val="20"/>
              </w:rPr>
            </w:pPr>
            <w:r w:rsidRPr="003F3189">
              <w:rPr>
                <w:rFonts w:cs="Calibri"/>
                <w:b/>
                <w:bCs/>
                <w:color w:val="000000"/>
                <w:sz w:val="20"/>
              </w:rPr>
              <w:t>Parameter</w:t>
            </w:r>
          </w:p>
        </w:tc>
        <w:tc>
          <w:tcPr>
            <w:tcW w:w="4860" w:type="dxa"/>
            <w:gridSpan w:val="2"/>
            <w:tcBorders>
              <w:top w:val="single" w:sz="4" w:space="0" w:color="auto"/>
              <w:left w:val="nil"/>
              <w:bottom w:val="single" w:sz="4" w:space="0" w:color="auto"/>
              <w:right w:val="single" w:sz="4" w:space="0" w:color="000000"/>
            </w:tcBorders>
            <w:shd w:val="clear" w:color="000000" w:fill="D9D9D9"/>
            <w:vAlign w:val="center"/>
            <w:hideMark/>
          </w:tcPr>
          <w:p w14:paraId="6B18EB10" w14:textId="28068940" w:rsidR="00F40376" w:rsidRPr="00925D33" w:rsidRDefault="00F40376" w:rsidP="00D708EF">
            <w:pPr>
              <w:spacing w:line="240" w:lineRule="auto"/>
              <w:jc w:val="center"/>
              <w:rPr>
                <w:rFonts w:cs="Calibri"/>
                <w:b/>
                <w:bCs/>
                <w:color w:val="000000"/>
                <w:sz w:val="20"/>
              </w:rPr>
            </w:pPr>
            <w:r w:rsidRPr="00925D33">
              <w:rPr>
                <w:rFonts w:cs="Calibri"/>
                <w:b/>
                <w:bCs/>
                <w:color w:val="000000"/>
                <w:sz w:val="20"/>
              </w:rPr>
              <w:t>Range of Concentrations Detected Above SCOs</w:t>
            </w:r>
          </w:p>
        </w:tc>
        <w:tc>
          <w:tcPr>
            <w:tcW w:w="2193" w:type="dxa"/>
            <w:vMerge w:val="restart"/>
            <w:tcBorders>
              <w:top w:val="single" w:sz="4" w:space="0" w:color="auto"/>
              <w:left w:val="single" w:sz="4" w:space="0" w:color="auto"/>
              <w:right w:val="single" w:sz="4" w:space="0" w:color="auto"/>
            </w:tcBorders>
            <w:shd w:val="clear" w:color="000000" w:fill="D9D9D9"/>
            <w:vAlign w:val="center"/>
            <w:hideMark/>
          </w:tcPr>
          <w:p w14:paraId="35FEA373" w14:textId="77777777" w:rsidR="00F40376" w:rsidRPr="00925D33" w:rsidRDefault="00F40376" w:rsidP="00F40376">
            <w:pPr>
              <w:spacing w:line="240" w:lineRule="auto"/>
              <w:jc w:val="center"/>
              <w:rPr>
                <w:rFonts w:cs="Calibri"/>
                <w:b/>
                <w:bCs/>
                <w:color w:val="000000"/>
                <w:sz w:val="20"/>
              </w:rPr>
            </w:pPr>
            <w:r w:rsidRPr="00925D33">
              <w:rPr>
                <w:rFonts w:cs="Calibri"/>
                <w:b/>
                <w:bCs/>
                <w:color w:val="000000"/>
                <w:sz w:val="20"/>
              </w:rPr>
              <w:t>UU, RURR, and PGW SCOs</w:t>
            </w:r>
          </w:p>
        </w:tc>
      </w:tr>
      <w:tr w:rsidR="00F40376" w:rsidRPr="00F40376" w14:paraId="5B359BEE" w14:textId="77777777" w:rsidTr="00515AFD">
        <w:trPr>
          <w:trHeight w:val="510"/>
          <w:tblHeader/>
          <w:jc w:val="center"/>
        </w:trPr>
        <w:tc>
          <w:tcPr>
            <w:tcW w:w="2515" w:type="dxa"/>
            <w:vMerge/>
            <w:tcBorders>
              <w:top w:val="single" w:sz="4" w:space="0" w:color="auto"/>
              <w:left w:val="single" w:sz="4" w:space="0" w:color="auto"/>
              <w:bottom w:val="single" w:sz="4" w:space="0" w:color="000000"/>
              <w:right w:val="single" w:sz="4" w:space="0" w:color="auto"/>
            </w:tcBorders>
            <w:vAlign w:val="center"/>
            <w:hideMark/>
          </w:tcPr>
          <w:p w14:paraId="6916C1DE" w14:textId="77777777" w:rsidR="00F40376" w:rsidRPr="003F3189" w:rsidRDefault="00F40376" w:rsidP="00F40376">
            <w:pPr>
              <w:spacing w:line="240" w:lineRule="auto"/>
              <w:jc w:val="left"/>
              <w:rPr>
                <w:rFonts w:cs="Calibri"/>
                <w:b/>
                <w:bCs/>
                <w:color w:val="000000"/>
                <w:sz w:val="20"/>
              </w:rPr>
            </w:pPr>
          </w:p>
        </w:tc>
        <w:tc>
          <w:tcPr>
            <w:tcW w:w="2434" w:type="dxa"/>
            <w:tcBorders>
              <w:top w:val="nil"/>
              <w:left w:val="nil"/>
              <w:bottom w:val="single" w:sz="4" w:space="0" w:color="auto"/>
              <w:right w:val="single" w:sz="4" w:space="0" w:color="auto"/>
            </w:tcBorders>
            <w:shd w:val="clear" w:color="000000" w:fill="D9D9D9"/>
            <w:vAlign w:val="bottom"/>
            <w:hideMark/>
          </w:tcPr>
          <w:p w14:paraId="291843BB" w14:textId="77777777" w:rsidR="00F40376" w:rsidRPr="00F40376" w:rsidRDefault="00F40376" w:rsidP="00F40376">
            <w:pPr>
              <w:spacing w:line="240" w:lineRule="auto"/>
              <w:jc w:val="center"/>
              <w:rPr>
                <w:rFonts w:cs="Calibri"/>
                <w:b/>
                <w:bCs/>
                <w:color w:val="000000"/>
                <w:sz w:val="20"/>
              </w:rPr>
            </w:pPr>
            <w:r w:rsidRPr="00F40376">
              <w:rPr>
                <w:rFonts w:cs="Calibri"/>
                <w:b/>
                <w:bCs/>
                <w:color w:val="000000"/>
                <w:sz w:val="20"/>
              </w:rPr>
              <w:t>Minimum Detected Concentration above SCOs</w:t>
            </w:r>
          </w:p>
        </w:tc>
        <w:tc>
          <w:tcPr>
            <w:tcW w:w="2426" w:type="dxa"/>
            <w:tcBorders>
              <w:top w:val="nil"/>
              <w:left w:val="nil"/>
              <w:bottom w:val="single" w:sz="4" w:space="0" w:color="auto"/>
              <w:right w:val="single" w:sz="4" w:space="0" w:color="auto"/>
            </w:tcBorders>
            <w:shd w:val="clear" w:color="000000" w:fill="D9D9D9"/>
            <w:vAlign w:val="bottom"/>
            <w:hideMark/>
          </w:tcPr>
          <w:p w14:paraId="22EB2DDC" w14:textId="77777777" w:rsidR="00F40376" w:rsidRPr="00F40376" w:rsidRDefault="00F40376" w:rsidP="00F40376">
            <w:pPr>
              <w:spacing w:line="240" w:lineRule="auto"/>
              <w:jc w:val="center"/>
              <w:rPr>
                <w:rFonts w:cs="Calibri"/>
                <w:b/>
                <w:bCs/>
                <w:color w:val="000000"/>
                <w:sz w:val="20"/>
              </w:rPr>
            </w:pPr>
            <w:r w:rsidRPr="00F40376">
              <w:rPr>
                <w:rFonts w:cs="Calibri"/>
                <w:b/>
                <w:bCs/>
                <w:color w:val="000000"/>
                <w:sz w:val="20"/>
              </w:rPr>
              <w:t>Maximum Detected Concentration above SCOs</w:t>
            </w:r>
          </w:p>
        </w:tc>
        <w:tc>
          <w:tcPr>
            <w:tcW w:w="2193" w:type="dxa"/>
            <w:vMerge/>
            <w:tcBorders>
              <w:left w:val="single" w:sz="4" w:space="0" w:color="auto"/>
              <w:bottom w:val="single" w:sz="4" w:space="0" w:color="000000"/>
              <w:right w:val="single" w:sz="4" w:space="0" w:color="auto"/>
            </w:tcBorders>
            <w:vAlign w:val="center"/>
            <w:hideMark/>
          </w:tcPr>
          <w:p w14:paraId="334B0AFE" w14:textId="77777777" w:rsidR="00F40376" w:rsidRPr="00F40376" w:rsidRDefault="00F40376" w:rsidP="00F40376">
            <w:pPr>
              <w:spacing w:line="240" w:lineRule="auto"/>
              <w:jc w:val="left"/>
              <w:rPr>
                <w:rFonts w:cs="Calibri"/>
                <w:b/>
                <w:bCs/>
                <w:color w:val="000000"/>
                <w:sz w:val="20"/>
              </w:rPr>
            </w:pPr>
          </w:p>
        </w:tc>
      </w:tr>
      <w:tr w:rsidR="00F40376" w:rsidRPr="00F40376" w14:paraId="0C17F96B"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2C48B557" w14:textId="169D36BF" w:rsidR="00F40376" w:rsidRPr="003F3189" w:rsidRDefault="00F40376" w:rsidP="00F40376">
            <w:pPr>
              <w:spacing w:line="240" w:lineRule="auto"/>
              <w:jc w:val="center"/>
              <w:rPr>
                <w:rFonts w:cs="Calibri"/>
                <w:color w:val="000000"/>
                <w:sz w:val="20"/>
              </w:rPr>
            </w:pPr>
            <w:r w:rsidRPr="003F3189">
              <w:rPr>
                <w:rFonts w:cs="Calibri"/>
                <w:color w:val="000000"/>
                <w:sz w:val="20"/>
              </w:rPr>
              <w:t>1,2,4-</w:t>
            </w:r>
            <w:r w:rsidR="002D3940" w:rsidRPr="003F3189">
              <w:rPr>
                <w:rFonts w:cs="Calibri"/>
                <w:color w:val="000000"/>
                <w:sz w:val="20"/>
              </w:rPr>
              <w:t>trimethylbenzene</w:t>
            </w:r>
          </w:p>
        </w:tc>
        <w:tc>
          <w:tcPr>
            <w:tcW w:w="2434" w:type="dxa"/>
            <w:tcBorders>
              <w:top w:val="nil"/>
              <w:left w:val="nil"/>
              <w:bottom w:val="single" w:sz="4" w:space="0" w:color="auto"/>
              <w:right w:val="single" w:sz="4" w:space="0" w:color="auto"/>
            </w:tcBorders>
            <w:shd w:val="clear" w:color="000000" w:fill="FFFFFF"/>
            <w:vAlign w:val="center"/>
            <w:hideMark/>
          </w:tcPr>
          <w:p w14:paraId="7C61936F"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120 mg/kg</w:t>
            </w:r>
            <w:r w:rsidRPr="00F40376">
              <w:rPr>
                <w:rFonts w:cs="Calibri"/>
                <w:color w:val="000000"/>
                <w:sz w:val="20"/>
              </w:rPr>
              <w:t xml:space="preserve"> in PH2_SB26_21-23</w:t>
            </w:r>
          </w:p>
        </w:tc>
        <w:tc>
          <w:tcPr>
            <w:tcW w:w="2426" w:type="dxa"/>
            <w:tcBorders>
              <w:top w:val="nil"/>
              <w:left w:val="nil"/>
              <w:bottom w:val="single" w:sz="4" w:space="0" w:color="auto"/>
              <w:right w:val="single" w:sz="4" w:space="0" w:color="auto"/>
            </w:tcBorders>
            <w:shd w:val="clear" w:color="auto" w:fill="auto"/>
            <w:vAlign w:val="center"/>
            <w:hideMark/>
          </w:tcPr>
          <w:p w14:paraId="4661F871"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380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3784EF47"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3.6 mg/kg</w:t>
            </w:r>
            <w:r w:rsidRPr="00F40376">
              <w:rPr>
                <w:rFonts w:cs="Calibri"/>
                <w:color w:val="000000"/>
                <w:sz w:val="20"/>
              </w:rPr>
              <w:br/>
              <w:t xml:space="preserve">PGW: </w:t>
            </w:r>
            <w:r w:rsidRPr="00F40376">
              <w:rPr>
                <w:rFonts w:cs="Calibri"/>
                <w:color w:val="000000"/>
                <w:sz w:val="20"/>
                <w:u w:val="single"/>
              </w:rPr>
              <w:t>3.6 mg/kg</w:t>
            </w:r>
            <w:r w:rsidRPr="00F40376">
              <w:rPr>
                <w:rFonts w:cs="Calibri"/>
                <w:color w:val="000000"/>
                <w:sz w:val="20"/>
              </w:rPr>
              <w:br/>
              <w:t xml:space="preserve">RURR: </w:t>
            </w:r>
            <w:r w:rsidRPr="00F40376">
              <w:rPr>
                <w:rFonts w:cs="Calibri"/>
                <w:b/>
                <w:bCs/>
                <w:color w:val="000000"/>
                <w:sz w:val="20"/>
              </w:rPr>
              <w:t>52 mg/kg</w:t>
            </w:r>
          </w:p>
        </w:tc>
      </w:tr>
      <w:tr w:rsidR="00F40376" w:rsidRPr="00F40376" w14:paraId="76D1D985"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7A1CDEE5" w14:textId="28A2F12E" w:rsidR="00F40376" w:rsidRPr="003F3189" w:rsidRDefault="00F40376" w:rsidP="00F40376">
            <w:pPr>
              <w:spacing w:line="240" w:lineRule="auto"/>
              <w:jc w:val="center"/>
              <w:rPr>
                <w:rFonts w:cs="Calibri"/>
                <w:color w:val="000000"/>
                <w:sz w:val="20"/>
              </w:rPr>
            </w:pPr>
            <w:r w:rsidRPr="003F3189">
              <w:rPr>
                <w:rFonts w:cs="Calibri"/>
                <w:color w:val="000000"/>
                <w:sz w:val="20"/>
              </w:rPr>
              <w:t>1,3,5-</w:t>
            </w:r>
            <w:r w:rsidR="002D3940" w:rsidRPr="003F3189">
              <w:rPr>
                <w:rFonts w:cs="Calibri"/>
                <w:color w:val="000000"/>
                <w:sz w:val="20"/>
              </w:rPr>
              <w:t xml:space="preserve">trimethylbenzene </w:t>
            </w:r>
            <w:r w:rsidRPr="003F3189">
              <w:rPr>
                <w:rFonts w:cs="Calibri"/>
                <w:color w:val="000000"/>
                <w:sz w:val="20"/>
              </w:rPr>
              <w:t>(</w:t>
            </w:r>
            <w:r w:rsidR="002D3940" w:rsidRPr="003F3189">
              <w:rPr>
                <w:rFonts w:cs="Calibri"/>
                <w:color w:val="000000"/>
                <w:sz w:val="20"/>
              </w:rPr>
              <w:t>mesitylene</w:t>
            </w:r>
            <w:r w:rsidRPr="003F3189">
              <w:rPr>
                <w:rFonts w:cs="Calibri"/>
                <w:color w:val="000000"/>
                <w:sz w:val="20"/>
              </w:rPr>
              <w:t>)</w:t>
            </w:r>
          </w:p>
        </w:tc>
        <w:tc>
          <w:tcPr>
            <w:tcW w:w="2434" w:type="dxa"/>
            <w:tcBorders>
              <w:top w:val="nil"/>
              <w:left w:val="nil"/>
              <w:bottom w:val="single" w:sz="4" w:space="0" w:color="auto"/>
              <w:right w:val="single" w:sz="4" w:space="0" w:color="auto"/>
            </w:tcBorders>
            <w:shd w:val="clear" w:color="000000" w:fill="FFFFFF"/>
            <w:vAlign w:val="center"/>
            <w:hideMark/>
          </w:tcPr>
          <w:p w14:paraId="409FE6FD"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31 mg/kg</w:t>
            </w:r>
            <w:r w:rsidRPr="00F40376">
              <w:rPr>
                <w:rFonts w:cs="Calibri"/>
                <w:color w:val="000000"/>
                <w:sz w:val="20"/>
              </w:rPr>
              <w:t xml:space="preserve"> in PH2_SB26_21-23</w:t>
            </w:r>
          </w:p>
        </w:tc>
        <w:tc>
          <w:tcPr>
            <w:tcW w:w="2426" w:type="dxa"/>
            <w:tcBorders>
              <w:top w:val="nil"/>
              <w:left w:val="nil"/>
              <w:bottom w:val="single" w:sz="4" w:space="0" w:color="auto"/>
              <w:right w:val="single" w:sz="4" w:space="0" w:color="auto"/>
            </w:tcBorders>
            <w:shd w:val="clear" w:color="auto" w:fill="auto"/>
            <w:vAlign w:val="center"/>
            <w:hideMark/>
          </w:tcPr>
          <w:p w14:paraId="516D42C3"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77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67A71E49"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 xml:space="preserve">UU: 8.4mg/kg  </w:t>
            </w:r>
            <w:r w:rsidRPr="00F40376">
              <w:rPr>
                <w:rFonts w:cs="Calibri"/>
                <w:color w:val="000000"/>
                <w:sz w:val="20"/>
              </w:rPr>
              <w:br/>
              <w:t xml:space="preserve">PGW: </w:t>
            </w:r>
            <w:r w:rsidRPr="00F40376">
              <w:rPr>
                <w:rFonts w:cs="Calibri"/>
                <w:color w:val="000000"/>
                <w:sz w:val="20"/>
                <w:u w:val="single"/>
              </w:rPr>
              <w:t>8.4 mg/kg</w:t>
            </w:r>
            <w:r w:rsidRPr="00F40376">
              <w:rPr>
                <w:rFonts w:cs="Calibri"/>
                <w:color w:val="000000"/>
                <w:sz w:val="20"/>
              </w:rPr>
              <w:br/>
              <w:t xml:space="preserve">RURR: </w:t>
            </w:r>
            <w:r w:rsidRPr="00F40376">
              <w:rPr>
                <w:rFonts w:cs="Calibri"/>
                <w:b/>
                <w:bCs/>
                <w:color w:val="000000"/>
                <w:sz w:val="20"/>
              </w:rPr>
              <w:t>52 mg/kg</w:t>
            </w:r>
          </w:p>
        </w:tc>
      </w:tr>
      <w:tr w:rsidR="00F40376" w:rsidRPr="00F40376" w14:paraId="545A6BF8"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22CF2BCD" w14:textId="5C894493" w:rsidR="00F40376" w:rsidRPr="003F3189" w:rsidRDefault="00F40376" w:rsidP="00F40376">
            <w:pPr>
              <w:spacing w:line="240" w:lineRule="auto"/>
              <w:jc w:val="center"/>
              <w:rPr>
                <w:rFonts w:cs="Calibri"/>
                <w:color w:val="000000"/>
                <w:sz w:val="20"/>
              </w:rPr>
            </w:pPr>
            <w:r w:rsidRPr="003F3189">
              <w:rPr>
                <w:rFonts w:cs="Calibri"/>
                <w:color w:val="000000"/>
                <w:sz w:val="20"/>
              </w:rPr>
              <w:t>Acetone</w:t>
            </w:r>
            <w:r w:rsidR="00537359">
              <w:rPr>
                <w:rFonts w:cs="Calibri"/>
                <w:color w:val="000000"/>
                <w:sz w:val="20"/>
              </w:rPr>
              <w:t>*</w:t>
            </w:r>
          </w:p>
        </w:tc>
        <w:tc>
          <w:tcPr>
            <w:tcW w:w="2434" w:type="dxa"/>
            <w:tcBorders>
              <w:top w:val="nil"/>
              <w:left w:val="nil"/>
              <w:bottom w:val="single" w:sz="4" w:space="0" w:color="auto"/>
              <w:right w:val="single" w:sz="4" w:space="0" w:color="auto"/>
            </w:tcBorders>
            <w:shd w:val="clear" w:color="000000" w:fill="FFFFFF"/>
            <w:vAlign w:val="center"/>
            <w:hideMark/>
          </w:tcPr>
          <w:p w14:paraId="00D00AA7"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0.068 mg/kg</w:t>
            </w:r>
            <w:r w:rsidRPr="00F40376">
              <w:rPr>
                <w:rFonts w:cs="Calibri"/>
                <w:color w:val="000000"/>
                <w:sz w:val="20"/>
              </w:rPr>
              <w:t xml:space="preserve"> in PH2_SB32_20-22</w:t>
            </w:r>
          </w:p>
        </w:tc>
        <w:tc>
          <w:tcPr>
            <w:tcW w:w="2426" w:type="dxa"/>
            <w:tcBorders>
              <w:top w:val="nil"/>
              <w:left w:val="nil"/>
              <w:bottom w:val="single" w:sz="4" w:space="0" w:color="auto"/>
              <w:right w:val="single" w:sz="4" w:space="0" w:color="auto"/>
            </w:tcBorders>
            <w:shd w:val="clear" w:color="auto" w:fill="auto"/>
            <w:vAlign w:val="center"/>
            <w:hideMark/>
          </w:tcPr>
          <w:p w14:paraId="48355E77"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0.15 mg/kg</w:t>
            </w:r>
            <w:r w:rsidRPr="00F40376">
              <w:rPr>
                <w:rFonts w:cs="Calibri"/>
                <w:color w:val="000000"/>
                <w:sz w:val="20"/>
              </w:rPr>
              <w:t xml:space="preserve"> in PH2_SB22_15-17</w:t>
            </w:r>
          </w:p>
        </w:tc>
        <w:tc>
          <w:tcPr>
            <w:tcW w:w="2193" w:type="dxa"/>
            <w:tcBorders>
              <w:top w:val="nil"/>
              <w:left w:val="nil"/>
              <w:bottom w:val="single" w:sz="4" w:space="0" w:color="auto"/>
              <w:right w:val="single" w:sz="4" w:space="0" w:color="auto"/>
            </w:tcBorders>
            <w:shd w:val="clear" w:color="auto" w:fill="auto"/>
            <w:vAlign w:val="center"/>
            <w:hideMark/>
          </w:tcPr>
          <w:p w14:paraId="4275E51B"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0.05 mg/kg</w:t>
            </w:r>
            <w:r w:rsidRPr="00F40376">
              <w:rPr>
                <w:rFonts w:cs="Calibri"/>
                <w:color w:val="000000"/>
                <w:sz w:val="20"/>
              </w:rPr>
              <w:br/>
              <w:t xml:space="preserve">PGW: </w:t>
            </w:r>
            <w:r w:rsidRPr="00F40376">
              <w:rPr>
                <w:rFonts w:cs="Calibri"/>
                <w:color w:val="000000"/>
                <w:sz w:val="20"/>
                <w:u w:val="single"/>
              </w:rPr>
              <w:t>0.05 mg/kg</w:t>
            </w:r>
            <w:r w:rsidRPr="00F40376">
              <w:rPr>
                <w:rFonts w:cs="Calibri"/>
                <w:color w:val="000000"/>
                <w:sz w:val="20"/>
              </w:rPr>
              <w:br/>
              <w:t xml:space="preserve">RURR: </w:t>
            </w:r>
            <w:r w:rsidRPr="00F40376">
              <w:rPr>
                <w:rFonts w:cs="Calibri"/>
                <w:b/>
                <w:bCs/>
                <w:color w:val="000000"/>
                <w:sz w:val="20"/>
              </w:rPr>
              <w:t>100 mg/kg</w:t>
            </w:r>
          </w:p>
        </w:tc>
      </w:tr>
      <w:tr w:rsidR="00F40376" w:rsidRPr="00F40376" w14:paraId="65160400"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05A972D3" w14:textId="77777777" w:rsidR="00F40376" w:rsidRPr="003F3189" w:rsidRDefault="00F40376" w:rsidP="00F40376">
            <w:pPr>
              <w:spacing w:line="240" w:lineRule="auto"/>
              <w:jc w:val="center"/>
              <w:rPr>
                <w:rFonts w:cs="Calibri"/>
                <w:color w:val="000000"/>
                <w:sz w:val="20"/>
              </w:rPr>
            </w:pPr>
            <w:r w:rsidRPr="003F3189">
              <w:rPr>
                <w:rFonts w:cs="Calibri"/>
                <w:color w:val="000000"/>
                <w:sz w:val="20"/>
              </w:rPr>
              <w:t>Benzene</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50A6C99D"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5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29917862"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0.06 mg/kg</w:t>
            </w:r>
            <w:r w:rsidRPr="00F40376">
              <w:rPr>
                <w:rFonts w:cs="Calibri"/>
                <w:color w:val="000000"/>
                <w:sz w:val="20"/>
              </w:rPr>
              <w:br/>
              <w:t xml:space="preserve">PGW: </w:t>
            </w:r>
            <w:r w:rsidRPr="00F40376">
              <w:rPr>
                <w:rFonts w:cs="Calibri"/>
                <w:color w:val="000000"/>
                <w:sz w:val="20"/>
                <w:u w:val="single"/>
              </w:rPr>
              <w:t>0.06 mg/kg</w:t>
            </w:r>
            <w:r w:rsidRPr="00F40376">
              <w:rPr>
                <w:rFonts w:cs="Calibri"/>
                <w:color w:val="000000"/>
                <w:sz w:val="20"/>
              </w:rPr>
              <w:br/>
              <w:t xml:space="preserve">RURR: </w:t>
            </w:r>
            <w:r w:rsidRPr="00F40376">
              <w:rPr>
                <w:rFonts w:cs="Calibri"/>
                <w:b/>
                <w:bCs/>
                <w:color w:val="000000"/>
                <w:sz w:val="20"/>
              </w:rPr>
              <w:t>4.8 mg/kg</w:t>
            </w:r>
          </w:p>
        </w:tc>
      </w:tr>
      <w:tr w:rsidR="00F40376" w:rsidRPr="00F40376" w14:paraId="44642D34"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194414BF" w14:textId="77777777" w:rsidR="00F40376" w:rsidRPr="003F3189" w:rsidRDefault="00F40376" w:rsidP="00F40376">
            <w:pPr>
              <w:spacing w:line="240" w:lineRule="auto"/>
              <w:jc w:val="center"/>
              <w:rPr>
                <w:rFonts w:cs="Calibri"/>
                <w:color w:val="000000"/>
                <w:sz w:val="20"/>
              </w:rPr>
            </w:pPr>
            <w:r w:rsidRPr="003F3189">
              <w:rPr>
                <w:rFonts w:cs="Calibri"/>
                <w:color w:val="000000"/>
                <w:sz w:val="20"/>
              </w:rPr>
              <w:t>Ethylbenzene</w:t>
            </w:r>
          </w:p>
        </w:tc>
        <w:tc>
          <w:tcPr>
            <w:tcW w:w="2434" w:type="dxa"/>
            <w:tcBorders>
              <w:top w:val="nil"/>
              <w:left w:val="nil"/>
              <w:bottom w:val="single" w:sz="4" w:space="0" w:color="auto"/>
              <w:right w:val="single" w:sz="4" w:space="0" w:color="auto"/>
            </w:tcBorders>
            <w:shd w:val="clear" w:color="000000" w:fill="FFFFFF"/>
            <w:vAlign w:val="center"/>
            <w:hideMark/>
          </w:tcPr>
          <w:p w14:paraId="63DC9B0E"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2.2 mg/kg</w:t>
            </w:r>
            <w:r w:rsidRPr="00F40376">
              <w:rPr>
                <w:rFonts w:cs="Calibri"/>
                <w:color w:val="000000"/>
                <w:sz w:val="20"/>
              </w:rPr>
              <w:t xml:space="preserve"> in PH2_SB31_14-16</w:t>
            </w:r>
          </w:p>
        </w:tc>
        <w:tc>
          <w:tcPr>
            <w:tcW w:w="2426" w:type="dxa"/>
            <w:tcBorders>
              <w:top w:val="nil"/>
              <w:left w:val="nil"/>
              <w:bottom w:val="single" w:sz="4" w:space="0" w:color="auto"/>
              <w:right w:val="single" w:sz="4" w:space="0" w:color="auto"/>
            </w:tcBorders>
            <w:shd w:val="clear" w:color="auto" w:fill="auto"/>
            <w:vAlign w:val="center"/>
            <w:hideMark/>
          </w:tcPr>
          <w:p w14:paraId="213566B8"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330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18B25346"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1 mg/kg</w:t>
            </w:r>
            <w:r w:rsidRPr="00F40376">
              <w:rPr>
                <w:rFonts w:cs="Calibri"/>
                <w:color w:val="000000"/>
                <w:sz w:val="20"/>
              </w:rPr>
              <w:br/>
              <w:t xml:space="preserve">PGW: </w:t>
            </w:r>
            <w:r w:rsidRPr="00F40376">
              <w:rPr>
                <w:rFonts w:cs="Calibri"/>
                <w:color w:val="000000"/>
                <w:sz w:val="20"/>
                <w:u w:val="single"/>
              </w:rPr>
              <w:t>1 mg/kg</w:t>
            </w:r>
            <w:r w:rsidRPr="00F40376">
              <w:rPr>
                <w:rFonts w:cs="Calibri"/>
                <w:color w:val="000000"/>
                <w:sz w:val="20"/>
              </w:rPr>
              <w:br/>
              <w:t xml:space="preserve">RURR: </w:t>
            </w:r>
            <w:r w:rsidRPr="00F40376">
              <w:rPr>
                <w:rFonts w:cs="Calibri"/>
                <w:b/>
                <w:bCs/>
                <w:color w:val="000000"/>
                <w:sz w:val="20"/>
              </w:rPr>
              <w:t>41 mg/kg</w:t>
            </w:r>
          </w:p>
        </w:tc>
      </w:tr>
      <w:tr w:rsidR="00F40376" w:rsidRPr="00F40376" w14:paraId="30772FBE"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5D6D80C9" w14:textId="77777777" w:rsidR="00F40376" w:rsidRPr="003F3189" w:rsidRDefault="00F40376" w:rsidP="00F40376">
            <w:pPr>
              <w:spacing w:line="240" w:lineRule="auto"/>
              <w:jc w:val="center"/>
              <w:rPr>
                <w:rFonts w:cs="Calibri"/>
                <w:color w:val="000000"/>
                <w:sz w:val="20"/>
              </w:rPr>
            </w:pPr>
            <w:r w:rsidRPr="003F3189">
              <w:rPr>
                <w:rFonts w:cs="Calibri"/>
                <w:color w:val="000000"/>
                <w:sz w:val="20"/>
              </w:rPr>
              <w:t>Naphthalene</w:t>
            </w:r>
          </w:p>
        </w:tc>
        <w:tc>
          <w:tcPr>
            <w:tcW w:w="2434" w:type="dxa"/>
            <w:tcBorders>
              <w:top w:val="nil"/>
              <w:left w:val="nil"/>
              <w:bottom w:val="single" w:sz="4" w:space="0" w:color="auto"/>
              <w:right w:val="single" w:sz="4" w:space="0" w:color="auto"/>
            </w:tcBorders>
            <w:shd w:val="clear" w:color="000000" w:fill="FFFFFF"/>
            <w:vAlign w:val="center"/>
            <w:hideMark/>
          </w:tcPr>
          <w:p w14:paraId="4CF28E5D"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24 mg/kg</w:t>
            </w:r>
            <w:r w:rsidRPr="00F40376">
              <w:rPr>
                <w:rFonts w:cs="Calibri"/>
                <w:color w:val="000000"/>
                <w:sz w:val="20"/>
              </w:rPr>
              <w:t xml:space="preserve"> in PH2_SB31_14-16</w:t>
            </w:r>
          </w:p>
        </w:tc>
        <w:tc>
          <w:tcPr>
            <w:tcW w:w="2426" w:type="dxa"/>
            <w:tcBorders>
              <w:top w:val="nil"/>
              <w:left w:val="nil"/>
              <w:bottom w:val="single" w:sz="4" w:space="0" w:color="auto"/>
              <w:right w:val="single" w:sz="4" w:space="0" w:color="auto"/>
            </w:tcBorders>
            <w:shd w:val="clear" w:color="auto" w:fill="auto"/>
            <w:vAlign w:val="center"/>
            <w:hideMark/>
          </w:tcPr>
          <w:p w14:paraId="104C5C7B"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89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5C84943A"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12 mg/kg</w:t>
            </w:r>
            <w:r w:rsidRPr="00F40376">
              <w:rPr>
                <w:rFonts w:cs="Calibri"/>
                <w:color w:val="000000"/>
                <w:sz w:val="20"/>
              </w:rPr>
              <w:br/>
              <w:t xml:space="preserve">PGW: </w:t>
            </w:r>
            <w:r w:rsidRPr="00F40376">
              <w:rPr>
                <w:rFonts w:cs="Calibri"/>
                <w:color w:val="000000"/>
                <w:sz w:val="20"/>
                <w:u w:val="single"/>
              </w:rPr>
              <w:t>12 mg/kg</w:t>
            </w:r>
            <w:r w:rsidRPr="00F40376">
              <w:rPr>
                <w:rFonts w:cs="Calibri"/>
                <w:color w:val="000000"/>
                <w:sz w:val="20"/>
                <w:u w:val="single"/>
              </w:rPr>
              <w:br/>
            </w:r>
            <w:r w:rsidRPr="00F40376">
              <w:rPr>
                <w:rFonts w:cs="Calibri"/>
                <w:color w:val="000000"/>
                <w:sz w:val="20"/>
              </w:rPr>
              <w:t xml:space="preserve">RURR: </w:t>
            </w:r>
            <w:r w:rsidRPr="00F40376">
              <w:rPr>
                <w:rFonts w:cs="Calibri"/>
                <w:b/>
                <w:bCs/>
                <w:color w:val="000000"/>
                <w:sz w:val="20"/>
              </w:rPr>
              <w:t>100 mg/kg</w:t>
            </w:r>
          </w:p>
        </w:tc>
      </w:tr>
      <w:tr w:rsidR="00F40376" w:rsidRPr="00F40376" w14:paraId="59635280"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18BAF136" w14:textId="65F6C4C7" w:rsidR="00F40376" w:rsidRPr="003F3189" w:rsidRDefault="00F40376" w:rsidP="00F40376">
            <w:pPr>
              <w:spacing w:line="240" w:lineRule="auto"/>
              <w:jc w:val="center"/>
              <w:rPr>
                <w:rFonts w:cs="Calibri"/>
                <w:color w:val="000000"/>
                <w:sz w:val="20"/>
              </w:rPr>
            </w:pPr>
            <w:r w:rsidRPr="003F3189">
              <w:rPr>
                <w:rFonts w:cs="Calibri"/>
                <w:color w:val="000000"/>
                <w:sz w:val="20"/>
              </w:rPr>
              <w:t>n-</w:t>
            </w:r>
            <w:r w:rsidR="002D3940" w:rsidRPr="003F3189">
              <w:rPr>
                <w:rFonts w:cs="Calibri"/>
                <w:color w:val="000000"/>
                <w:sz w:val="20"/>
              </w:rPr>
              <w:t>butylbenzene</w:t>
            </w:r>
          </w:p>
        </w:tc>
        <w:tc>
          <w:tcPr>
            <w:tcW w:w="2434" w:type="dxa"/>
            <w:tcBorders>
              <w:top w:val="nil"/>
              <w:left w:val="nil"/>
              <w:bottom w:val="single" w:sz="4" w:space="0" w:color="auto"/>
              <w:right w:val="single" w:sz="4" w:space="0" w:color="auto"/>
            </w:tcBorders>
            <w:shd w:val="clear" w:color="000000" w:fill="FFFFFF"/>
            <w:vAlign w:val="center"/>
            <w:hideMark/>
          </w:tcPr>
          <w:p w14:paraId="56C46AD3"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17 mg/kg</w:t>
            </w:r>
            <w:r w:rsidRPr="00F40376">
              <w:rPr>
                <w:rFonts w:cs="Calibri"/>
                <w:color w:val="000000"/>
                <w:sz w:val="20"/>
              </w:rPr>
              <w:t xml:space="preserve"> in PH2_SB29_16-18</w:t>
            </w:r>
          </w:p>
        </w:tc>
        <w:tc>
          <w:tcPr>
            <w:tcW w:w="2426" w:type="dxa"/>
            <w:tcBorders>
              <w:top w:val="nil"/>
              <w:left w:val="nil"/>
              <w:bottom w:val="single" w:sz="4" w:space="0" w:color="auto"/>
              <w:right w:val="single" w:sz="4" w:space="0" w:color="auto"/>
            </w:tcBorders>
            <w:shd w:val="clear" w:color="auto" w:fill="auto"/>
            <w:vAlign w:val="center"/>
            <w:hideMark/>
          </w:tcPr>
          <w:p w14:paraId="4843020F"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36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4DB2D862"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12 mg/kg</w:t>
            </w:r>
            <w:r w:rsidRPr="00F40376">
              <w:rPr>
                <w:rFonts w:cs="Calibri"/>
                <w:color w:val="000000"/>
                <w:sz w:val="20"/>
              </w:rPr>
              <w:br/>
              <w:t xml:space="preserve">PGW: </w:t>
            </w:r>
            <w:r w:rsidRPr="00F40376">
              <w:rPr>
                <w:rFonts w:cs="Calibri"/>
                <w:color w:val="000000"/>
                <w:sz w:val="20"/>
                <w:u w:val="single"/>
              </w:rPr>
              <w:t>12 mg/kg</w:t>
            </w:r>
            <w:r w:rsidRPr="00F40376">
              <w:rPr>
                <w:rFonts w:cs="Calibri"/>
                <w:color w:val="000000"/>
                <w:sz w:val="20"/>
                <w:u w:val="single"/>
              </w:rPr>
              <w:br/>
            </w:r>
            <w:r w:rsidRPr="00F40376">
              <w:rPr>
                <w:rFonts w:cs="Calibri"/>
                <w:color w:val="000000"/>
                <w:sz w:val="20"/>
              </w:rPr>
              <w:t xml:space="preserve">RURR: </w:t>
            </w:r>
            <w:r w:rsidRPr="00F40376">
              <w:rPr>
                <w:rFonts w:cs="Calibri"/>
                <w:b/>
                <w:bCs/>
                <w:color w:val="000000"/>
                <w:sz w:val="20"/>
              </w:rPr>
              <w:t>100 mg/kg</w:t>
            </w:r>
          </w:p>
        </w:tc>
      </w:tr>
      <w:tr w:rsidR="00F40376" w:rsidRPr="00F40376" w14:paraId="439E4AD9"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3E24348A" w14:textId="7C949381" w:rsidR="00F40376" w:rsidRPr="003F3189" w:rsidRDefault="00F40376" w:rsidP="00F40376">
            <w:pPr>
              <w:spacing w:line="240" w:lineRule="auto"/>
              <w:jc w:val="center"/>
              <w:rPr>
                <w:rFonts w:cs="Calibri"/>
                <w:color w:val="000000"/>
                <w:sz w:val="20"/>
              </w:rPr>
            </w:pPr>
            <w:r w:rsidRPr="003F3189">
              <w:rPr>
                <w:rFonts w:cs="Calibri"/>
                <w:color w:val="000000"/>
                <w:sz w:val="20"/>
              </w:rPr>
              <w:t>n-</w:t>
            </w:r>
            <w:r w:rsidR="002D3940" w:rsidRPr="003F3189">
              <w:rPr>
                <w:rFonts w:cs="Calibri"/>
                <w:color w:val="000000"/>
                <w:sz w:val="20"/>
              </w:rPr>
              <w:t>propylbenzene</w:t>
            </w:r>
          </w:p>
        </w:tc>
        <w:tc>
          <w:tcPr>
            <w:tcW w:w="2434" w:type="dxa"/>
            <w:tcBorders>
              <w:top w:val="nil"/>
              <w:left w:val="nil"/>
              <w:bottom w:val="single" w:sz="4" w:space="0" w:color="auto"/>
              <w:right w:val="single" w:sz="4" w:space="0" w:color="auto"/>
            </w:tcBorders>
            <w:shd w:val="clear" w:color="000000" w:fill="FFFFFF"/>
            <w:vAlign w:val="center"/>
            <w:hideMark/>
          </w:tcPr>
          <w:p w14:paraId="0E0079D6"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4.6 mg/kg</w:t>
            </w:r>
            <w:r w:rsidRPr="00F40376">
              <w:rPr>
                <w:rFonts w:cs="Calibri"/>
                <w:color w:val="000000"/>
                <w:sz w:val="20"/>
              </w:rPr>
              <w:t xml:space="preserve"> in PH2_SB23N_12-14</w:t>
            </w:r>
          </w:p>
        </w:tc>
        <w:tc>
          <w:tcPr>
            <w:tcW w:w="2426" w:type="dxa"/>
            <w:tcBorders>
              <w:top w:val="nil"/>
              <w:left w:val="nil"/>
              <w:bottom w:val="single" w:sz="4" w:space="0" w:color="auto"/>
              <w:right w:val="single" w:sz="4" w:space="0" w:color="auto"/>
            </w:tcBorders>
            <w:shd w:val="clear" w:color="auto" w:fill="auto"/>
            <w:vAlign w:val="center"/>
            <w:hideMark/>
          </w:tcPr>
          <w:p w14:paraId="434EC934"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160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4089AE27"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3.9 mg/kg</w:t>
            </w:r>
            <w:r w:rsidRPr="00F40376">
              <w:rPr>
                <w:rFonts w:cs="Calibri"/>
                <w:color w:val="000000"/>
                <w:sz w:val="20"/>
              </w:rPr>
              <w:br/>
              <w:t xml:space="preserve">PGW: </w:t>
            </w:r>
            <w:r w:rsidRPr="00F40376">
              <w:rPr>
                <w:rFonts w:cs="Calibri"/>
                <w:color w:val="000000"/>
                <w:sz w:val="20"/>
                <w:u w:val="single"/>
              </w:rPr>
              <w:t>3.9 mg/kg</w:t>
            </w:r>
            <w:r w:rsidRPr="00F40376">
              <w:rPr>
                <w:rFonts w:cs="Calibri"/>
                <w:color w:val="000000"/>
                <w:sz w:val="20"/>
              </w:rPr>
              <w:br/>
              <w:t xml:space="preserve">RURR: </w:t>
            </w:r>
            <w:r w:rsidRPr="00F40376">
              <w:rPr>
                <w:rFonts w:cs="Calibri"/>
                <w:b/>
                <w:bCs/>
                <w:color w:val="000000"/>
                <w:sz w:val="20"/>
              </w:rPr>
              <w:t>100 mg/kg</w:t>
            </w:r>
          </w:p>
        </w:tc>
      </w:tr>
      <w:tr w:rsidR="00F40376" w:rsidRPr="00F40376" w14:paraId="10E376B4"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57F9473F" w14:textId="638671EF" w:rsidR="00F40376" w:rsidRPr="003F3189" w:rsidRDefault="00F40376" w:rsidP="00F40376">
            <w:pPr>
              <w:spacing w:line="240" w:lineRule="auto"/>
              <w:jc w:val="center"/>
              <w:rPr>
                <w:rFonts w:cs="Calibri"/>
                <w:color w:val="000000"/>
                <w:sz w:val="20"/>
              </w:rPr>
            </w:pPr>
            <w:r w:rsidRPr="003F3189">
              <w:rPr>
                <w:rFonts w:cs="Calibri"/>
                <w:color w:val="000000"/>
                <w:sz w:val="20"/>
              </w:rPr>
              <w:t>Sec-</w:t>
            </w:r>
            <w:r w:rsidR="002D3940" w:rsidRPr="003F3189">
              <w:rPr>
                <w:rFonts w:cs="Calibri"/>
                <w:color w:val="000000"/>
                <w:sz w:val="20"/>
              </w:rPr>
              <w:t>butylbenzene</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112F2038" w14:textId="77777777" w:rsidR="00F40376" w:rsidRPr="00F40376" w:rsidRDefault="00F40376" w:rsidP="00F40376">
            <w:pPr>
              <w:spacing w:line="240" w:lineRule="auto"/>
              <w:jc w:val="center"/>
              <w:rPr>
                <w:rFonts w:cs="Calibri"/>
                <w:color w:val="000000"/>
                <w:sz w:val="20"/>
              </w:rPr>
            </w:pPr>
            <w:r w:rsidRPr="00F40376">
              <w:rPr>
                <w:rFonts w:cs="Calibri"/>
                <w:color w:val="000000"/>
                <w:sz w:val="20"/>
                <w:u w:val="single"/>
              </w:rPr>
              <w:t>17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57F3C023"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11 mg/kg</w:t>
            </w:r>
            <w:r w:rsidRPr="00F40376">
              <w:rPr>
                <w:rFonts w:cs="Calibri"/>
                <w:color w:val="000000"/>
                <w:sz w:val="20"/>
              </w:rPr>
              <w:br/>
              <w:t xml:space="preserve">PGW: </w:t>
            </w:r>
            <w:r w:rsidRPr="00F40376">
              <w:rPr>
                <w:rFonts w:cs="Calibri"/>
                <w:color w:val="000000"/>
                <w:sz w:val="20"/>
                <w:u w:val="single"/>
              </w:rPr>
              <w:t>11 mg/kg</w:t>
            </w:r>
            <w:r w:rsidRPr="00F40376">
              <w:rPr>
                <w:rFonts w:cs="Calibri"/>
                <w:color w:val="000000"/>
                <w:sz w:val="20"/>
              </w:rPr>
              <w:br/>
              <w:t xml:space="preserve">RURR: </w:t>
            </w:r>
            <w:r w:rsidRPr="00F40376">
              <w:rPr>
                <w:rFonts w:cs="Calibri"/>
                <w:b/>
                <w:bCs/>
                <w:color w:val="000000"/>
                <w:sz w:val="20"/>
              </w:rPr>
              <w:t>100 mg/kg</w:t>
            </w:r>
          </w:p>
        </w:tc>
      </w:tr>
      <w:tr w:rsidR="00F40376" w:rsidRPr="00F40376" w14:paraId="68317DE1" w14:textId="77777777" w:rsidTr="00515AFD">
        <w:trPr>
          <w:trHeight w:val="765"/>
          <w:tblHeader/>
          <w:jc w:val="center"/>
        </w:trPr>
        <w:tc>
          <w:tcPr>
            <w:tcW w:w="2515" w:type="dxa"/>
            <w:tcBorders>
              <w:top w:val="nil"/>
              <w:left w:val="single" w:sz="4" w:space="0" w:color="auto"/>
              <w:bottom w:val="single" w:sz="4" w:space="0" w:color="auto"/>
              <w:right w:val="single" w:sz="4" w:space="0" w:color="auto"/>
            </w:tcBorders>
            <w:shd w:val="clear" w:color="000000" w:fill="FFFFFF"/>
            <w:noWrap/>
            <w:vAlign w:val="center"/>
            <w:hideMark/>
          </w:tcPr>
          <w:p w14:paraId="631BD49E" w14:textId="7259DF09" w:rsidR="00F40376" w:rsidRPr="00F40376" w:rsidRDefault="00F40376" w:rsidP="00F40376">
            <w:pPr>
              <w:spacing w:line="240" w:lineRule="auto"/>
              <w:jc w:val="center"/>
              <w:rPr>
                <w:rFonts w:cs="Calibri"/>
                <w:color w:val="000000"/>
                <w:sz w:val="20"/>
              </w:rPr>
            </w:pPr>
            <w:r w:rsidRPr="00F40376">
              <w:rPr>
                <w:rFonts w:cs="Calibri"/>
                <w:color w:val="000000"/>
                <w:sz w:val="20"/>
              </w:rPr>
              <w:t xml:space="preserve">Total </w:t>
            </w:r>
            <w:r w:rsidR="002D3940">
              <w:rPr>
                <w:rFonts w:cs="Calibri"/>
                <w:color w:val="000000"/>
                <w:sz w:val="20"/>
              </w:rPr>
              <w:t>x</w:t>
            </w:r>
            <w:r w:rsidR="002D3940" w:rsidRPr="00F40376">
              <w:rPr>
                <w:rFonts w:cs="Calibri"/>
                <w:color w:val="000000"/>
                <w:sz w:val="20"/>
              </w:rPr>
              <w:t>ylenes</w:t>
            </w:r>
          </w:p>
        </w:tc>
        <w:tc>
          <w:tcPr>
            <w:tcW w:w="2434" w:type="dxa"/>
            <w:tcBorders>
              <w:top w:val="nil"/>
              <w:left w:val="nil"/>
              <w:bottom w:val="single" w:sz="4" w:space="0" w:color="auto"/>
              <w:right w:val="single" w:sz="4" w:space="0" w:color="auto"/>
            </w:tcBorders>
            <w:shd w:val="clear" w:color="000000" w:fill="FFFFFF"/>
            <w:vAlign w:val="center"/>
            <w:hideMark/>
          </w:tcPr>
          <w:p w14:paraId="3DB8A936"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0.32 mg/kg in PH2_SB23E_8-10</w:t>
            </w:r>
          </w:p>
        </w:tc>
        <w:tc>
          <w:tcPr>
            <w:tcW w:w="2426" w:type="dxa"/>
            <w:tcBorders>
              <w:top w:val="nil"/>
              <w:left w:val="nil"/>
              <w:bottom w:val="single" w:sz="4" w:space="0" w:color="auto"/>
              <w:right w:val="single" w:sz="4" w:space="0" w:color="auto"/>
            </w:tcBorders>
            <w:shd w:val="clear" w:color="auto" w:fill="auto"/>
            <w:vAlign w:val="center"/>
            <w:hideMark/>
          </w:tcPr>
          <w:p w14:paraId="70404119" w14:textId="77777777" w:rsidR="00F40376" w:rsidRPr="00F40376" w:rsidRDefault="00F40376" w:rsidP="00F40376">
            <w:pPr>
              <w:spacing w:line="240" w:lineRule="auto"/>
              <w:jc w:val="center"/>
              <w:rPr>
                <w:rFonts w:cs="Calibri"/>
                <w:color w:val="000000"/>
                <w:sz w:val="20"/>
              </w:rPr>
            </w:pPr>
            <w:r w:rsidRPr="00F40376">
              <w:rPr>
                <w:rFonts w:cs="Calibri"/>
                <w:b/>
                <w:bCs/>
                <w:color w:val="000000"/>
                <w:sz w:val="20"/>
                <w:u w:val="single"/>
              </w:rPr>
              <w:t>120 mg/kg</w:t>
            </w:r>
            <w:r w:rsidRPr="00F40376">
              <w:rPr>
                <w:rFonts w:cs="Calibri"/>
                <w:color w:val="000000"/>
                <w:sz w:val="20"/>
              </w:rPr>
              <w:t xml:space="preserve"> in PH2_SB23S_13-14</w:t>
            </w:r>
          </w:p>
        </w:tc>
        <w:tc>
          <w:tcPr>
            <w:tcW w:w="2193" w:type="dxa"/>
            <w:tcBorders>
              <w:top w:val="nil"/>
              <w:left w:val="nil"/>
              <w:bottom w:val="single" w:sz="4" w:space="0" w:color="auto"/>
              <w:right w:val="single" w:sz="4" w:space="0" w:color="auto"/>
            </w:tcBorders>
            <w:shd w:val="clear" w:color="auto" w:fill="auto"/>
            <w:vAlign w:val="center"/>
            <w:hideMark/>
          </w:tcPr>
          <w:p w14:paraId="6C0E5D08" w14:textId="77777777" w:rsidR="00F40376" w:rsidRPr="00F40376" w:rsidRDefault="00F40376" w:rsidP="00F40376">
            <w:pPr>
              <w:spacing w:line="240" w:lineRule="auto"/>
              <w:jc w:val="center"/>
              <w:rPr>
                <w:rFonts w:cs="Calibri"/>
                <w:color w:val="000000"/>
                <w:sz w:val="20"/>
              </w:rPr>
            </w:pPr>
            <w:r w:rsidRPr="00F40376">
              <w:rPr>
                <w:rFonts w:cs="Calibri"/>
                <w:color w:val="000000"/>
                <w:sz w:val="20"/>
              </w:rPr>
              <w:t>UU: 0.26 mg/kg</w:t>
            </w:r>
            <w:r w:rsidRPr="00F40376">
              <w:rPr>
                <w:rFonts w:cs="Calibri"/>
                <w:color w:val="000000"/>
                <w:sz w:val="20"/>
              </w:rPr>
              <w:br/>
              <w:t xml:space="preserve">PGW: </w:t>
            </w:r>
            <w:r w:rsidRPr="00F40376">
              <w:rPr>
                <w:rFonts w:cs="Calibri"/>
                <w:color w:val="000000"/>
                <w:sz w:val="20"/>
                <w:u w:val="single"/>
              </w:rPr>
              <w:t>1.6 mg/kg</w:t>
            </w:r>
            <w:r w:rsidRPr="00F40376">
              <w:rPr>
                <w:rFonts w:cs="Calibri"/>
                <w:color w:val="000000"/>
                <w:sz w:val="20"/>
              </w:rPr>
              <w:br/>
              <w:t xml:space="preserve">RURR: </w:t>
            </w:r>
            <w:r w:rsidRPr="00F40376">
              <w:rPr>
                <w:rFonts w:cs="Calibri"/>
                <w:b/>
                <w:bCs/>
                <w:color w:val="000000"/>
                <w:sz w:val="20"/>
              </w:rPr>
              <w:t>100 mg/kg</w:t>
            </w:r>
          </w:p>
        </w:tc>
      </w:tr>
    </w:tbl>
    <w:p w14:paraId="3DCFAF50" w14:textId="72DD9344" w:rsidR="00D103F2" w:rsidRPr="003275B4" w:rsidRDefault="008C6067" w:rsidP="00A93C58">
      <w:pPr>
        <w:pStyle w:val="BodyText"/>
        <w:spacing w:before="0" w:after="0" w:line="288" w:lineRule="auto"/>
        <w:rPr>
          <w:sz w:val="20"/>
          <w:szCs w:val="16"/>
          <w:highlight w:val="yellow"/>
        </w:rPr>
      </w:pPr>
      <w:r w:rsidRPr="00D103F2">
        <w:rPr>
          <w:sz w:val="20"/>
          <w:szCs w:val="16"/>
        </w:rPr>
        <w:t xml:space="preserve">*Acetone </w:t>
      </w:r>
      <w:r w:rsidR="00C2039E">
        <w:rPr>
          <w:sz w:val="20"/>
          <w:szCs w:val="16"/>
        </w:rPr>
        <w:t>is naturally occurring at low concentrations in soil</w:t>
      </w:r>
      <w:r w:rsidR="001F2E44" w:rsidRPr="00D103F2">
        <w:rPr>
          <w:sz w:val="20"/>
          <w:szCs w:val="16"/>
        </w:rPr>
        <w:t>.</w:t>
      </w:r>
    </w:p>
    <w:p w14:paraId="342AD7A2" w14:textId="77777777" w:rsidR="003A613D" w:rsidRPr="00B07414" w:rsidRDefault="003A613D" w:rsidP="00710F55">
      <w:pPr>
        <w:keepNext/>
        <w:spacing w:after="120"/>
        <w:rPr>
          <w:b/>
          <w:szCs w:val="22"/>
        </w:rPr>
      </w:pPr>
      <w:r w:rsidRPr="00B07414">
        <w:rPr>
          <w:b/>
          <w:szCs w:val="22"/>
        </w:rPr>
        <w:t>SVOCs</w:t>
      </w:r>
    </w:p>
    <w:p w14:paraId="6A9F335F" w14:textId="4F7F9BE9" w:rsidR="00FD76AA" w:rsidRDefault="00E95961" w:rsidP="007C3665">
      <w:pPr>
        <w:pStyle w:val="BodyText"/>
        <w:spacing w:before="0" w:after="120" w:line="288" w:lineRule="auto"/>
      </w:pPr>
      <w:r w:rsidRPr="00B07414">
        <w:t xml:space="preserve">One or more </w:t>
      </w:r>
      <w:r w:rsidR="00B07414" w:rsidRPr="00B07414">
        <w:t>of seven</w:t>
      </w:r>
      <w:r w:rsidR="00DF31DB" w:rsidRPr="00B07414">
        <w:t xml:space="preserve"> </w:t>
      </w:r>
      <w:r w:rsidR="003A613D" w:rsidRPr="00B07414">
        <w:t xml:space="preserve">SVOCs were </w:t>
      </w:r>
      <w:r w:rsidR="00955F5E" w:rsidRPr="00B07414">
        <w:t xml:space="preserve">detected </w:t>
      </w:r>
      <w:r w:rsidR="00C5635A" w:rsidRPr="00B07414">
        <w:t>at concentrations above UU</w:t>
      </w:r>
      <w:r w:rsidR="00D233DB">
        <w:t xml:space="preserve">, PGW, </w:t>
      </w:r>
      <w:r w:rsidR="00C5635A" w:rsidRPr="00B07414">
        <w:t>and</w:t>
      </w:r>
      <w:r w:rsidR="00AC7E2D" w:rsidRPr="00B07414">
        <w:t>/or</w:t>
      </w:r>
      <w:r w:rsidR="00E64AFC" w:rsidRPr="00B07414">
        <w:t xml:space="preserve"> RURR SCOs </w:t>
      </w:r>
      <w:r w:rsidR="0077320C" w:rsidRPr="00B07414">
        <w:t>in</w:t>
      </w:r>
      <w:r w:rsidR="00852DB0" w:rsidRPr="00B07414">
        <w:t xml:space="preserve"> </w:t>
      </w:r>
      <w:r w:rsidR="00FC645E" w:rsidRPr="00B07414">
        <w:t xml:space="preserve">three </w:t>
      </w:r>
      <w:r w:rsidR="0077320C" w:rsidRPr="00B07414">
        <w:t xml:space="preserve">soil </w:t>
      </w:r>
      <w:r w:rsidR="00E64AFC" w:rsidRPr="00B07414">
        <w:t xml:space="preserve">samples collected </w:t>
      </w:r>
      <w:r w:rsidR="0077320C" w:rsidRPr="00B07414">
        <w:t>from</w:t>
      </w:r>
      <w:r w:rsidR="003F0AE9" w:rsidRPr="00B07414">
        <w:t xml:space="preserve"> </w:t>
      </w:r>
      <w:r w:rsidR="00B07414" w:rsidRPr="00B07414">
        <w:t>3</w:t>
      </w:r>
      <w:r w:rsidR="007C3665" w:rsidRPr="00B07414">
        <w:t xml:space="preserve"> </w:t>
      </w:r>
      <w:r w:rsidR="007C3665" w:rsidRPr="00F62EAE">
        <w:t xml:space="preserve">to </w:t>
      </w:r>
      <w:r w:rsidR="00B07414" w:rsidRPr="00F62EAE">
        <w:t>5</w:t>
      </w:r>
      <w:r w:rsidR="007C3665" w:rsidRPr="00F62EAE">
        <w:t xml:space="preserve"> feet bgs in soil boring</w:t>
      </w:r>
      <w:r w:rsidR="00B07414" w:rsidRPr="00F62EAE">
        <w:t xml:space="preserve"> PH2_SB22</w:t>
      </w:r>
      <w:r w:rsidR="002D3940" w:rsidRPr="00F62EAE">
        <w:t>,</w:t>
      </w:r>
      <w:r w:rsidR="007C3665" w:rsidRPr="00F62EAE">
        <w:t xml:space="preserve"> </w:t>
      </w:r>
      <w:r w:rsidR="002D3940" w:rsidRPr="00F62EAE">
        <w:t xml:space="preserve">from </w:t>
      </w:r>
      <w:r w:rsidR="00B07414" w:rsidRPr="00F62EAE">
        <w:t>13 to 14</w:t>
      </w:r>
      <w:r w:rsidR="007C3665" w:rsidRPr="00F62EAE">
        <w:t xml:space="preserve"> feet bgs in </w:t>
      </w:r>
      <w:r w:rsidR="00B07414" w:rsidRPr="00F62EAE">
        <w:t>PH2_SB23S</w:t>
      </w:r>
      <w:r w:rsidR="002D3940" w:rsidRPr="00F62EAE">
        <w:t>,</w:t>
      </w:r>
      <w:r w:rsidR="00B07414" w:rsidRPr="00F62EAE">
        <w:t xml:space="preserve"> and </w:t>
      </w:r>
      <w:r w:rsidR="002D3940" w:rsidRPr="00F62EAE">
        <w:t xml:space="preserve">from </w:t>
      </w:r>
      <w:r w:rsidR="00B07414" w:rsidRPr="00F62EAE">
        <w:t>surface grade at PH2_SS01</w:t>
      </w:r>
      <w:r w:rsidR="001F2E44" w:rsidRPr="00F62EAE">
        <w:t>.</w:t>
      </w:r>
      <w:r w:rsidR="001F2E44" w:rsidRPr="00B07414">
        <w:t xml:space="preserve"> </w:t>
      </w:r>
      <w:r w:rsidR="00EF5938" w:rsidRPr="00513F51">
        <w:t xml:space="preserve">The table </w:t>
      </w:r>
      <w:r w:rsidR="000F56A4" w:rsidRPr="00513F51">
        <w:t>below</w:t>
      </w:r>
      <w:r w:rsidR="00EF5938" w:rsidRPr="00513F51">
        <w:t xml:space="preserve"> </w:t>
      </w:r>
      <w:r w:rsidR="000F56A4" w:rsidRPr="00513F51">
        <w:t xml:space="preserve">provides concentration ranges of SVOCs </w:t>
      </w:r>
      <w:r w:rsidR="00661775">
        <w:t>exceeding</w:t>
      </w:r>
      <w:r w:rsidR="000F56A4" w:rsidRPr="00513F51">
        <w:t xml:space="preserve"> </w:t>
      </w:r>
      <w:r w:rsidR="009C40FF" w:rsidRPr="00513F51">
        <w:t xml:space="preserve">the </w:t>
      </w:r>
      <w:r w:rsidR="0027184C" w:rsidRPr="00513F51">
        <w:t>SCOs</w:t>
      </w:r>
      <w:r w:rsidR="00481BD6">
        <w:t>:</w:t>
      </w:r>
    </w:p>
    <w:tbl>
      <w:tblPr>
        <w:tblW w:w="9540" w:type="dxa"/>
        <w:tblInd w:w="-95" w:type="dxa"/>
        <w:tblLayout w:type="fixed"/>
        <w:tblLook w:val="04A0" w:firstRow="1" w:lastRow="0" w:firstColumn="1" w:lastColumn="0" w:noHBand="0" w:noVBand="1"/>
      </w:tblPr>
      <w:tblGrid>
        <w:gridCol w:w="2520"/>
        <w:gridCol w:w="2430"/>
        <w:gridCol w:w="2430"/>
        <w:gridCol w:w="2160"/>
      </w:tblGrid>
      <w:tr w:rsidR="00DD29C4" w:rsidRPr="00DD29C4" w14:paraId="4C900C07" w14:textId="77777777" w:rsidTr="00031998">
        <w:trPr>
          <w:trHeight w:val="600"/>
        </w:trPr>
        <w:tc>
          <w:tcPr>
            <w:tcW w:w="252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C079BF0" w14:textId="77777777" w:rsidR="00DD29C4" w:rsidRPr="00DD29C4" w:rsidRDefault="00DD29C4" w:rsidP="00DD29C4">
            <w:pPr>
              <w:spacing w:line="240" w:lineRule="auto"/>
              <w:jc w:val="center"/>
              <w:rPr>
                <w:rFonts w:cs="Calibri"/>
                <w:b/>
                <w:bCs/>
                <w:color w:val="000000"/>
                <w:sz w:val="20"/>
              </w:rPr>
            </w:pPr>
            <w:r w:rsidRPr="00DD29C4">
              <w:rPr>
                <w:rFonts w:cs="Calibri"/>
                <w:b/>
                <w:bCs/>
                <w:color w:val="000000"/>
                <w:sz w:val="20"/>
              </w:rPr>
              <w:t>Parameter</w:t>
            </w:r>
          </w:p>
        </w:tc>
        <w:tc>
          <w:tcPr>
            <w:tcW w:w="4860" w:type="dxa"/>
            <w:gridSpan w:val="2"/>
            <w:tcBorders>
              <w:top w:val="single" w:sz="4" w:space="0" w:color="auto"/>
              <w:left w:val="nil"/>
              <w:bottom w:val="single" w:sz="4" w:space="0" w:color="auto"/>
              <w:right w:val="single" w:sz="4" w:space="0" w:color="auto"/>
            </w:tcBorders>
            <w:shd w:val="clear" w:color="000000" w:fill="D9D9D9"/>
            <w:vAlign w:val="center"/>
            <w:hideMark/>
          </w:tcPr>
          <w:p w14:paraId="7AF62A83" w14:textId="77777777" w:rsidR="00DD29C4" w:rsidRPr="00DD29C4" w:rsidRDefault="00DD29C4" w:rsidP="00DD29C4">
            <w:pPr>
              <w:spacing w:line="240" w:lineRule="auto"/>
              <w:jc w:val="center"/>
              <w:rPr>
                <w:rFonts w:cs="Calibri"/>
                <w:b/>
                <w:bCs/>
                <w:color w:val="000000"/>
                <w:sz w:val="20"/>
              </w:rPr>
            </w:pPr>
            <w:r w:rsidRPr="00DD29C4">
              <w:rPr>
                <w:rFonts w:cs="Calibri"/>
                <w:b/>
                <w:bCs/>
                <w:color w:val="000000"/>
                <w:sz w:val="20"/>
              </w:rPr>
              <w:t>Range of Concentrations Detected Above SCOs</w:t>
            </w:r>
          </w:p>
        </w:tc>
        <w:tc>
          <w:tcPr>
            <w:tcW w:w="216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0C9EC2F" w14:textId="77777777" w:rsidR="00DD29C4" w:rsidRPr="00DD29C4" w:rsidRDefault="00DD29C4" w:rsidP="00DD29C4">
            <w:pPr>
              <w:spacing w:line="240" w:lineRule="auto"/>
              <w:jc w:val="center"/>
              <w:rPr>
                <w:rFonts w:cs="Calibri"/>
                <w:b/>
                <w:bCs/>
                <w:color w:val="000000"/>
                <w:sz w:val="20"/>
              </w:rPr>
            </w:pPr>
            <w:r w:rsidRPr="00DD29C4">
              <w:rPr>
                <w:rFonts w:cs="Calibri"/>
                <w:b/>
                <w:bCs/>
                <w:color w:val="000000"/>
                <w:sz w:val="20"/>
              </w:rPr>
              <w:t>UU, RURR, and PGW SCOs</w:t>
            </w:r>
          </w:p>
        </w:tc>
      </w:tr>
      <w:tr w:rsidR="00DD29C4" w:rsidRPr="00DD29C4" w14:paraId="43D945C6" w14:textId="77777777" w:rsidTr="00031998">
        <w:trPr>
          <w:trHeight w:val="510"/>
        </w:trPr>
        <w:tc>
          <w:tcPr>
            <w:tcW w:w="2520" w:type="dxa"/>
            <w:vMerge/>
            <w:tcBorders>
              <w:top w:val="single" w:sz="4" w:space="0" w:color="auto"/>
              <w:left w:val="single" w:sz="4" w:space="0" w:color="auto"/>
              <w:bottom w:val="single" w:sz="4" w:space="0" w:color="auto"/>
              <w:right w:val="single" w:sz="4" w:space="0" w:color="auto"/>
            </w:tcBorders>
            <w:vAlign w:val="center"/>
            <w:hideMark/>
          </w:tcPr>
          <w:p w14:paraId="7BCB79E2" w14:textId="77777777" w:rsidR="00DD29C4" w:rsidRPr="00DD29C4" w:rsidRDefault="00DD29C4" w:rsidP="00DD29C4">
            <w:pPr>
              <w:spacing w:line="240" w:lineRule="auto"/>
              <w:jc w:val="left"/>
              <w:rPr>
                <w:rFonts w:cs="Calibri"/>
                <w:b/>
                <w:bCs/>
                <w:color w:val="000000"/>
                <w:sz w:val="20"/>
              </w:rPr>
            </w:pPr>
          </w:p>
        </w:tc>
        <w:tc>
          <w:tcPr>
            <w:tcW w:w="2430" w:type="dxa"/>
            <w:tcBorders>
              <w:top w:val="nil"/>
              <w:left w:val="nil"/>
              <w:bottom w:val="single" w:sz="4" w:space="0" w:color="auto"/>
              <w:right w:val="single" w:sz="4" w:space="0" w:color="auto"/>
            </w:tcBorders>
            <w:shd w:val="clear" w:color="000000" w:fill="D9D9D9"/>
            <w:vAlign w:val="bottom"/>
            <w:hideMark/>
          </w:tcPr>
          <w:p w14:paraId="480FC751" w14:textId="77777777" w:rsidR="00DD29C4" w:rsidRPr="00DD29C4" w:rsidRDefault="00DD29C4" w:rsidP="00DD29C4">
            <w:pPr>
              <w:spacing w:line="240" w:lineRule="auto"/>
              <w:jc w:val="center"/>
              <w:rPr>
                <w:rFonts w:cs="Calibri"/>
                <w:b/>
                <w:bCs/>
                <w:color w:val="000000"/>
                <w:sz w:val="20"/>
              </w:rPr>
            </w:pPr>
            <w:r w:rsidRPr="00DD29C4">
              <w:rPr>
                <w:rFonts w:cs="Calibri"/>
                <w:b/>
                <w:bCs/>
                <w:color w:val="000000"/>
                <w:sz w:val="20"/>
              </w:rPr>
              <w:t>Minimum Detected Concentration above SCOs</w:t>
            </w:r>
          </w:p>
        </w:tc>
        <w:tc>
          <w:tcPr>
            <w:tcW w:w="2430" w:type="dxa"/>
            <w:tcBorders>
              <w:top w:val="nil"/>
              <w:left w:val="nil"/>
              <w:bottom w:val="single" w:sz="4" w:space="0" w:color="auto"/>
              <w:right w:val="single" w:sz="4" w:space="0" w:color="auto"/>
            </w:tcBorders>
            <w:shd w:val="clear" w:color="000000" w:fill="D9D9D9"/>
            <w:vAlign w:val="bottom"/>
            <w:hideMark/>
          </w:tcPr>
          <w:p w14:paraId="205E3DC7" w14:textId="77777777" w:rsidR="00DD29C4" w:rsidRPr="00DD29C4" w:rsidRDefault="00DD29C4" w:rsidP="00DD29C4">
            <w:pPr>
              <w:spacing w:line="240" w:lineRule="auto"/>
              <w:jc w:val="center"/>
              <w:rPr>
                <w:rFonts w:cs="Calibri"/>
                <w:b/>
                <w:bCs/>
                <w:color w:val="000000"/>
                <w:sz w:val="20"/>
              </w:rPr>
            </w:pPr>
            <w:r w:rsidRPr="00DD29C4">
              <w:rPr>
                <w:rFonts w:cs="Calibri"/>
                <w:b/>
                <w:bCs/>
                <w:color w:val="000000"/>
                <w:sz w:val="20"/>
              </w:rPr>
              <w:t>Maximum Detected Concentration above SCOs</w:t>
            </w:r>
          </w:p>
        </w:tc>
        <w:tc>
          <w:tcPr>
            <w:tcW w:w="2160" w:type="dxa"/>
            <w:vMerge/>
            <w:tcBorders>
              <w:top w:val="single" w:sz="4" w:space="0" w:color="auto"/>
              <w:left w:val="single" w:sz="4" w:space="0" w:color="auto"/>
              <w:bottom w:val="single" w:sz="4" w:space="0" w:color="auto"/>
              <w:right w:val="single" w:sz="4" w:space="0" w:color="auto"/>
            </w:tcBorders>
            <w:vAlign w:val="center"/>
            <w:hideMark/>
          </w:tcPr>
          <w:p w14:paraId="5A74BC7B" w14:textId="77777777" w:rsidR="00DD29C4" w:rsidRPr="00DD29C4" w:rsidRDefault="00DD29C4" w:rsidP="00DD29C4">
            <w:pPr>
              <w:spacing w:line="240" w:lineRule="auto"/>
              <w:jc w:val="left"/>
              <w:rPr>
                <w:rFonts w:cs="Calibri"/>
                <w:b/>
                <w:bCs/>
                <w:color w:val="000000"/>
                <w:sz w:val="20"/>
              </w:rPr>
            </w:pPr>
          </w:p>
        </w:tc>
      </w:tr>
      <w:tr w:rsidR="00DD29C4" w:rsidRPr="00DD29C4" w14:paraId="693E5CE9"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12C9E88B"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Benzo(a)anthracene</w:t>
            </w:r>
          </w:p>
        </w:tc>
        <w:tc>
          <w:tcPr>
            <w:tcW w:w="2430" w:type="dxa"/>
            <w:tcBorders>
              <w:top w:val="nil"/>
              <w:left w:val="nil"/>
              <w:bottom w:val="single" w:sz="4" w:space="0" w:color="auto"/>
              <w:right w:val="single" w:sz="4" w:space="0" w:color="auto"/>
            </w:tcBorders>
            <w:shd w:val="clear" w:color="000000" w:fill="FFFFFF"/>
            <w:vAlign w:val="center"/>
            <w:hideMark/>
          </w:tcPr>
          <w:p w14:paraId="66EAE28D"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u w:val="single"/>
              </w:rPr>
              <w:t>1.4 mg/kg</w:t>
            </w:r>
            <w:r w:rsidRPr="00DD29C4">
              <w:rPr>
                <w:rFonts w:cs="Calibri"/>
                <w:color w:val="000000"/>
                <w:sz w:val="20"/>
              </w:rPr>
              <w:t xml:space="preserve"> in PH2_SB23S_13-14</w:t>
            </w:r>
          </w:p>
        </w:tc>
        <w:tc>
          <w:tcPr>
            <w:tcW w:w="2430" w:type="dxa"/>
            <w:tcBorders>
              <w:top w:val="nil"/>
              <w:left w:val="nil"/>
              <w:bottom w:val="single" w:sz="4" w:space="0" w:color="auto"/>
              <w:right w:val="single" w:sz="4" w:space="0" w:color="auto"/>
            </w:tcBorders>
            <w:shd w:val="clear" w:color="auto" w:fill="auto"/>
            <w:vAlign w:val="center"/>
            <w:hideMark/>
          </w:tcPr>
          <w:p w14:paraId="5C02350E"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u w:val="single"/>
              </w:rPr>
              <w:t>3.8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5BBA4143"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1 mg/kg</w:t>
            </w:r>
            <w:r w:rsidRPr="00DD29C4">
              <w:rPr>
                <w:rFonts w:cs="Calibri"/>
                <w:color w:val="000000"/>
                <w:sz w:val="20"/>
              </w:rPr>
              <w:br/>
              <w:t xml:space="preserve">PGW: </w:t>
            </w:r>
            <w:r w:rsidRPr="00DD29C4">
              <w:rPr>
                <w:rFonts w:cs="Calibri"/>
                <w:color w:val="000000"/>
                <w:sz w:val="20"/>
                <w:u w:val="single"/>
              </w:rPr>
              <w:t>1 mg/kg</w:t>
            </w:r>
            <w:r w:rsidRPr="00DD29C4">
              <w:rPr>
                <w:rFonts w:cs="Calibri"/>
                <w:color w:val="000000"/>
                <w:sz w:val="20"/>
              </w:rPr>
              <w:br/>
              <w:t xml:space="preserve">RURR: </w:t>
            </w:r>
            <w:r w:rsidRPr="00DD29C4">
              <w:rPr>
                <w:rFonts w:cs="Calibri"/>
                <w:b/>
                <w:bCs/>
                <w:color w:val="000000"/>
                <w:sz w:val="20"/>
              </w:rPr>
              <w:t>1 mg/kg</w:t>
            </w:r>
          </w:p>
        </w:tc>
      </w:tr>
      <w:tr w:rsidR="00DD29C4" w:rsidRPr="00DD29C4" w14:paraId="7D7ABD84"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5F25EB7E"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Benzo(a)pyrene</w:t>
            </w:r>
          </w:p>
        </w:tc>
        <w:tc>
          <w:tcPr>
            <w:tcW w:w="2430" w:type="dxa"/>
            <w:tcBorders>
              <w:top w:val="nil"/>
              <w:left w:val="nil"/>
              <w:bottom w:val="single" w:sz="4" w:space="0" w:color="auto"/>
              <w:right w:val="single" w:sz="4" w:space="0" w:color="auto"/>
            </w:tcBorders>
            <w:shd w:val="clear" w:color="000000" w:fill="FFFFFF"/>
            <w:vAlign w:val="center"/>
            <w:hideMark/>
          </w:tcPr>
          <w:p w14:paraId="4CC82B52"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1.5 mg/kg</w:t>
            </w:r>
            <w:r w:rsidRPr="00DD29C4">
              <w:rPr>
                <w:rFonts w:cs="Calibri"/>
                <w:color w:val="000000"/>
                <w:sz w:val="20"/>
              </w:rPr>
              <w:t xml:space="preserve"> in PH2_SB23S_13-14</w:t>
            </w:r>
          </w:p>
        </w:tc>
        <w:tc>
          <w:tcPr>
            <w:tcW w:w="2430" w:type="dxa"/>
            <w:tcBorders>
              <w:top w:val="nil"/>
              <w:left w:val="nil"/>
              <w:bottom w:val="single" w:sz="4" w:space="0" w:color="auto"/>
              <w:right w:val="single" w:sz="4" w:space="0" w:color="auto"/>
            </w:tcBorders>
            <w:shd w:val="clear" w:color="auto" w:fill="auto"/>
            <w:vAlign w:val="center"/>
            <w:hideMark/>
          </w:tcPr>
          <w:p w14:paraId="3632CDDE"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3.8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561098C3"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1 mg/kg</w:t>
            </w:r>
            <w:r w:rsidRPr="00DD29C4">
              <w:rPr>
                <w:rFonts w:cs="Calibri"/>
                <w:color w:val="000000"/>
                <w:sz w:val="20"/>
              </w:rPr>
              <w:br/>
              <w:t xml:space="preserve">PGW: </w:t>
            </w:r>
            <w:r w:rsidRPr="00DD29C4">
              <w:rPr>
                <w:rFonts w:cs="Calibri"/>
                <w:color w:val="000000"/>
                <w:sz w:val="20"/>
                <w:u w:val="single"/>
              </w:rPr>
              <w:t>22 mg/kg</w:t>
            </w:r>
            <w:r w:rsidRPr="00DD29C4">
              <w:rPr>
                <w:rFonts w:cs="Calibri"/>
                <w:color w:val="000000"/>
                <w:sz w:val="20"/>
              </w:rPr>
              <w:br/>
              <w:t xml:space="preserve">RURR: </w:t>
            </w:r>
            <w:r w:rsidRPr="00DD29C4">
              <w:rPr>
                <w:rFonts w:cs="Calibri"/>
                <w:b/>
                <w:bCs/>
                <w:color w:val="000000"/>
                <w:sz w:val="20"/>
              </w:rPr>
              <w:t>1 mg/kg</w:t>
            </w:r>
          </w:p>
        </w:tc>
      </w:tr>
      <w:tr w:rsidR="00DD29C4" w:rsidRPr="00DD29C4" w14:paraId="74D7B714"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72A2CF28"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Benzo(b)fluoranthene</w:t>
            </w:r>
          </w:p>
        </w:tc>
        <w:tc>
          <w:tcPr>
            <w:tcW w:w="2430" w:type="dxa"/>
            <w:tcBorders>
              <w:top w:val="nil"/>
              <w:left w:val="nil"/>
              <w:bottom w:val="single" w:sz="4" w:space="0" w:color="auto"/>
              <w:right w:val="single" w:sz="4" w:space="0" w:color="auto"/>
            </w:tcBorders>
            <w:shd w:val="clear" w:color="000000" w:fill="FFFFFF"/>
            <w:vAlign w:val="center"/>
            <w:hideMark/>
          </w:tcPr>
          <w:p w14:paraId="6AF22C7C"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1.3 mg/kg</w:t>
            </w:r>
            <w:r w:rsidRPr="00DD29C4">
              <w:rPr>
                <w:rFonts w:cs="Calibri"/>
                <w:color w:val="000000"/>
                <w:sz w:val="20"/>
              </w:rPr>
              <w:t xml:space="preserve"> in PH2_SB23S_13-14</w:t>
            </w:r>
          </w:p>
        </w:tc>
        <w:tc>
          <w:tcPr>
            <w:tcW w:w="2430" w:type="dxa"/>
            <w:tcBorders>
              <w:top w:val="nil"/>
              <w:left w:val="nil"/>
              <w:bottom w:val="single" w:sz="4" w:space="0" w:color="auto"/>
              <w:right w:val="single" w:sz="4" w:space="0" w:color="auto"/>
            </w:tcBorders>
            <w:shd w:val="clear" w:color="auto" w:fill="auto"/>
            <w:vAlign w:val="center"/>
            <w:hideMark/>
          </w:tcPr>
          <w:p w14:paraId="67A19418"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u w:val="single"/>
              </w:rPr>
              <w:t>5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3CBB5115"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1 mg/kg</w:t>
            </w:r>
            <w:r w:rsidRPr="00DD29C4">
              <w:rPr>
                <w:rFonts w:cs="Calibri"/>
                <w:color w:val="000000"/>
                <w:sz w:val="20"/>
              </w:rPr>
              <w:br/>
              <w:t xml:space="preserve">PGW: </w:t>
            </w:r>
            <w:r w:rsidRPr="00DD29C4">
              <w:rPr>
                <w:rFonts w:cs="Calibri"/>
                <w:color w:val="000000"/>
                <w:sz w:val="20"/>
                <w:u w:val="single"/>
              </w:rPr>
              <w:t>1.7 mg/kg</w:t>
            </w:r>
            <w:r w:rsidRPr="00DD29C4">
              <w:rPr>
                <w:rFonts w:cs="Calibri"/>
                <w:color w:val="000000"/>
                <w:sz w:val="20"/>
              </w:rPr>
              <w:br/>
              <w:t xml:space="preserve">RURR: </w:t>
            </w:r>
            <w:r w:rsidRPr="00DD29C4">
              <w:rPr>
                <w:rFonts w:cs="Calibri"/>
                <w:b/>
                <w:bCs/>
                <w:color w:val="000000"/>
                <w:sz w:val="20"/>
              </w:rPr>
              <w:t>1 mg/kg</w:t>
            </w:r>
          </w:p>
        </w:tc>
      </w:tr>
      <w:tr w:rsidR="00DD29C4" w:rsidRPr="00DD29C4" w14:paraId="7C5E4288"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39296372"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Benzo(k)fluoranthene</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03D8EC40"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1.4 mg/kg in PH2_SB22_3-5</w:t>
            </w:r>
          </w:p>
        </w:tc>
        <w:tc>
          <w:tcPr>
            <w:tcW w:w="2160" w:type="dxa"/>
            <w:tcBorders>
              <w:top w:val="nil"/>
              <w:left w:val="nil"/>
              <w:bottom w:val="single" w:sz="4" w:space="0" w:color="auto"/>
              <w:right w:val="single" w:sz="4" w:space="0" w:color="auto"/>
            </w:tcBorders>
            <w:shd w:val="clear" w:color="auto" w:fill="auto"/>
            <w:vAlign w:val="center"/>
            <w:hideMark/>
          </w:tcPr>
          <w:p w14:paraId="33EC12F1"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0.8 mg/kg</w:t>
            </w:r>
            <w:r w:rsidRPr="00DD29C4">
              <w:rPr>
                <w:rFonts w:cs="Calibri"/>
                <w:color w:val="000000"/>
                <w:sz w:val="20"/>
              </w:rPr>
              <w:br/>
              <w:t xml:space="preserve">PGW: 1.7 </w:t>
            </w:r>
            <w:r w:rsidRPr="00DD29C4">
              <w:rPr>
                <w:rFonts w:cs="Calibri"/>
                <w:color w:val="000000"/>
                <w:sz w:val="20"/>
                <w:u w:val="single"/>
              </w:rPr>
              <w:t>mg/kg</w:t>
            </w:r>
            <w:r w:rsidRPr="00DD29C4">
              <w:rPr>
                <w:rFonts w:cs="Calibri"/>
                <w:color w:val="000000"/>
                <w:sz w:val="20"/>
              </w:rPr>
              <w:br/>
              <w:t>RURR:</w:t>
            </w:r>
            <w:r w:rsidRPr="00DD29C4">
              <w:rPr>
                <w:rFonts w:cs="Calibri"/>
                <w:b/>
                <w:bCs/>
                <w:color w:val="000000"/>
                <w:sz w:val="20"/>
              </w:rPr>
              <w:t xml:space="preserve"> 3.9 mg/kg</w:t>
            </w:r>
          </w:p>
        </w:tc>
      </w:tr>
      <w:tr w:rsidR="00DD29C4" w:rsidRPr="00DD29C4" w14:paraId="4F1F14B9"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38B89317"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Chrysene</w:t>
            </w:r>
          </w:p>
        </w:tc>
        <w:tc>
          <w:tcPr>
            <w:tcW w:w="2430" w:type="dxa"/>
            <w:tcBorders>
              <w:top w:val="nil"/>
              <w:left w:val="nil"/>
              <w:bottom w:val="single" w:sz="4" w:space="0" w:color="auto"/>
              <w:right w:val="single" w:sz="4" w:space="0" w:color="auto"/>
            </w:tcBorders>
            <w:shd w:val="clear" w:color="000000" w:fill="FFFFFF"/>
            <w:vAlign w:val="center"/>
            <w:hideMark/>
          </w:tcPr>
          <w:p w14:paraId="1BEFBE4A" w14:textId="77777777" w:rsidR="00DD29C4" w:rsidRPr="00DD29C4" w:rsidRDefault="00DD29C4" w:rsidP="00DD29C4">
            <w:pPr>
              <w:spacing w:line="240" w:lineRule="auto"/>
              <w:jc w:val="center"/>
              <w:rPr>
                <w:rFonts w:cs="Calibri"/>
                <w:color w:val="000000"/>
                <w:sz w:val="20"/>
              </w:rPr>
            </w:pPr>
            <w:r w:rsidRPr="00DD29C4">
              <w:rPr>
                <w:rFonts w:cs="Calibri"/>
                <w:color w:val="000000"/>
                <w:sz w:val="20"/>
                <w:u w:val="single"/>
              </w:rPr>
              <w:t>1.3 mg/kg</w:t>
            </w:r>
            <w:r w:rsidRPr="00DD29C4">
              <w:rPr>
                <w:rFonts w:cs="Calibri"/>
                <w:color w:val="000000"/>
                <w:sz w:val="20"/>
              </w:rPr>
              <w:t xml:space="preserve"> in PH2_SB23S_13-14</w:t>
            </w:r>
          </w:p>
        </w:tc>
        <w:tc>
          <w:tcPr>
            <w:tcW w:w="2430" w:type="dxa"/>
            <w:tcBorders>
              <w:top w:val="nil"/>
              <w:left w:val="nil"/>
              <w:bottom w:val="single" w:sz="4" w:space="0" w:color="auto"/>
              <w:right w:val="single" w:sz="4" w:space="0" w:color="auto"/>
            </w:tcBorders>
            <w:shd w:val="clear" w:color="auto" w:fill="auto"/>
            <w:vAlign w:val="center"/>
            <w:hideMark/>
          </w:tcPr>
          <w:p w14:paraId="5763DAB3"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u w:val="single"/>
              </w:rPr>
              <w:t>4.2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2CC9D940"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1 mg/kg</w:t>
            </w:r>
            <w:r w:rsidRPr="00DD29C4">
              <w:rPr>
                <w:rFonts w:cs="Calibri"/>
                <w:color w:val="000000"/>
                <w:sz w:val="20"/>
              </w:rPr>
              <w:br/>
              <w:t xml:space="preserve">PGW: </w:t>
            </w:r>
            <w:r w:rsidRPr="00DD29C4">
              <w:rPr>
                <w:rFonts w:cs="Calibri"/>
                <w:color w:val="000000"/>
                <w:sz w:val="20"/>
                <w:u w:val="single"/>
              </w:rPr>
              <w:t>1 mg/kg</w:t>
            </w:r>
            <w:r w:rsidRPr="00DD29C4">
              <w:rPr>
                <w:rFonts w:cs="Calibri"/>
                <w:color w:val="000000"/>
                <w:sz w:val="20"/>
              </w:rPr>
              <w:br/>
              <w:t xml:space="preserve">RURR: </w:t>
            </w:r>
            <w:r w:rsidRPr="00DD29C4">
              <w:rPr>
                <w:rFonts w:cs="Calibri"/>
                <w:b/>
                <w:bCs/>
                <w:color w:val="000000"/>
                <w:sz w:val="20"/>
              </w:rPr>
              <w:t>3.9 mg/kg</w:t>
            </w:r>
          </w:p>
        </w:tc>
      </w:tr>
      <w:tr w:rsidR="00DD29C4" w:rsidRPr="00DD29C4" w14:paraId="1248930C"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58DF6961"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Dibenz(</w:t>
            </w:r>
            <w:proofErr w:type="gramStart"/>
            <w:r w:rsidRPr="00DD29C4">
              <w:rPr>
                <w:rFonts w:cs="Calibri"/>
                <w:color w:val="000000"/>
                <w:sz w:val="20"/>
              </w:rPr>
              <w:t>a,h</w:t>
            </w:r>
            <w:proofErr w:type="gramEnd"/>
            <w:r w:rsidRPr="00DD29C4">
              <w:rPr>
                <w:rFonts w:cs="Calibri"/>
                <w:color w:val="000000"/>
                <w:sz w:val="20"/>
              </w:rPr>
              <w:t>)anthracene</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0DDA86BB"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0.62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136F7B45"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0.33 mg/kg</w:t>
            </w:r>
            <w:r w:rsidRPr="00DD29C4">
              <w:rPr>
                <w:rFonts w:cs="Calibri"/>
                <w:color w:val="000000"/>
                <w:sz w:val="20"/>
              </w:rPr>
              <w:br/>
              <w:t xml:space="preserve">PGW: </w:t>
            </w:r>
            <w:r w:rsidRPr="00DD29C4">
              <w:rPr>
                <w:rFonts w:cs="Calibri"/>
                <w:color w:val="000000"/>
                <w:sz w:val="20"/>
                <w:u w:val="single"/>
              </w:rPr>
              <w:t>1000 mg/kg</w:t>
            </w:r>
            <w:r w:rsidRPr="00DD29C4">
              <w:rPr>
                <w:rFonts w:cs="Calibri"/>
                <w:color w:val="000000"/>
                <w:sz w:val="20"/>
              </w:rPr>
              <w:br/>
              <w:t xml:space="preserve">RURR: </w:t>
            </w:r>
            <w:r w:rsidRPr="00DD29C4">
              <w:rPr>
                <w:rFonts w:cs="Calibri"/>
                <w:b/>
                <w:bCs/>
                <w:color w:val="000000"/>
                <w:sz w:val="20"/>
              </w:rPr>
              <w:t>0.33 mg/kg</w:t>
            </w:r>
          </w:p>
        </w:tc>
      </w:tr>
      <w:tr w:rsidR="00DD29C4" w:rsidRPr="00DD29C4" w14:paraId="4247E29B"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32DFE058"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Indeno(1,2,3-</w:t>
            </w:r>
            <w:proofErr w:type="gramStart"/>
            <w:r w:rsidRPr="00DD29C4">
              <w:rPr>
                <w:rFonts w:cs="Calibri"/>
                <w:color w:val="000000"/>
                <w:sz w:val="20"/>
              </w:rPr>
              <w:t>cd)pyrene</w:t>
            </w:r>
            <w:proofErr w:type="gramEnd"/>
          </w:p>
        </w:tc>
        <w:tc>
          <w:tcPr>
            <w:tcW w:w="2430" w:type="dxa"/>
            <w:tcBorders>
              <w:top w:val="nil"/>
              <w:left w:val="nil"/>
              <w:bottom w:val="single" w:sz="4" w:space="0" w:color="auto"/>
              <w:right w:val="single" w:sz="4" w:space="0" w:color="auto"/>
            </w:tcBorders>
            <w:shd w:val="clear" w:color="000000" w:fill="FFFFFF"/>
            <w:vAlign w:val="center"/>
            <w:hideMark/>
          </w:tcPr>
          <w:p w14:paraId="51AE4E62"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0.53 mg/kg</w:t>
            </w:r>
            <w:r w:rsidRPr="00DD29C4">
              <w:rPr>
                <w:rFonts w:cs="Calibri"/>
                <w:color w:val="000000"/>
                <w:sz w:val="20"/>
              </w:rPr>
              <w:t xml:space="preserve"> in PH2_SS01_0-0</w:t>
            </w:r>
          </w:p>
        </w:tc>
        <w:tc>
          <w:tcPr>
            <w:tcW w:w="2430" w:type="dxa"/>
            <w:tcBorders>
              <w:top w:val="nil"/>
              <w:left w:val="nil"/>
              <w:bottom w:val="single" w:sz="4" w:space="0" w:color="auto"/>
              <w:right w:val="single" w:sz="4" w:space="0" w:color="auto"/>
            </w:tcBorders>
            <w:shd w:val="clear" w:color="auto" w:fill="auto"/>
            <w:vAlign w:val="center"/>
            <w:hideMark/>
          </w:tcPr>
          <w:p w14:paraId="2701EB35" w14:textId="77777777" w:rsidR="00DD29C4" w:rsidRPr="00DD29C4" w:rsidRDefault="00DD29C4" w:rsidP="00DD29C4">
            <w:pPr>
              <w:spacing w:line="240" w:lineRule="auto"/>
              <w:jc w:val="center"/>
              <w:rPr>
                <w:rFonts w:cs="Calibri"/>
                <w:color w:val="000000"/>
                <w:sz w:val="20"/>
              </w:rPr>
            </w:pPr>
            <w:r w:rsidRPr="00DD29C4">
              <w:rPr>
                <w:rFonts w:cs="Calibri"/>
                <w:b/>
                <w:bCs/>
                <w:color w:val="000000"/>
                <w:sz w:val="20"/>
              </w:rPr>
              <w:t>3.1 mg/kg</w:t>
            </w:r>
            <w:r w:rsidRPr="00DD29C4">
              <w:rPr>
                <w:rFonts w:cs="Calibri"/>
                <w:color w:val="000000"/>
                <w:sz w:val="20"/>
              </w:rPr>
              <w:t xml:space="preserve"> in PH2_SB22_3-5</w:t>
            </w:r>
          </w:p>
        </w:tc>
        <w:tc>
          <w:tcPr>
            <w:tcW w:w="2160" w:type="dxa"/>
            <w:tcBorders>
              <w:top w:val="nil"/>
              <w:left w:val="nil"/>
              <w:bottom w:val="single" w:sz="4" w:space="0" w:color="auto"/>
              <w:right w:val="single" w:sz="4" w:space="0" w:color="auto"/>
            </w:tcBorders>
            <w:shd w:val="clear" w:color="auto" w:fill="auto"/>
            <w:vAlign w:val="center"/>
            <w:hideMark/>
          </w:tcPr>
          <w:p w14:paraId="0FA90F6C" w14:textId="77777777" w:rsidR="00DD29C4" w:rsidRPr="00DD29C4" w:rsidRDefault="00DD29C4" w:rsidP="00DD29C4">
            <w:pPr>
              <w:spacing w:line="240" w:lineRule="auto"/>
              <w:jc w:val="center"/>
              <w:rPr>
                <w:rFonts w:cs="Calibri"/>
                <w:color w:val="000000"/>
                <w:sz w:val="20"/>
              </w:rPr>
            </w:pPr>
            <w:r w:rsidRPr="00DD29C4">
              <w:rPr>
                <w:rFonts w:cs="Calibri"/>
                <w:color w:val="000000"/>
                <w:sz w:val="20"/>
              </w:rPr>
              <w:t>UU: 0.5 mg/kg</w:t>
            </w:r>
            <w:r w:rsidRPr="00DD29C4">
              <w:rPr>
                <w:rFonts w:cs="Calibri"/>
                <w:color w:val="000000"/>
                <w:sz w:val="20"/>
              </w:rPr>
              <w:br/>
              <w:t xml:space="preserve">PGW: </w:t>
            </w:r>
            <w:r w:rsidRPr="00DD29C4">
              <w:rPr>
                <w:rFonts w:cs="Calibri"/>
                <w:color w:val="000000"/>
                <w:sz w:val="20"/>
                <w:u w:val="single"/>
              </w:rPr>
              <w:t>8.2 mg/kg</w:t>
            </w:r>
            <w:r w:rsidRPr="00DD29C4">
              <w:rPr>
                <w:rFonts w:cs="Calibri"/>
                <w:color w:val="000000"/>
                <w:sz w:val="20"/>
              </w:rPr>
              <w:br/>
              <w:t xml:space="preserve">RURR: </w:t>
            </w:r>
            <w:r w:rsidRPr="00DD29C4">
              <w:rPr>
                <w:rFonts w:cs="Calibri"/>
                <w:b/>
                <w:bCs/>
                <w:color w:val="000000"/>
                <w:sz w:val="20"/>
              </w:rPr>
              <w:t>0.5 mg/kg</w:t>
            </w:r>
          </w:p>
        </w:tc>
      </w:tr>
    </w:tbl>
    <w:p w14:paraId="3EB265F4" w14:textId="77777777" w:rsidR="00DD29C4" w:rsidRPr="00513F51" w:rsidRDefault="00DD29C4" w:rsidP="007C3665">
      <w:pPr>
        <w:pStyle w:val="BodyText"/>
        <w:spacing w:before="0" w:after="120" w:line="288" w:lineRule="auto"/>
      </w:pPr>
    </w:p>
    <w:p w14:paraId="5417ECE4" w14:textId="77777777" w:rsidR="002656F1" w:rsidRPr="008859AC" w:rsidRDefault="002656F1" w:rsidP="00A40CE4">
      <w:pPr>
        <w:spacing w:after="120"/>
        <w:rPr>
          <w:b/>
          <w:szCs w:val="22"/>
        </w:rPr>
      </w:pPr>
      <w:r w:rsidRPr="008859AC">
        <w:rPr>
          <w:b/>
          <w:szCs w:val="22"/>
        </w:rPr>
        <w:t>Pesticides</w:t>
      </w:r>
    </w:p>
    <w:p w14:paraId="34E7BAF9" w14:textId="350F7EC6" w:rsidR="00A40CE4" w:rsidRDefault="008859AC" w:rsidP="00A40CE4">
      <w:pPr>
        <w:pStyle w:val="BodyText"/>
        <w:spacing w:before="0" w:after="120" w:line="288" w:lineRule="auto"/>
      </w:pPr>
      <w:r w:rsidRPr="008859AC">
        <w:t>One of t</w:t>
      </w:r>
      <w:r w:rsidR="0066087F" w:rsidRPr="008859AC">
        <w:t>wo</w:t>
      </w:r>
      <w:r w:rsidR="00B110CD" w:rsidRPr="008859AC">
        <w:t xml:space="preserve"> pesticide</w:t>
      </w:r>
      <w:r w:rsidR="0066087F" w:rsidRPr="008859AC">
        <w:t>s</w:t>
      </w:r>
      <w:r w:rsidR="002E7911" w:rsidRPr="008859AC">
        <w:t xml:space="preserve"> w</w:t>
      </w:r>
      <w:r w:rsidR="0066087F" w:rsidRPr="008859AC">
        <w:t>ere</w:t>
      </w:r>
      <w:r w:rsidR="002E7911" w:rsidRPr="008859AC">
        <w:t xml:space="preserve"> detected </w:t>
      </w:r>
      <w:r w:rsidR="00E64AFC" w:rsidRPr="008859AC">
        <w:t xml:space="preserve">at concentrations above </w:t>
      </w:r>
      <w:r w:rsidR="009C40FF" w:rsidRPr="008859AC">
        <w:t xml:space="preserve">the </w:t>
      </w:r>
      <w:r w:rsidR="00E64AFC" w:rsidRPr="008859AC">
        <w:t xml:space="preserve">UU SCOs </w:t>
      </w:r>
      <w:r w:rsidR="002E7911" w:rsidRPr="008859AC">
        <w:t xml:space="preserve">in </w:t>
      </w:r>
      <w:r w:rsidRPr="008859AC">
        <w:t>three</w:t>
      </w:r>
      <w:r w:rsidR="00B110CD" w:rsidRPr="008859AC">
        <w:t xml:space="preserve"> </w:t>
      </w:r>
      <w:r w:rsidR="002E7911" w:rsidRPr="008859AC">
        <w:t xml:space="preserve">soil </w:t>
      </w:r>
      <w:r w:rsidR="00E64AFC" w:rsidRPr="008859AC">
        <w:t>sample</w:t>
      </w:r>
      <w:r w:rsidRPr="008859AC">
        <w:t>s</w:t>
      </w:r>
      <w:r w:rsidR="00E64AFC" w:rsidRPr="008859AC">
        <w:t xml:space="preserve"> collected </w:t>
      </w:r>
      <w:r w:rsidR="00B110CD" w:rsidRPr="008859AC">
        <w:t xml:space="preserve">from </w:t>
      </w:r>
      <w:r w:rsidR="0066087F" w:rsidRPr="008859AC">
        <w:t>0 to 2</w:t>
      </w:r>
      <w:r w:rsidR="002E7911" w:rsidRPr="008859AC">
        <w:t xml:space="preserve"> feet bgs in </w:t>
      </w:r>
      <w:r w:rsidR="001F097B" w:rsidRPr="008859AC">
        <w:t xml:space="preserve">soil </w:t>
      </w:r>
      <w:r w:rsidR="00B110CD" w:rsidRPr="008859AC">
        <w:t xml:space="preserve">boring </w:t>
      </w:r>
      <w:r w:rsidRPr="008859AC">
        <w:t xml:space="preserve">PH2_SB26, </w:t>
      </w:r>
      <w:r w:rsidR="00481BD6">
        <w:t xml:space="preserve">from </w:t>
      </w:r>
      <w:r w:rsidRPr="008859AC">
        <w:t xml:space="preserve">10 to 12 feet bgs in soil boring PH2_SB25, and </w:t>
      </w:r>
      <w:r w:rsidR="00481BD6">
        <w:t xml:space="preserve">from </w:t>
      </w:r>
      <w:r w:rsidRPr="008859AC">
        <w:t>surface grade at PH2_SS01</w:t>
      </w:r>
      <w:r w:rsidR="001F2E44" w:rsidRPr="008859AC">
        <w:t xml:space="preserve">. </w:t>
      </w:r>
      <w:r w:rsidR="00481BD6" w:rsidRPr="008859AC">
        <w:t>Pesticides were not detected above the PGW or RURR SCOs.</w:t>
      </w:r>
      <w:r w:rsidR="00481BD6">
        <w:t xml:space="preserve"> </w:t>
      </w:r>
      <w:r w:rsidR="002E7911" w:rsidRPr="008859AC">
        <w:t>The table below provides</w:t>
      </w:r>
      <w:r w:rsidR="00B110CD" w:rsidRPr="008859AC">
        <w:t xml:space="preserve"> the concentration</w:t>
      </w:r>
      <w:r w:rsidR="00481BD6">
        <w:t>s</w:t>
      </w:r>
      <w:r w:rsidR="0027184C" w:rsidRPr="008859AC">
        <w:t xml:space="preserve"> of pesticide</w:t>
      </w:r>
      <w:r w:rsidR="0066087F" w:rsidRPr="008859AC">
        <w:t>s</w:t>
      </w:r>
      <w:r w:rsidR="002E7911" w:rsidRPr="008859AC">
        <w:t xml:space="preserve"> </w:t>
      </w:r>
      <w:r w:rsidR="00661775">
        <w:t>exceeding</w:t>
      </w:r>
      <w:r w:rsidR="00B803C7">
        <w:t xml:space="preserve"> </w:t>
      </w:r>
      <w:r w:rsidR="009C40FF" w:rsidRPr="008859AC">
        <w:t>the</w:t>
      </w:r>
      <w:r w:rsidR="0027184C" w:rsidRPr="008859AC">
        <w:t xml:space="preserve"> </w:t>
      </w:r>
      <w:r w:rsidR="002E7911" w:rsidRPr="008859AC">
        <w:t>SCOs</w:t>
      </w:r>
      <w:r w:rsidR="00481BD6">
        <w:t>:</w:t>
      </w:r>
    </w:p>
    <w:p w14:paraId="640C8383" w14:textId="77777777" w:rsidR="00871667" w:rsidRDefault="00871667" w:rsidP="00A40CE4">
      <w:pPr>
        <w:pStyle w:val="BodyText"/>
        <w:spacing w:before="0" w:after="120" w:line="288" w:lineRule="auto"/>
      </w:pPr>
    </w:p>
    <w:p w14:paraId="538D90A3" w14:textId="77777777" w:rsidR="00871667" w:rsidRDefault="00871667" w:rsidP="00A40CE4">
      <w:pPr>
        <w:pStyle w:val="BodyText"/>
        <w:spacing w:before="0" w:after="120" w:line="288" w:lineRule="auto"/>
      </w:pPr>
    </w:p>
    <w:p w14:paraId="3959D12C" w14:textId="77777777" w:rsidR="00871667" w:rsidRDefault="00871667" w:rsidP="00A40CE4">
      <w:pPr>
        <w:pStyle w:val="BodyText"/>
        <w:spacing w:before="0" w:after="120" w:line="288" w:lineRule="auto"/>
      </w:pPr>
    </w:p>
    <w:tbl>
      <w:tblPr>
        <w:tblpPr w:leftFromText="180" w:rightFromText="180" w:vertAnchor="text" w:horzAnchor="margin" w:tblpX="-100" w:tblpY="77"/>
        <w:tblW w:w="9540" w:type="dxa"/>
        <w:tblLayout w:type="fixed"/>
        <w:tblLook w:val="04A0" w:firstRow="1" w:lastRow="0" w:firstColumn="1" w:lastColumn="0" w:noHBand="0" w:noVBand="1"/>
      </w:tblPr>
      <w:tblGrid>
        <w:gridCol w:w="2520"/>
        <w:gridCol w:w="2430"/>
        <w:gridCol w:w="2430"/>
        <w:gridCol w:w="2160"/>
      </w:tblGrid>
      <w:tr w:rsidR="00B803C7" w:rsidRPr="00B803C7" w14:paraId="5FC9BB25" w14:textId="77777777" w:rsidTr="00031998">
        <w:trPr>
          <w:trHeight w:val="600"/>
        </w:trPr>
        <w:tc>
          <w:tcPr>
            <w:tcW w:w="252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378EDCA" w14:textId="77777777" w:rsidR="00B803C7" w:rsidRPr="00B803C7" w:rsidRDefault="00B803C7" w:rsidP="00B803C7">
            <w:pPr>
              <w:spacing w:line="240" w:lineRule="auto"/>
              <w:jc w:val="center"/>
              <w:rPr>
                <w:rFonts w:cs="Calibri"/>
                <w:b/>
                <w:bCs/>
                <w:color w:val="000000"/>
                <w:sz w:val="20"/>
              </w:rPr>
            </w:pPr>
            <w:r w:rsidRPr="00B803C7">
              <w:rPr>
                <w:rFonts w:cs="Calibri"/>
                <w:b/>
                <w:bCs/>
                <w:color w:val="000000"/>
                <w:sz w:val="20"/>
              </w:rPr>
              <w:t>Parameter</w:t>
            </w:r>
          </w:p>
        </w:tc>
        <w:tc>
          <w:tcPr>
            <w:tcW w:w="4860" w:type="dxa"/>
            <w:gridSpan w:val="2"/>
            <w:tcBorders>
              <w:top w:val="single" w:sz="4" w:space="0" w:color="auto"/>
              <w:left w:val="nil"/>
              <w:bottom w:val="single" w:sz="4" w:space="0" w:color="auto"/>
              <w:right w:val="single" w:sz="4" w:space="0" w:color="auto"/>
            </w:tcBorders>
            <w:shd w:val="clear" w:color="000000" w:fill="D9D9D9"/>
            <w:vAlign w:val="center"/>
            <w:hideMark/>
          </w:tcPr>
          <w:p w14:paraId="51471874" w14:textId="77777777" w:rsidR="00B803C7" w:rsidRPr="00B803C7" w:rsidRDefault="00B803C7" w:rsidP="00B803C7">
            <w:pPr>
              <w:spacing w:line="240" w:lineRule="auto"/>
              <w:jc w:val="center"/>
              <w:rPr>
                <w:rFonts w:cs="Calibri"/>
                <w:b/>
                <w:bCs/>
                <w:color w:val="000000"/>
                <w:sz w:val="20"/>
              </w:rPr>
            </w:pPr>
            <w:r w:rsidRPr="00B803C7">
              <w:rPr>
                <w:rFonts w:cs="Calibri"/>
                <w:b/>
                <w:bCs/>
                <w:color w:val="000000"/>
                <w:sz w:val="20"/>
              </w:rPr>
              <w:t>Range of Concentrations Detected Above SCOs</w:t>
            </w:r>
          </w:p>
        </w:tc>
        <w:tc>
          <w:tcPr>
            <w:tcW w:w="216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F81EB37" w14:textId="77777777" w:rsidR="00B803C7" w:rsidRPr="00B803C7" w:rsidRDefault="00B803C7" w:rsidP="00B803C7">
            <w:pPr>
              <w:spacing w:line="240" w:lineRule="auto"/>
              <w:jc w:val="center"/>
              <w:rPr>
                <w:rFonts w:cs="Calibri"/>
                <w:b/>
                <w:bCs/>
                <w:color w:val="000000"/>
                <w:sz w:val="20"/>
              </w:rPr>
            </w:pPr>
            <w:r w:rsidRPr="00B803C7">
              <w:rPr>
                <w:rFonts w:cs="Calibri"/>
                <w:b/>
                <w:bCs/>
                <w:color w:val="000000"/>
                <w:sz w:val="20"/>
              </w:rPr>
              <w:t>UU, RURR, and PGW SCOs</w:t>
            </w:r>
          </w:p>
        </w:tc>
      </w:tr>
      <w:tr w:rsidR="00B803C7" w:rsidRPr="00B803C7" w14:paraId="113F613E" w14:textId="77777777" w:rsidTr="00031998">
        <w:trPr>
          <w:trHeight w:val="510"/>
        </w:trPr>
        <w:tc>
          <w:tcPr>
            <w:tcW w:w="2520" w:type="dxa"/>
            <w:vMerge/>
            <w:tcBorders>
              <w:top w:val="single" w:sz="4" w:space="0" w:color="auto"/>
              <w:left w:val="single" w:sz="4" w:space="0" w:color="auto"/>
              <w:bottom w:val="single" w:sz="4" w:space="0" w:color="auto"/>
              <w:right w:val="single" w:sz="4" w:space="0" w:color="auto"/>
            </w:tcBorders>
            <w:vAlign w:val="center"/>
            <w:hideMark/>
          </w:tcPr>
          <w:p w14:paraId="1D1406BE" w14:textId="77777777" w:rsidR="00B803C7" w:rsidRPr="00B803C7" w:rsidRDefault="00B803C7" w:rsidP="00B803C7">
            <w:pPr>
              <w:spacing w:line="240" w:lineRule="auto"/>
              <w:jc w:val="left"/>
              <w:rPr>
                <w:rFonts w:cs="Calibri"/>
                <w:b/>
                <w:bCs/>
                <w:color w:val="000000"/>
                <w:sz w:val="20"/>
              </w:rPr>
            </w:pPr>
          </w:p>
        </w:tc>
        <w:tc>
          <w:tcPr>
            <w:tcW w:w="2430" w:type="dxa"/>
            <w:tcBorders>
              <w:top w:val="nil"/>
              <w:left w:val="nil"/>
              <w:bottom w:val="single" w:sz="4" w:space="0" w:color="auto"/>
              <w:right w:val="single" w:sz="4" w:space="0" w:color="auto"/>
            </w:tcBorders>
            <w:shd w:val="clear" w:color="000000" w:fill="D9D9D9"/>
            <w:vAlign w:val="bottom"/>
            <w:hideMark/>
          </w:tcPr>
          <w:p w14:paraId="24536FC8" w14:textId="77777777" w:rsidR="00B803C7" w:rsidRPr="00B803C7" w:rsidRDefault="00B803C7" w:rsidP="00B803C7">
            <w:pPr>
              <w:spacing w:line="240" w:lineRule="auto"/>
              <w:jc w:val="center"/>
              <w:rPr>
                <w:rFonts w:cs="Calibri"/>
                <w:b/>
                <w:bCs/>
                <w:color w:val="000000"/>
                <w:sz w:val="20"/>
              </w:rPr>
            </w:pPr>
            <w:r w:rsidRPr="00B803C7">
              <w:rPr>
                <w:rFonts w:cs="Calibri"/>
                <w:b/>
                <w:bCs/>
                <w:color w:val="000000"/>
                <w:sz w:val="20"/>
              </w:rPr>
              <w:t>Minimum Detected Concentration above SCOs</w:t>
            </w:r>
          </w:p>
        </w:tc>
        <w:tc>
          <w:tcPr>
            <w:tcW w:w="2430" w:type="dxa"/>
            <w:tcBorders>
              <w:top w:val="nil"/>
              <w:left w:val="nil"/>
              <w:bottom w:val="single" w:sz="4" w:space="0" w:color="auto"/>
              <w:right w:val="single" w:sz="4" w:space="0" w:color="auto"/>
            </w:tcBorders>
            <w:shd w:val="clear" w:color="000000" w:fill="D9D9D9"/>
            <w:vAlign w:val="bottom"/>
            <w:hideMark/>
          </w:tcPr>
          <w:p w14:paraId="2FF40D72" w14:textId="77777777" w:rsidR="00B803C7" w:rsidRPr="00B803C7" w:rsidRDefault="00B803C7" w:rsidP="00B803C7">
            <w:pPr>
              <w:spacing w:line="240" w:lineRule="auto"/>
              <w:jc w:val="center"/>
              <w:rPr>
                <w:rFonts w:cs="Calibri"/>
                <w:b/>
                <w:bCs/>
                <w:color w:val="000000"/>
                <w:sz w:val="20"/>
              </w:rPr>
            </w:pPr>
            <w:r w:rsidRPr="00B803C7">
              <w:rPr>
                <w:rFonts w:cs="Calibri"/>
                <w:b/>
                <w:bCs/>
                <w:color w:val="000000"/>
                <w:sz w:val="20"/>
              </w:rPr>
              <w:t>Maximum Detected Concentration above SCOs</w:t>
            </w:r>
          </w:p>
        </w:tc>
        <w:tc>
          <w:tcPr>
            <w:tcW w:w="2160" w:type="dxa"/>
            <w:vMerge/>
            <w:tcBorders>
              <w:top w:val="single" w:sz="4" w:space="0" w:color="auto"/>
              <w:left w:val="single" w:sz="4" w:space="0" w:color="auto"/>
              <w:bottom w:val="single" w:sz="4" w:space="0" w:color="auto"/>
              <w:right w:val="single" w:sz="4" w:space="0" w:color="auto"/>
            </w:tcBorders>
            <w:vAlign w:val="center"/>
            <w:hideMark/>
          </w:tcPr>
          <w:p w14:paraId="40B49453" w14:textId="77777777" w:rsidR="00B803C7" w:rsidRPr="00B803C7" w:rsidRDefault="00B803C7" w:rsidP="00B803C7">
            <w:pPr>
              <w:spacing w:line="240" w:lineRule="auto"/>
              <w:jc w:val="left"/>
              <w:rPr>
                <w:rFonts w:cs="Calibri"/>
                <w:b/>
                <w:bCs/>
                <w:color w:val="000000"/>
                <w:sz w:val="20"/>
              </w:rPr>
            </w:pPr>
          </w:p>
        </w:tc>
      </w:tr>
      <w:tr w:rsidR="00B803C7" w:rsidRPr="00B803C7" w14:paraId="61E6D72C"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3C399DFE"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4,4'-DDE</w:t>
            </w:r>
          </w:p>
        </w:tc>
        <w:tc>
          <w:tcPr>
            <w:tcW w:w="2430" w:type="dxa"/>
            <w:tcBorders>
              <w:top w:val="nil"/>
              <w:left w:val="nil"/>
              <w:bottom w:val="single" w:sz="4" w:space="0" w:color="auto"/>
              <w:right w:val="single" w:sz="4" w:space="0" w:color="auto"/>
            </w:tcBorders>
            <w:shd w:val="clear" w:color="000000" w:fill="FFFFFF"/>
            <w:vAlign w:val="center"/>
            <w:hideMark/>
          </w:tcPr>
          <w:p w14:paraId="096EF6F0"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0.0168 mg/kg in PH2_SB26_2-4</w:t>
            </w:r>
          </w:p>
        </w:tc>
        <w:tc>
          <w:tcPr>
            <w:tcW w:w="2430" w:type="dxa"/>
            <w:tcBorders>
              <w:top w:val="nil"/>
              <w:left w:val="nil"/>
              <w:bottom w:val="single" w:sz="4" w:space="0" w:color="auto"/>
              <w:right w:val="single" w:sz="4" w:space="0" w:color="auto"/>
            </w:tcBorders>
            <w:shd w:val="clear" w:color="auto" w:fill="auto"/>
            <w:vAlign w:val="center"/>
            <w:hideMark/>
          </w:tcPr>
          <w:p w14:paraId="01040A9E"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0.0187 mg/kg in PH2_SB25_10-12</w:t>
            </w:r>
          </w:p>
        </w:tc>
        <w:tc>
          <w:tcPr>
            <w:tcW w:w="2160" w:type="dxa"/>
            <w:tcBorders>
              <w:top w:val="nil"/>
              <w:left w:val="nil"/>
              <w:bottom w:val="single" w:sz="4" w:space="0" w:color="auto"/>
              <w:right w:val="single" w:sz="4" w:space="0" w:color="auto"/>
            </w:tcBorders>
            <w:shd w:val="clear" w:color="auto" w:fill="auto"/>
            <w:vAlign w:val="center"/>
            <w:hideMark/>
          </w:tcPr>
          <w:p w14:paraId="1317F012"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UU: 0.0033 mg/kg</w:t>
            </w:r>
            <w:r w:rsidRPr="00B803C7">
              <w:rPr>
                <w:rFonts w:cs="Calibri"/>
                <w:color w:val="000000"/>
                <w:sz w:val="20"/>
              </w:rPr>
              <w:br/>
              <w:t xml:space="preserve">PGW: </w:t>
            </w:r>
            <w:r w:rsidRPr="00B803C7">
              <w:rPr>
                <w:rFonts w:cs="Calibri"/>
                <w:color w:val="000000"/>
                <w:sz w:val="20"/>
                <w:u w:val="single"/>
              </w:rPr>
              <w:t>17 mg/kg</w:t>
            </w:r>
            <w:r w:rsidRPr="00B803C7">
              <w:rPr>
                <w:rFonts w:cs="Calibri"/>
                <w:color w:val="000000"/>
                <w:sz w:val="20"/>
                <w:u w:val="single"/>
              </w:rPr>
              <w:br/>
            </w:r>
            <w:r w:rsidRPr="00B803C7">
              <w:rPr>
                <w:rFonts w:cs="Calibri"/>
                <w:color w:val="000000"/>
                <w:sz w:val="20"/>
              </w:rPr>
              <w:t xml:space="preserve">RURR: </w:t>
            </w:r>
            <w:r w:rsidRPr="00B803C7">
              <w:rPr>
                <w:rFonts w:cs="Calibri"/>
                <w:b/>
                <w:bCs/>
                <w:color w:val="000000"/>
                <w:sz w:val="20"/>
              </w:rPr>
              <w:t>8.9 mg/kg</w:t>
            </w:r>
          </w:p>
        </w:tc>
      </w:tr>
      <w:tr w:rsidR="00B803C7" w:rsidRPr="00B803C7" w14:paraId="2D30567D"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73E467B1"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4,4'-DDT</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1C6AE33B"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0.00383 mg/kg in PH2_SS01_0-0</w:t>
            </w:r>
          </w:p>
        </w:tc>
        <w:tc>
          <w:tcPr>
            <w:tcW w:w="2160" w:type="dxa"/>
            <w:tcBorders>
              <w:top w:val="nil"/>
              <w:left w:val="nil"/>
              <w:bottom w:val="single" w:sz="4" w:space="0" w:color="auto"/>
              <w:right w:val="single" w:sz="4" w:space="0" w:color="auto"/>
            </w:tcBorders>
            <w:shd w:val="clear" w:color="auto" w:fill="auto"/>
            <w:vAlign w:val="center"/>
            <w:hideMark/>
          </w:tcPr>
          <w:p w14:paraId="4B9C1C49" w14:textId="77777777" w:rsidR="00B803C7" w:rsidRPr="00B803C7" w:rsidRDefault="00B803C7" w:rsidP="00B803C7">
            <w:pPr>
              <w:spacing w:line="240" w:lineRule="auto"/>
              <w:jc w:val="center"/>
              <w:rPr>
                <w:rFonts w:cs="Calibri"/>
                <w:color w:val="000000"/>
                <w:sz w:val="20"/>
              </w:rPr>
            </w:pPr>
            <w:r w:rsidRPr="00B803C7">
              <w:rPr>
                <w:rFonts w:cs="Calibri"/>
                <w:color w:val="000000"/>
                <w:sz w:val="20"/>
              </w:rPr>
              <w:t>UU: 0.0033 mg/kg</w:t>
            </w:r>
            <w:r w:rsidRPr="00B803C7">
              <w:rPr>
                <w:rFonts w:cs="Calibri"/>
                <w:color w:val="000000"/>
                <w:sz w:val="20"/>
              </w:rPr>
              <w:br/>
              <w:t xml:space="preserve">PGW: </w:t>
            </w:r>
            <w:r w:rsidRPr="00B803C7">
              <w:rPr>
                <w:rFonts w:cs="Calibri"/>
                <w:color w:val="000000"/>
                <w:sz w:val="20"/>
                <w:u w:val="single"/>
              </w:rPr>
              <w:t>136 mg/kg</w:t>
            </w:r>
            <w:r w:rsidRPr="00B803C7">
              <w:rPr>
                <w:rFonts w:cs="Calibri"/>
                <w:color w:val="000000"/>
                <w:sz w:val="20"/>
                <w:u w:val="single"/>
              </w:rPr>
              <w:br/>
            </w:r>
            <w:r w:rsidRPr="00B803C7">
              <w:rPr>
                <w:rFonts w:cs="Calibri"/>
                <w:color w:val="000000"/>
                <w:sz w:val="20"/>
              </w:rPr>
              <w:t xml:space="preserve">RURR: </w:t>
            </w:r>
            <w:r w:rsidRPr="00B803C7">
              <w:rPr>
                <w:rFonts w:cs="Calibri"/>
                <w:b/>
                <w:bCs/>
                <w:color w:val="000000"/>
                <w:sz w:val="20"/>
              </w:rPr>
              <w:t>7.9 mg/kg</w:t>
            </w:r>
          </w:p>
        </w:tc>
      </w:tr>
    </w:tbl>
    <w:p w14:paraId="1BC85FC7" w14:textId="418733B0" w:rsidR="00F150B0" w:rsidRDefault="00F150B0" w:rsidP="007D6CCE">
      <w:pPr>
        <w:pStyle w:val="BodyText"/>
        <w:spacing w:before="240" w:after="120" w:line="288" w:lineRule="auto"/>
        <w:rPr>
          <w:b/>
          <w:szCs w:val="22"/>
        </w:rPr>
      </w:pPr>
      <w:r w:rsidRPr="008859AC">
        <w:rPr>
          <w:b/>
          <w:szCs w:val="22"/>
        </w:rPr>
        <w:lastRenderedPageBreak/>
        <w:t>PCBs</w:t>
      </w:r>
    </w:p>
    <w:p w14:paraId="6A3490B9" w14:textId="4867EBCD" w:rsidR="00F150B0" w:rsidRPr="00F150B0" w:rsidRDefault="00F150B0" w:rsidP="00F150B0">
      <w:pPr>
        <w:spacing w:after="120"/>
      </w:pPr>
      <w:r w:rsidRPr="008859AC">
        <w:t>PCBs were not detected at concentrations above the UU, PGW or RURR SCOs.</w:t>
      </w:r>
    </w:p>
    <w:p w14:paraId="593F24E0" w14:textId="2B23E9AD" w:rsidR="0038045E" w:rsidRPr="008859AC" w:rsidRDefault="0038045E" w:rsidP="007D6CCE">
      <w:pPr>
        <w:pStyle w:val="BodyText"/>
        <w:spacing w:before="240" w:after="120" w:line="288" w:lineRule="auto"/>
      </w:pPr>
      <w:r w:rsidRPr="008859AC">
        <w:rPr>
          <w:b/>
          <w:szCs w:val="22"/>
        </w:rPr>
        <w:t xml:space="preserve">Herbicides and PCBs </w:t>
      </w:r>
    </w:p>
    <w:p w14:paraId="66768641" w14:textId="0994AEA9" w:rsidR="00E9642D" w:rsidRPr="008859AC" w:rsidRDefault="00B21452" w:rsidP="00386A20">
      <w:pPr>
        <w:spacing w:after="120"/>
      </w:pPr>
      <w:r w:rsidRPr="008859AC">
        <w:t xml:space="preserve">Herbicides </w:t>
      </w:r>
      <w:r w:rsidR="0038045E" w:rsidRPr="008859AC">
        <w:t xml:space="preserve">were </w:t>
      </w:r>
      <w:r w:rsidRPr="008859AC">
        <w:t xml:space="preserve">not </w:t>
      </w:r>
      <w:r w:rsidR="0038045E" w:rsidRPr="008859AC">
        <w:t>detected</w:t>
      </w:r>
      <w:r w:rsidR="002656F1" w:rsidRPr="008859AC">
        <w:t xml:space="preserve"> </w:t>
      </w:r>
      <w:r w:rsidR="00D152AC" w:rsidRPr="008859AC">
        <w:t xml:space="preserve">at concentrations above </w:t>
      </w:r>
      <w:r w:rsidR="009C40FF" w:rsidRPr="008859AC">
        <w:t xml:space="preserve">the </w:t>
      </w:r>
      <w:r w:rsidR="00D152AC" w:rsidRPr="008859AC">
        <w:t>UU</w:t>
      </w:r>
      <w:r w:rsidR="00A044AC" w:rsidRPr="008859AC">
        <w:t>, PGW</w:t>
      </w:r>
      <w:r w:rsidR="00D616D6" w:rsidRPr="008859AC">
        <w:t xml:space="preserve"> or RURR</w:t>
      </w:r>
      <w:r w:rsidR="00D152AC" w:rsidRPr="008859AC">
        <w:t xml:space="preserve"> SCOs</w:t>
      </w:r>
      <w:r w:rsidR="0038045E" w:rsidRPr="008859AC">
        <w:t>.</w:t>
      </w:r>
    </w:p>
    <w:p w14:paraId="6C09667E" w14:textId="77777777" w:rsidR="00730594" w:rsidRPr="007D15BF" w:rsidRDefault="00730594" w:rsidP="00386A20">
      <w:pPr>
        <w:spacing w:after="120"/>
      </w:pPr>
      <w:r w:rsidRPr="007D15BF">
        <w:rPr>
          <w:b/>
          <w:szCs w:val="22"/>
        </w:rPr>
        <w:t>Metals</w:t>
      </w:r>
    </w:p>
    <w:p w14:paraId="3FADEBC8" w14:textId="0E394E2A" w:rsidR="003317DE" w:rsidRPr="00D75E8A" w:rsidRDefault="00E95961" w:rsidP="002A2BF8">
      <w:pPr>
        <w:pStyle w:val="BodyText"/>
        <w:spacing w:before="0" w:after="120" w:line="288" w:lineRule="auto"/>
      </w:pPr>
      <w:r w:rsidRPr="00FC60C4">
        <w:t xml:space="preserve">One or more of </w:t>
      </w:r>
      <w:r w:rsidR="007D15BF" w:rsidRPr="00FC60C4">
        <w:t>seven</w:t>
      </w:r>
      <w:r w:rsidR="00B46615" w:rsidRPr="00FC60C4">
        <w:t xml:space="preserve"> m</w:t>
      </w:r>
      <w:r w:rsidR="00EF5938" w:rsidRPr="00FC60C4">
        <w:t xml:space="preserve">etals were detected at concentrations above </w:t>
      </w:r>
      <w:r w:rsidR="009C40FF" w:rsidRPr="00FC60C4">
        <w:t xml:space="preserve">the </w:t>
      </w:r>
      <w:r w:rsidR="000F56A4" w:rsidRPr="00FC60C4">
        <w:t>UU</w:t>
      </w:r>
      <w:r w:rsidR="0015390F">
        <w:t xml:space="preserve"> </w:t>
      </w:r>
      <w:r w:rsidR="000F56A4" w:rsidRPr="00FC60C4">
        <w:t xml:space="preserve">SCOs </w:t>
      </w:r>
      <w:r w:rsidR="00F94F62" w:rsidRPr="00FC60C4">
        <w:t>in soil samples</w:t>
      </w:r>
      <w:r w:rsidR="00FC60C4" w:rsidRPr="00FC60C4">
        <w:t xml:space="preserve"> collected from depths</w:t>
      </w:r>
      <w:r w:rsidR="00F94F62" w:rsidRPr="00FC60C4">
        <w:t xml:space="preserve"> </w:t>
      </w:r>
      <w:r w:rsidR="00C03249" w:rsidRPr="00FC60C4">
        <w:t>ranging</w:t>
      </w:r>
      <w:r w:rsidR="002F5BDF" w:rsidRPr="00FC60C4">
        <w:t xml:space="preserve"> </w:t>
      </w:r>
      <w:r w:rsidR="000F6799" w:rsidRPr="00FC60C4">
        <w:t xml:space="preserve">from </w:t>
      </w:r>
      <w:r w:rsidR="00FC60C4" w:rsidRPr="00FC60C4">
        <w:t>surface grade</w:t>
      </w:r>
      <w:r w:rsidR="002A2BF8" w:rsidRPr="00FC60C4">
        <w:t xml:space="preserve"> to </w:t>
      </w:r>
      <w:r w:rsidR="00FC60C4" w:rsidRPr="00FC60C4">
        <w:t>22</w:t>
      </w:r>
      <w:r w:rsidR="002A2BF8" w:rsidRPr="00FC60C4">
        <w:t xml:space="preserve"> feet bgs in soil borings </w:t>
      </w:r>
      <w:r w:rsidR="00FC60C4" w:rsidRPr="00FC60C4">
        <w:t xml:space="preserve">PH2_SB22, PH2_SB23E, PH2_SB23W, PH2_SB25, PH2_SB26, PH2_SB27, PH2_SB28A, </w:t>
      </w:r>
      <w:r w:rsidR="00FC60C4" w:rsidRPr="00D75E8A">
        <w:t>PH2_SB29, PH2_SB30, PH2_SB33, and PH2_SS01</w:t>
      </w:r>
      <w:r w:rsidR="001F2E44" w:rsidRPr="00D75E8A">
        <w:t xml:space="preserve">. </w:t>
      </w:r>
      <w:r w:rsidR="00BF732C" w:rsidRPr="00D75E8A">
        <w:t>Two</w:t>
      </w:r>
      <w:r w:rsidR="00C7687D" w:rsidRPr="00D75E8A">
        <w:t xml:space="preserve"> metal</w:t>
      </w:r>
      <w:r w:rsidR="00BF732C" w:rsidRPr="00D75E8A">
        <w:t>s</w:t>
      </w:r>
      <w:r w:rsidR="00C7687D" w:rsidRPr="00D75E8A">
        <w:t xml:space="preserve">, </w:t>
      </w:r>
      <w:proofErr w:type="gramStart"/>
      <w:r w:rsidR="00C7687D" w:rsidRPr="00D75E8A">
        <w:t>mercury</w:t>
      </w:r>
      <w:proofErr w:type="gramEnd"/>
      <w:r w:rsidR="0015390F" w:rsidRPr="00D75E8A">
        <w:t xml:space="preserve"> and lead</w:t>
      </w:r>
      <w:r w:rsidR="00C7687D" w:rsidRPr="00D75E8A">
        <w:t>, w</w:t>
      </w:r>
      <w:r w:rsidR="0015390F" w:rsidRPr="00D75E8A">
        <w:t>ere</w:t>
      </w:r>
      <w:r w:rsidR="00C7687D" w:rsidRPr="00D75E8A">
        <w:t xml:space="preserve"> detected in one soil sample</w:t>
      </w:r>
      <w:r w:rsidR="000C3C56" w:rsidRPr="00D75E8A">
        <w:t xml:space="preserve"> collected</w:t>
      </w:r>
      <w:r w:rsidR="00C7687D" w:rsidRPr="00D75E8A">
        <w:t xml:space="preserve"> from </w:t>
      </w:r>
      <w:r w:rsidR="0015390F" w:rsidRPr="00D75E8A">
        <w:t>15</w:t>
      </w:r>
      <w:r w:rsidR="009F6D28" w:rsidRPr="00D75E8A">
        <w:t xml:space="preserve"> to </w:t>
      </w:r>
      <w:r w:rsidR="0015390F" w:rsidRPr="00D75E8A">
        <w:t>17</w:t>
      </w:r>
      <w:r w:rsidR="009F6D28" w:rsidRPr="00D75E8A">
        <w:t xml:space="preserve"> feet bgs</w:t>
      </w:r>
      <w:r w:rsidR="000C3C56" w:rsidRPr="00D75E8A">
        <w:t xml:space="preserve"> </w:t>
      </w:r>
      <w:r w:rsidR="009F6D28" w:rsidRPr="00D75E8A">
        <w:t xml:space="preserve">in </w:t>
      </w:r>
      <w:r w:rsidR="00C7687D" w:rsidRPr="00D75E8A">
        <w:t xml:space="preserve">soil boring </w:t>
      </w:r>
      <w:r w:rsidR="0015390F" w:rsidRPr="00D75E8A">
        <w:t>PH2_SB23W</w:t>
      </w:r>
      <w:r w:rsidR="00FC645E" w:rsidRPr="00D75E8A">
        <w:t xml:space="preserve"> </w:t>
      </w:r>
      <w:r w:rsidR="00416478" w:rsidRPr="00D75E8A">
        <w:t xml:space="preserve">at </w:t>
      </w:r>
      <w:r w:rsidR="002E2B6C" w:rsidRPr="00D75E8A">
        <w:t>concentration</w:t>
      </w:r>
      <w:r w:rsidR="0015390F" w:rsidRPr="00D75E8A">
        <w:t>s</w:t>
      </w:r>
      <w:r w:rsidR="00416478" w:rsidRPr="00D75E8A">
        <w:t xml:space="preserve"> above </w:t>
      </w:r>
      <w:r w:rsidR="009C40FF" w:rsidRPr="00D75E8A">
        <w:t xml:space="preserve">the </w:t>
      </w:r>
      <w:r w:rsidR="0015390F" w:rsidRPr="00D75E8A">
        <w:t xml:space="preserve">PGW and </w:t>
      </w:r>
      <w:r w:rsidR="00C7687D" w:rsidRPr="00D75E8A">
        <w:t>RURR SCO</w:t>
      </w:r>
      <w:r w:rsidR="00481BD6" w:rsidRPr="00D75E8A">
        <w:t>s</w:t>
      </w:r>
      <w:r w:rsidR="001F2E44" w:rsidRPr="00D75E8A">
        <w:t xml:space="preserve">. </w:t>
      </w:r>
      <w:r w:rsidR="0038045E" w:rsidRPr="00D75E8A">
        <w:t xml:space="preserve">The table </w:t>
      </w:r>
      <w:r w:rsidR="007976B4" w:rsidRPr="00D75E8A">
        <w:t>below provides</w:t>
      </w:r>
      <w:r w:rsidR="0027184C" w:rsidRPr="00D75E8A">
        <w:t xml:space="preserve"> concentration ranges of</w:t>
      </w:r>
      <w:r w:rsidR="006225AD" w:rsidRPr="00D75E8A">
        <w:t xml:space="preserve"> </w:t>
      </w:r>
      <w:r w:rsidR="0038045E" w:rsidRPr="00D75E8A">
        <w:t>metal</w:t>
      </w:r>
      <w:r w:rsidR="0027184C" w:rsidRPr="00D75E8A">
        <w:t>s</w:t>
      </w:r>
      <w:r w:rsidR="0038045E" w:rsidRPr="00D75E8A">
        <w:t xml:space="preserve"> </w:t>
      </w:r>
      <w:r w:rsidR="00661775">
        <w:t>exceeding</w:t>
      </w:r>
      <w:r w:rsidR="0038045E" w:rsidRPr="00D75E8A">
        <w:t xml:space="preserve"> </w:t>
      </w:r>
      <w:r w:rsidR="009C40FF" w:rsidRPr="00D75E8A">
        <w:t xml:space="preserve">the </w:t>
      </w:r>
      <w:r w:rsidR="006225AD" w:rsidRPr="00D75E8A">
        <w:t>SCOs</w:t>
      </w:r>
      <w:r w:rsidR="00481BD6" w:rsidRPr="00D75E8A">
        <w:t>:</w:t>
      </w:r>
    </w:p>
    <w:tbl>
      <w:tblPr>
        <w:tblW w:w="9540" w:type="dxa"/>
        <w:tblInd w:w="-95" w:type="dxa"/>
        <w:tblLayout w:type="fixed"/>
        <w:tblLook w:val="04A0" w:firstRow="1" w:lastRow="0" w:firstColumn="1" w:lastColumn="0" w:noHBand="0" w:noVBand="1"/>
      </w:tblPr>
      <w:tblGrid>
        <w:gridCol w:w="2520"/>
        <w:gridCol w:w="2430"/>
        <w:gridCol w:w="2430"/>
        <w:gridCol w:w="2160"/>
      </w:tblGrid>
      <w:tr w:rsidR="00D708EF" w:rsidRPr="00D75E8A" w14:paraId="5D028243" w14:textId="77777777" w:rsidTr="00E24867">
        <w:trPr>
          <w:trHeight w:val="600"/>
          <w:tblHeader/>
        </w:trPr>
        <w:tc>
          <w:tcPr>
            <w:tcW w:w="252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EDD0B5B" w14:textId="77777777" w:rsidR="00D708EF" w:rsidRPr="00D75E8A" w:rsidRDefault="00D708EF" w:rsidP="00D708EF">
            <w:pPr>
              <w:spacing w:line="240" w:lineRule="auto"/>
              <w:jc w:val="center"/>
              <w:rPr>
                <w:rFonts w:cs="Calibri"/>
                <w:b/>
                <w:bCs/>
                <w:color w:val="000000"/>
                <w:sz w:val="20"/>
              </w:rPr>
            </w:pPr>
            <w:r w:rsidRPr="00D75E8A">
              <w:rPr>
                <w:rFonts w:cs="Calibri"/>
                <w:b/>
                <w:bCs/>
                <w:color w:val="000000"/>
                <w:sz w:val="20"/>
              </w:rPr>
              <w:t>Parameter</w:t>
            </w:r>
          </w:p>
        </w:tc>
        <w:tc>
          <w:tcPr>
            <w:tcW w:w="4860" w:type="dxa"/>
            <w:gridSpan w:val="2"/>
            <w:tcBorders>
              <w:top w:val="single" w:sz="4" w:space="0" w:color="auto"/>
              <w:left w:val="nil"/>
              <w:bottom w:val="single" w:sz="4" w:space="0" w:color="auto"/>
              <w:right w:val="single" w:sz="4" w:space="0" w:color="auto"/>
            </w:tcBorders>
            <w:shd w:val="clear" w:color="000000" w:fill="D9D9D9"/>
            <w:vAlign w:val="center"/>
            <w:hideMark/>
          </w:tcPr>
          <w:p w14:paraId="71095ED3" w14:textId="77777777" w:rsidR="00D708EF" w:rsidRPr="00D75E8A" w:rsidRDefault="00D708EF" w:rsidP="00D708EF">
            <w:pPr>
              <w:spacing w:line="240" w:lineRule="auto"/>
              <w:jc w:val="center"/>
              <w:rPr>
                <w:rFonts w:cs="Calibri"/>
                <w:b/>
                <w:bCs/>
                <w:color w:val="000000"/>
                <w:sz w:val="20"/>
              </w:rPr>
            </w:pPr>
            <w:r w:rsidRPr="00D75E8A">
              <w:rPr>
                <w:rFonts w:cs="Calibri"/>
                <w:b/>
                <w:bCs/>
                <w:color w:val="000000"/>
                <w:sz w:val="20"/>
              </w:rPr>
              <w:t>Range of Concentrations Detected Above SCOs</w:t>
            </w:r>
          </w:p>
        </w:tc>
        <w:tc>
          <w:tcPr>
            <w:tcW w:w="216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F87AA69" w14:textId="77777777" w:rsidR="00D708EF" w:rsidRPr="00D75E8A" w:rsidRDefault="00D708EF" w:rsidP="00D708EF">
            <w:pPr>
              <w:spacing w:line="240" w:lineRule="auto"/>
              <w:jc w:val="center"/>
              <w:rPr>
                <w:rFonts w:cs="Calibri"/>
                <w:b/>
                <w:bCs/>
                <w:color w:val="000000"/>
                <w:sz w:val="20"/>
              </w:rPr>
            </w:pPr>
            <w:r w:rsidRPr="00D75E8A">
              <w:rPr>
                <w:rFonts w:cs="Calibri"/>
                <w:b/>
                <w:bCs/>
                <w:color w:val="000000"/>
                <w:sz w:val="20"/>
              </w:rPr>
              <w:t>UU, RURR, and PGW SCOs</w:t>
            </w:r>
          </w:p>
        </w:tc>
      </w:tr>
      <w:tr w:rsidR="00D708EF" w:rsidRPr="00D75E8A" w14:paraId="4421912A" w14:textId="77777777" w:rsidTr="00031998">
        <w:trPr>
          <w:trHeight w:val="510"/>
        </w:trPr>
        <w:tc>
          <w:tcPr>
            <w:tcW w:w="2520" w:type="dxa"/>
            <w:vMerge/>
            <w:tcBorders>
              <w:top w:val="single" w:sz="4" w:space="0" w:color="auto"/>
              <w:left w:val="single" w:sz="4" w:space="0" w:color="auto"/>
              <w:bottom w:val="single" w:sz="4" w:space="0" w:color="auto"/>
              <w:right w:val="single" w:sz="4" w:space="0" w:color="auto"/>
            </w:tcBorders>
            <w:vAlign w:val="center"/>
            <w:hideMark/>
          </w:tcPr>
          <w:p w14:paraId="5B168829" w14:textId="77777777" w:rsidR="00D708EF" w:rsidRPr="00D75E8A" w:rsidRDefault="00D708EF" w:rsidP="00D708EF">
            <w:pPr>
              <w:spacing w:line="240" w:lineRule="auto"/>
              <w:jc w:val="left"/>
              <w:rPr>
                <w:rFonts w:cs="Calibri"/>
                <w:b/>
                <w:bCs/>
                <w:color w:val="000000"/>
                <w:sz w:val="20"/>
              </w:rPr>
            </w:pPr>
          </w:p>
        </w:tc>
        <w:tc>
          <w:tcPr>
            <w:tcW w:w="2430" w:type="dxa"/>
            <w:tcBorders>
              <w:top w:val="nil"/>
              <w:left w:val="nil"/>
              <w:bottom w:val="single" w:sz="4" w:space="0" w:color="auto"/>
              <w:right w:val="single" w:sz="4" w:space="0" w:color="auto"/>
            </w:tcBorders>
            <w:shd w:val="clear" w:color="000000" w:fill="D9D9D9"/>
            <w:vAlign w:val="bottom"/>
            <w:hideMark/>
          </w:tcPr>
          <w:p w14:paraId="0A726816" w14:textId="77777777" w:rsidR="00D708EF" w:rsidRPr="00D75E8A" w:rsidRDefault="00D708EF" w:rsidP="00D708EF">
            <w:pPr>
              <w:spacing w:line="240" w:lineRule="auto"/>
              <w:jc w:val="center"/>
              <w:rPr>
                <w:rFonts w:cs="Calibri"/>
                <w:b/>
                <w:bCs/>
                <w:color w:val="000000"/>
                <w:sz w:val="20"/>
              </w:rPr>
            </w:pPr>
            <w:r w:rsidRPr="00D75E8A">
              <w:rPr>
                <w:rFonts w:cs="Calibri"/>
                <w:b/>
                <w:bCs/>
                <w:color w:val="000000"/>
                <w:sz w:val="20"/>
              </w:rPr>
              <w:t>Minimum Detected Concentration above SCOs</w:t>
            </w:r>
          </w:p>
        </w:tc>
        <w:tc>
          <w:tcPr>
            <w:tcW w:w="2430" w:type="dxa"/>
            <w:tcBorders>
              <w:top w:val="nil"/>
              <w:left w:val="nil"/>
              <w:bottom w:val="single" w:sz="4" w:space="0" w:color="auto"/>
              <w:right w:val="single" w:sz="4" w:space="0" w:color="auto"/>
            </w:tcBorders>
            <w:shd w:val="clear" w:color="000000" w:fill="D9D9D9"/>
            <w:vAlign w:val="bottom"/>
            <w:hideMark/>
          </w:tcPr>
          <w:p w14:paraId="620FC9A4" w14:textId="77777777" w:rsidR="00D708EF" w:rsidRPr="00D75E8A" w:rsidRDefault="00D708EF" w:rsidP="00D708EF">
            <w:pPr>
              <w:spacing w:line="240" w:lineRule="auto"/>
              <w:jc w:val="center"/>
              <w:rPr>
                <w:rFonts w:cs="Calibri"/>
                <w:b/>
                <w:bCs/>
                <w:color w:val="000000"/>
                <w:sz w:val="20"/>
              </w:rPr>
            </w:pPr>
            <w:r w:rsidRPr="00D75E8A">
              <w:rPr>
                <w:rFonts w:cs="Calibri"/>
                <w:b/>
                <w:bCs/>
                <w:color w:val="000000"/>
                <w:sz w:val="20"/>
              </w:rPr>
              <w:t>Maximum Detected Concentration above SCOs</w:t>
            </w:r>
          </w:p>
        </w:tc>
        <w:tc>
          <w:tcPr>
            <w:tcW w:w="2160" w:type="dxa"/>
            <w:vMerge/>
            <w:tcBorders>
              <w:top w:val="single" w:sz="4" w:space="0" w:color="auto"/>
              <w:left w:val="single" w:sz="4" w:space="0" w:color="auto"/>
              <w:bottom w:val="single" w:sz="4" w:space="0" w:color="auto"/>
              <w:right w:val="single" w:sz="4" w:space="0" w:color="auto"/>
            </w:tcBorders>
            <w:vAlign w:val="center"/>
            <w:hideMark/>
          </w:tcPr>
          <w:p w14:paraId="12B77485" w14:textId="77777777" w:rsidR="00D708EF" w:rsidRPr="00D75E8A" w:rsidRDefault="00D708EF" w:rsidP="00D708EF">
            <w:pPr>
              <w:spacing w:line="240" w:lineRule="auto"/>
              <w:jc w:val="left"/>
              <w:rPr>
                <w:rFonts w:cs="Calibri"/>
                <w:b/>
                <w:bCs/>
                <w:color w:val="000000"/>
                <w:sz w:val="20"/>
              </w:rPr>
            </w:pPr>
          </w:p>
        </w:tc>
      </w:tr>
      <w:tr w:rsidR="00D708EF" w:rsidRPr="00D75E8A" w14:paraId="7E8D614B"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7BDEF6D2"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Chromium, Hexavalent</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33AFD55E"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1.92 mg/kg in PH2_SB27_2-4</w:t>
            </w:r>
          </w:p>
        </w:tc>
        <w:tc>
          <w:tcPr>
            <w:tcW w:w="2160" w:type="dxa"/>
            <w:tcBorders>
              <w:top w:val="nil"/>
              <w:left w:val="nil"/>
              <w:bottom w:val="single" w:sz="4" w:space="0" w:color="auto"/>
              <w:right w:val="single" w:sz="4" w:space="0" w:color="auto"/>
            </w:tcBorders>
            <w:shd w:val="clear" w:color="auto" w:fill="auto"/>
            <w:vAlign w:val="center"/>
            <w:hideMark/>
          </w:tcPr>
          <w:p w14:paraId="7B995362"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UU: 1 mg/kg</w:t>
            </w:r>
            <w:r w:rsidRPr="00D75E8A">
              <w:rPr>
                <w:rFonts w:cs="Calibri"/>
                <w:color w:val="000000"/>
                <w:sz w:val="20"/>
              </w:rPr>
              <w:br/>
              <w:t xml:space="preserve">PGW: </w:t>
            </w:r>
            <w:r w:rsidRPr="00D75E8A">
              <w:rPr>
                <w:rFonts w:cs="Calibri"/>
                <w:color w:val="000000"/>
                <w:sz w:val="20"/>
                <w:u w:val="single"/>
              </w:rPr>
              <w:t>19 mg/kg</w:t>
            </w:r>
            <w:r w:rsidRPr="00D75E8A">
              <w:rPr>
                <w:rFonts w:cs="Calibri"/>
                <w:color w:val="000000"/>
                <w:sz w:val="20"/>
              </w:rPr>
              <w:br/>
              <w:t xml:space="preserve">RURR: </w:t>
            </w:r>
            <w:r w:rsidRPr="00D75E8A">
              <w:rPr>
                <w:rFonts w:cs="Calibri"/>
                <w:b/>
                <w:bCs/>
                <w:color w:val="000000"/>
                <w:sz w:val="20"/>
              </w:rPr>
              <w:t>110 mg/kg</w:t>
            </w:r>
          </w:p>
        </w:tc>
      </w:tr>
      <w:tr w:rsidR="00D708EF" w:rsidRPr="00D75E8A" w14:paraId="3653D70F"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3890292C"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Chromium, Trivalent</w:t>
            </w:r>
          </w:p>
        </w:tc>
        <w:tc>
          <w:tcPr>
            <w:tcW w:w="2430" w:type="dxa"/>
            <w:tcBorders>
              <w:top w:val="nil"/>
              <w:left w:val="nil"/>
              <w:bottom w:val="single" w:sz="4" w:space="0" w:color="auto"/>
              <w:right w:val="single" w:sz="4" w:space="0" w:color="auto"/>
            </w:tcBorders>
            <w:shd w:val="clear" w:color="000000" w:fill="FFFFFF"/>
            <w:vAlign w:val="center"/>
            <w:hideMark/>
          </w:tcPr>
          <w:p w14:paraId="0D883EC6"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30.4 mg/kg in PH2_SB28A_8-10</w:t>
            </w:r>
          </w:p>
        </w:tc>
        <w:tc>
          <w:tcPr>
            <w:tcW w:w="2430" w:type="dxa"/>
            <w:tcBorders>
              <w:top w:val="nil"/>
              <w:left w:val="nil"/>
              <w:bottom w:val="single" w:sz="4" w:space="0" w:color="auto"/>
              <w:right w:val="single" w:sz="4" w:space="0" w:color="auto"/>
            </w:tcBorders>
            <w:shd w:val="clear" w:color="auto" w:fill="auto"/>
            <w:vAlign w:val="center"/>
            <w:hideMark/>
          </w:tcPr>
          <w:p w14:paraId="3EDCF7D7"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74.9 mg/kg in PH2_SB22_15-17</w:t>
            </w:r>
          </w:p>
        </w:tc>
        <w:tc>
          <w:tcPr>
            <w:tcW w:w="2160" w:type="dxa"/>
            <w:tcBorders>
              <w:top w:val="nil"/>
              <w:left w:val="nil"/>
              <w:bottom w:val="single" w:sz="4" w:space="0" w:color="auto"/>
              <w:right w:val="single" w:sz="4" w:space="0" w:color="auto"/>
            </w:tcBorders>
            <w:shd w:val="clear" w:color="auto" w:fill="auto"/>
            <w:vAlign w:val="center"/>
            <w:hideMark/>
          </w:tcPr>
          <w:p w14:paraId="3E1CB8A4"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UU: 30 mg/kg</w:t>
            </w:r>
            <w:r w:rsidRPr="00D75E8A">
              <w:rPr>
                <w:rFonts w:cs="Calibri"/>
                <w:color w:val="000000"/>
                <w:sz w:val="20"/>
              </w:rPr>
              <w:br/>
              <w:t xml:space="preserve">RURR: </w:t>
            </w:r>
            <w:r w:rsidRPr="00D75E8A">
              <w:rPr>
                <w:rFonts w:cs="Calibri"/>
                <w:b/>
                <w:bCs/>
                <w:color w:val="000000"/>
                <w:sz w:val="20"/>
              </w:rPr>
              <w:t>180 mg/kg</w:t>
            </w:r>
          </w:p>
        </w:tc>
      </w:tr>
      <w:tr w:rsidR="00D708EF" w:rsidRPr="00D75E8A" w14:paraId="1E1883F5"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43C40883"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Copper</w:t>
            </w:r>
          </w:p>
        </w:tc>
        <w:tc>
          <w:tcPr>
            <w:tcW w:w="2430" w:type="dxa"/>
            <w:tcBorders>
              <w:top w:val="nil"/>
              <w:left w:val="nil"/>
              <w:bottom w:val="single" w:sz="4" w:space="0" w:color="auto"/>
              <w:right w:val="single" w:sz="4" w:space="0" w:color="auto"/>
            </w:tcBorders>
            <w:shd w:val="clear" w:color="000000" w:fill="FFFFFF"/>
            <w:vAlign w:val="center"/>
            <w:hideMark/>
          </w:tcPr>
          <w:p w14:paraId="52876587"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53.9 mg/kg in PH2_SB30_20-22</w:t>
            </w:r>
          </w:p>
        </w:tc>
        <w:tc>
          <w:tcPr>
            <w:tcW w:w="2430" w:type="dxa"/>
            <w:tcBorders>
              <w:top w:val="nil"/>
              <w:left w:val="nil"/>
              <w:bottom w:val="single" w:sz="4" w:space="0" w:color="auto"/>
              <w:right w:val="single" w:sz="4" w:space="0" w:color="auto"/>
            </w:tcBorders>
            <w:shd w:val="clear" w:color="auto" w:fill="auto"/>
            <w:vAlign w:val="center"/>
            <w:hideMark/>
          </w:tcPr>
          <w:p w14:paraId="2F4EC103"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111 mg/kg in PH2_SB28A_8-10</w:t>
            </w:r>
          </w:p>
        </w:tc>
        <w:tc>
          <w:tcPr>
            <w:tcW w:w="2160" w:type="dxa"/>
            <w:tcBorders>
              <w:top w:val="nil"/>
              <w:left w:val="nil"/>
              <w:bottom w:val="single" w:sz="4" w:space="0" w:color="auto"/>
              <w:right w:val="single" w:sz="4" w:space="0" w:color="auto"/>
            </w:tcBorders>
            <w:shd w:val="clear" w:color="auto" w:fill="auto"/>
            <w:vAlign w:val="center"/>
            <w:hideMark/>
          </w:tcPr>
          <w:p w14:paraId="7B4F692D"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UU: 50 mg/kg</w:t>
            </w:r>
            <w:r w:rsidRPr="00D75E8A">
              <w:rPr>
                <w:rFonts w:cs="Calibri"/>
                <w:color w:val="000000"/>
                <w:sz w:val="20"/>
              </w:rPr>
              <w:br/>
              <w:t xml:space="preserve">PGW: </w:t>
            </w:r>
            <w:r w:rsidRPr="00D75E8A">
              <w:rPr>
                <w:rFonts w:cs="Calibri"/>
                <w:color w:val="000000"/>
                <w:sz w:val="20"/>
                <w:u w:val="single"/>
              </w:rPr>
              <w:t>1720 mg/kg</w:t>
            </w:r>
            <w:r w:rsidRPr="00D75E8A">
              <w:rPr>
                <w:rFonts w:cs="Calibri"/>
                <w:color w:val="000000"/>
                <w:sz w:val="20"/>
                <w:u w:val="single"/>
              </w:rPr>
              <w:br/>
            </w:r>
            <w:r w:rsidRPr="00D75E8A">
              <w:rPr>
                <w:rFonts w:cs="Calibri"/>
                <w:color w:val="000000"/>
                <w:sz w:val="20"/>
              </w:rPr>
              <w:t xml:space="preserve">RURR: </w:t>
            </w:r>
            <w:r w:rsidRPr="00D75E8A">
              <w:rPr>
                <w:rFonts w:cs="Calibri"/>
                <w:b/>
                <w:bCs/>
                <w:color w:val="000000"/>
                <w:sz w:val="20"/>
              </w:rPr>
              <w:t>270 mg/kg</w:t>
            </w:r>
          </w:p>
        </w:tc>
      </w:tr>
      <w:tr w:rsidR="00D708EF" w:rsidRPr="00D75E8A" w14:paraId="228C0ED0"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28354BD6"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Lead</w:t>
            </w:r>
          </w:p>
        </w:tc>
        <w:tc>
          <w:tcPr>
            <w:tcW w:w="2430" w:type="dxa"/>
            <w:tcBorders>
              <w:top w:val="nil"/>
              <w:left w:val="nil"/>
              <w:bottom w:val="single" w:sz="4" w:space="0" w:color="auto"/>
              <w:right w:val="single" w:sz="4" w:space="0" w:color="auto"/>
            </w:tcBorders>
            <w:shd w:val="clear" w:color="000000" w:fill="FFFFFF"/>
            <w:vAlign w:val="center"/>
            <w:hideMark/>
          </w:tcPr>
          <w:p w14:paraId="1FAB1B39"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73.3 mg/kg in PH2_SB26_2-4</w:t>
            </w:r>
          </w:p>
        </w:tc>
        <w:tc>
          <w:tcPr>
            <w:tcW w:w="2430" w:type="dxa"/>
            <w:tcBorders>
              <w:top w:val="nil"/>
              <w:left w:val="nil"/>
              <w:bottom w:val="single" w:sz="4" w:space="0" w:color="auto"/>
              <w:right w:val="single" w:sz="4" w:space="0" w:color="auto"/>
            </w:tcBorders>
            <w:shd w:val="clear" w:color="auto" w:fill="auto"/>
            <w:vAlign w:val="center"/>
            <w:hideMark/>
          </w:tcPr>
          <w:p w14:paraId="02402251" w14:textId="77777777" w:rsidR="00D708EF" w:rsidRPr="00D75E8A" w:rsidRDefault="00D708EF" w:rsidP="00D708EF">
            <w:pPr>
              <w:spacing w:line="240" w:lineRule="auto"/>
              <w:jc w:val="center"/>
              <w:rPr>
                <w:rFonts w:cs="Calibri"/>
                <w:color w:val="000000"/>
                <w:sz w:val="20"/>
              </w:rPr>
            </w:pPr>
            <w:r w:rsidRPr="00D75E8A">
              <w:rPr>
                <w:rFonts w:cs="Calibri"/>
                <w:b/>
                <w:bCs/>
                <w:color w:val="000000"/>
                <w:sz w:val="20"/>
                <w:u w:val="single"/>
              </w:rPr>
              <w:t>458 mg/kg</w:t>
            </w:r>
            <w:r w:rsidRPr="00D75E8A">
              <w:rPr>
                <w:rFonts w:cs="Calibri"/>
                <w:color w:val="000000"/>
                <w:sz w:val="20"/>
              </w:rPr>
              <w:t xml:space="preserve"> in PH2_SB23W_15-17</w:t>
            </w:r>
          </w:p>
        </w:tc>
        <w:tc>
          <w:tcPr>
            <w:tcW w:w="2160" w:type="dxa"/>
            <w:tcBorders>
              <w:top w:val="nil"/>
              <w:left w:val="nil"/>
              <w:bottom w:val="single" w:sz="4" w:space="0" w:color="auto"/>
              <w:right w:val="single" w:sz="4" w:space="0" w:color="auto"/>
            </w:tcBorders>
            <w:shd w:val="clear" w:color="auto" w:fill="auto"/>
            <w:vAlign w:val="center"/>
            <w:hideMark/>
          </w:tcPr>
          <w:p w14:paraId="71713146"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UU: 63 mg/kg</w:t>
            </w:r>
            <w:r w:rsidRPr="00D75E8A">
              <w:rPr>
                <w:rFonts w:cs="Calibri"/>
                <w:color w:val="000000"/>
                <w:sz w:val="20"/>
              </w:rPr>
              <w:br/>
              <w:t xml:space="preserve">PGW: </w:t>
            </w:r>
            <w:r w:rsidRPr="00D75E8A">
              <w:rPr>
                <w:rFonts w:cs="Calibri"/>
                <w:color w:val="000000"/>
                <w:sz w:val="20"/>
                <w:u w:val="single"/>
              </w:rPr>
              <w:t>450 mg/kg</w:t>
            </w:r>
            <w:r w:rsidRPr="00D75E8A">
              <w:rPr>
                <w:rFonts w:cs="Calibri"/>
                <w:color w:val="000000"/>
                <w:sz w:val="20"/>
              </w:rPr>
              <w:br/>
              <w:t xml:space="preserve">RURR: </w:t>
            </w:r>
            <w:r w:rsidRPr="00D75E8A">
              <w:rPr>
                <w:rFonts w:cs="Calibri"/>
                <w:b/>
                <w:bCs/>
                <w:color w:val="000000"/>
                <w:sz w:val="20"/>
              </w:rPr>
              <w:t>400 mg/kg</w:t>
            </w:r>
          </w:p>
        </w:tc>
      </w:tr>
      <w:tr w:rsidR="00D708EF" w:rsidRPr="00D708EF" w14:paraId="3B64160E"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1F87A5B4"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Mercury</w:t>
            </w:r>
          </w:p>
        </w:tc>
        <w:tc>
          <w:tcPr>
            <w:tcW w:w="2430" w:type="dxa"/>
            <w:tcBorders>
              <w:top w:val="nil"/>
              <w:left w:val="nil"/>
              <w:bottom w:val="single" w:sz="4" w:space="0" w:color="auto"/>
              <w:right w:val="single" w:sz="4" w:space="0" w:color="auto"/>
            </w:tcBorders>
            <w:shd w:val="clear" w:color="000000" w:fill="FFFFFF"/>
            <w:vAlign w:val="center"/>
            <w:hideMark/>
          </w:tcPr>
          <w:p w14:paraId="31ECB16D" w14:textId="77777777" w:rsidR="00D708EF" w:rsidRPr="00D75E8A" w:rsidRDefault="00D708EF" w:rsidP="00D708EF">
            <w:pPr>
              <w:spacing w:line="240" w:lineRule="auto"/>
              <w:jc w:val="center"/>
              <w:rPr>
                <w:rFonts w:cs="Calibri"/>
                <w:color w:val="000000"/>
                <w:sz w:val="20"/>
              </w:rPr>
            </w:pPr>
            <w:r w:rsidRPr="00D75E8A">
              <w:rPr>
                <w:rFonts w:cs="Calibri"/>
                <w:color w:val="000000"/>
                <w:sz w:val="20"/>
              </w:rPr>
              <w:t>0.229 mg/kg in PH2_SB27_2-4</w:t>
            </w:r>
          </w:p>
        </w:tc>
        <w:tc>
          <w:tcPr>
            <w:tcW w:w="2430" w:type="dxa"/>
            <w:tcBorders>
              <w:top w:val="nil"/>
              <w:left w:val="nil"/>
              <w:bottom w:val="single" w:sz="4" w:space="0" w:color="auto"/>
              <w:right w:val="single" w:sz="4" w:space="0" w:color="auto"/>
            </w:tcBorders>
            <w:shd w:val="clear" w:color="auto" w:fill="auto"/>
            <w:vAlign w:val="center"/>
            <w:hideMark/>
          </w:tcPr>
          <w:p w14:paraId="605F5D91" w14:textId="77777777" w:rsidR="00D708EF" w:rsidRPr="00D75E8A" w:rsidRDefault="00D708EF" w:rsidP="00D708EF">
            <w:pPr>
              <w:spacing w:line="240" w:lineRule="auto"/>
              <w:jc w:val="center"/>
              <w:rPr>
                <w:rFonts w:cs="Calibri"/>
                <w:color w:val="000000"/>
                <w:sz w:val="20"/>
              </w:rPr>
            </w:pPr>
            <w:r w:rsidRPr="00D75E8A">
              <w:rPr>
                <w:rFonts w:cs="Calibri"/>
                <w:b/>
                <w:bCs/>
                <w:color w:val="000000"/>
                <w:sz w:val="20"/>
                <w:u w:val="single"/>
              </w:rPr>
              <w:t>6.05</w:t>
            </w:r>
            <w:r w:rsidRPr="00D75E8A">
              <w:rPr>
                <w:rFonts w:cs="Calibri"/>
                <w:color w:val="000000"/>
                <w:sz w:val="20"/>
              </w:rPr>
              <w:t xml:space="preserve"> mg/kg in PH2_SB23W_15-17</w:t>
            </w:r>
          </w:p>
        </w:tc>
        <w:tc>
          <w:tcPr>
            <w:tcW w:w="2160" w:type="dxa"/>
            <w:tcBorders>
              <w:top w:val="nil"/>
              <w:left w:val="nil"/>
              <w:bottom w:val="single" w:sz="4" w:space="0" w:color="auto"/>
              <w:right w:val="single" w:sz="4" w:space="0" w:color="auto"/>
            </w:tcBorders>
            <w:shd w:val="clear" w:color="auto" w:fill="auto"/>
            <w:vAlign w:val="center"/>
            <w:hideMark/>
          </w:tcPr>
          <w:p w14:paraId="45955BA4" w14:textId="77777777" w:rsidR="00D708EF" w:rsidRPr="00D708EF" w:rsidRDefault="00D708EF" w:rsidP="00D708EF">
            <w:pPr>
              <w:spacing w:line="240" w:lineRule="auto"/>
              <w:jc w:val="center"/>
              <w:rPr>
                <w:rFonts w:cs="Calibri"/>
                <w:color w:val="000000"/>
                <w:sz w:val="20"/>
              </w:rPr>
            </w:pPr>
            <w:r w:rsidRPr="00D75E8A">
              <w:rPr>
                <w:rFonts w:cs="Calibri"/>
                <w:color w:val="000000"/>
                <w:sz w:val="20"/>
              </w:rPr>
              <w:t>UU: 0.18 mg/kg</w:t>
            </w:r>
            <w:r w:rsidRPr="00D75E8A">
              <w:rPr>
                <w:rFonts w:cs="Calibri"/>
                <w:color w:val="000000"/>
                <w:sz w:val="20"/>
              </w:rPr>
              <w:br/>
              <w:t xml:space="preserve">PGW: </w:t>
            </w:r>
            <w:r w:rsidRPr="00D75E8A">
              <w:rPr>
                <w:rFonts w:cs="Calibri"/>
                <w:color w:val="000000"/>
                <w:sz w:val="20"/>
                <w:u w:val="single"/>
              </w:rPr>
              <w:t>0.73 mg/kg</w:t>
            </w:r>
            <w:r w:rsidRPr="00D75E8A">
              <w:rPr>
                <w:rFonts w:cs="Calibri"/>
                <w:color w:val="000000"/>
                <w:sz w:val="20"/>
              </w:rPr>
              <w:br/>
              <w:t xml:space="preserve">RURR: </w:t>
            </w:r>
            <w:r w:rsidRPr="00D75E8A">
              <w:rPr>
                <w:rFonts w:cs="Calibri"/>
                <w:b/>
                <w:bCs/>
                <w:color w:val="000000"/>
                <w:sz w:val="20"/>
              </w:rPr>
              <w:t>0.81 mg/kg</w:t>
            </w:r>
          </w:p>
        </w:tc>
      </w:tr>
      <w:tr w:rsidR="00D708EF" w:rsidRPr="00D708EF" w14:paraId="1DB0F48B"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52C1163F"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Nickel</w:t>
            </w:r>
          </w:p>
        </w:tc>
        <w:tc>
          <w:tcPr>
            <w:tcW w:w="4860" w:type="dxa"/>
            <w:gridSpan w:val="2"/>
            <w:tcBorders>
              <w:top w:val="single" w:sz="4" w:space="0" w:color="auto"/>
              <w:left w:val="nil"/>
              <w:bottom w:val="single" w:sz="4" w:space="0" w:color="auto"/>
              <w:right w:val="single" w:sz="4" w:space="0" w:color="000000"/>
            </w:tcBorders>
            <w:shd w:val="clear" w:color="000000" w:fill="FFFFFF"/>
            <w:vAlign w:val="center"/>
            <w:hideMark/>
          </w:tcPr>
          <w:p w14:paraId="547F5A1C"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50.1 mg/kg in PH2_SB22_15-17</w:t>
            </w:r>
          </w:p>
        </w:tc>
        <w:tc>
          <w:tcPr>
            <w:tcW w:w="2160" w:type="dxa"/>
            <w:tcBorders>
              <w:top w:val="nil"/>
              <w:left w:val="nil"/>
              <w:bottom w:val="single" w:sz="4" w:space="0" w:color="auto"/>
              <w:right w:val="single" w:sz="4" w:space="0" w:color="auto"/>
            </w:tcBorders>
            <w:shd w:val="clear" w:color="auto" w:fill="auto"/>
            <w:vAlign w:val="center"/>
            <w:hideMark/>
          </w:tcPr>
          <w:p w14:paraId="34B0BB3D"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UU: 30 mg/kg</w:t>
            </w:r>
            <w:r w:rsidRPr="00D708EF">
              <w:rPr>
                <w:rFonts w:cs="Calibri"/>
                <w:color w:val="000000"/>
                <w:sz w:val="20"/>
              </w:rPr>
              <w:br/>
              <w:t xml:space="preserve">PGW: </w:t>
            </w:r>
            <w:r w:rsidRPr="00D708EF">
              <w:rPr>
                <w:rFonts w:cs="Calibri"/>
                <w:color w:val="000000"/>
                <w:sz w:val="20"/>
                <w:u w:val="single"/>
              </w:rPr>
              <w:t>130 mg/kg</w:t>
            </w:r>
            <w:r w:rsidRPr="00D708EF">
              <w:rPr>
                <w:rFonts w:cs="Calibri"/>
                <w:color w:val="000000"/>
                <w:sz w:val="20"/>
              </w:rPr>
              <w:br/>
              <w:t xml:space="preserve">RURR: </w:t>
            </w:r>
            <w:r w:rsidRPr="00D708EF">
              <w:rPr>
                <w:rFonts w:cs="Calibri"/>
                <w:b/>
                <w:bCs/>
                <w:color w:val="000000"/>
                <w:sz w:val="20"/>
              </w:rPr>
              <w:t>310 mg/kg</w:t>
            </w:r>
          </w:p>
        </w:tc>
      </w:tr>
      <w:tr w:rsidR="00D708EF" w:rsidRPr="00D708EF" w14:paraId="55E224ED" w14:textId="77777777" w:rsidTr="00031998">
        <w:trPr>
          <w:trHeight w:val="765"/>
        </w:trPr>
        <w:tc>
          <w:tcPr>
            <w:tcW w:w="2520" w:type="dxa"/>
            <w:tcBorders>
              <w:top w:val="nil"/>
              <w:left w:val="single" w:sz="4" w:space="0" w:color="auto"/>
              <w:bottom w:val="single" w:sz="4" w:space="0" w:color="auto"/>
              <w:right w:val="single" w:sz="4" w:space="0" w:color="auto"/>
            </w:tcBorders>
            <w:shd w:val="clear" w:color="000000" w:fill="FFFFFF"/>
            <w:noWrap/>
            <w:vAlign w:val="center"/>
            <w:hideMark/>
          </w:tcPr>
          <w:p w14:paraId="13F1A647"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Zinc</w:t>
            </w:r>
          </w:p>
        </w:tc>
        <w:tc>
          <w:tcPr>
            <w:tcW w:w="2430" w:type="dxa"/>
            <w:tcBorders>
              <w:top w:val="nil"/>
              <w:left w:val="nil"/>
              <w:bottom w:val="single" w:sz="4" w:space="0" w:color="auto"/>
              <w:right w:val="single" w:sz="4" w:space="0" w:color="auto"/>
            </w:tcBorders>
            <w:shd w:val="clear" w:color="000000" w:fill="FFFFFF"/>
            <w:vAlign w:val="center"/>
            <w:hideMark/>
          </w:tcPr>
          <w:p w14:paraId="3884B228"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115 mg/kg in PH2_SB26_2-4</w:t>
            </w:r>
          </w:p>
        </w:tc>
        <w:tc>
          <w:tcPr>
            <w:tcW w:w="2430" w:type="dxa"/>
            <w:tcBorders>
              <w:top w:val="nil"/>
              <w:left w:val="nil"/>
              <w:bottom w:val="single" w:sz="4" w:space="0" w:color="auto"/>
              <w:right w:val="single" w:sz="4" w:space="0" w:color="auto"/>
            </w:tcBorders>
            <w:shd w:val="clear" w:color="auto" w:fill="auto"/>
            <w:vAlign w:val="center"/>
            <w:hideMark/>
          </w:tcPr>
          <w:p w14:paraId="55B3837E"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484 mg/kg in PH2_SB28A_8-10</w:t>
            </w:r>
          </w:p>
        </w:tc>
        <w:tc>
          <w:tcPr>
            <w:tcW w:w="2160" w:type="dxa"/>
            <w:tcBorders>
              <w:top w:val="nil"/>
              <w:left w:val="nil"/>
              <w:bottom w:val="single" w:sz="4" w:space="0" w:color="auto"/>
              <w:right w:val="single" w:sz="4" w:space="0" w:color="auto"/>
            </w:tcBorders>
            <w:shd w:val="clear" w:color="auto" w:fill="auto"/>
            <w:vAlign w:val="center"/>
            <w:hideMark/>
          </w:tcPr>
          <w:p w14:paraId="62C8663E" w14:textId="77777777" w:rsidR="00D708EF" w:rsidRPr="00D708EF" w:rsidRDefault="00D708EF" w:rsidP="00D708EF">
            <w:pPr>
              <w:spacing w:line="240" w:lineRule="auto"/>
              <w:jc w:val="center"/>
              <w:rPr>
                <w:rFonts w:cs="Calibri"/>
                <w:color w:val="000000"/>
                <w:sz w:val="20"/>
              </w:rPr>
            </w:pPr>
            <w:r w:rsidRPr="00D708EF">
              <w:rPr>
                <w:rFonts w:cs="Calibri"/>
                <w:color w:val="000000"/>
                <w:sz w:val="20"/>
              </w:rPr>
              <w:t>UU: 109 mg/kg</w:t>
            </w:r>
            <w:r w:rsidRPr="00D708EF">
              <w:rPr>
                <w:rFonts w:cs="Calibri"/>
                <w:color w:val="000000"/>
                <w:sz w:val="20"/>
              </w:rPr>
              <w:br/>
              <w:t xml:space="preserve">PGW: </w:t>
            </w:r>
            <w:r w:rsidRPr="00D708EF">
              <w:rPr>
                <w:rFonts w:cs="Calibri"/>
                <w:color w:val="000000"/>
                <w:sz w:val="20"/>
                <w:u w:val="single"/>
              </w:rPr>
              <w:t>2480 mg/kg</w:t>
            </w:r>
            <w:r w:rsidRPr="00D708EF">
              <w:rPr>
                <w:rFonts w:cs="Calibri"/>
                <w:color w:val="000000"/>
                <w:sz w:val="20"/>
              </w:rPr>
              <w:br/>
              <w:t xml:space="preserve">RURR: </w:t>
            </w:r>
            <w:r w:rsidRPr="00D708EF">
              <w:rPr>
                <w:rFonts w:cs="Calibri"/>
                <w:b/>
                <w:bCs/>
                <w:color w:val="000000"/>
                <w:sz w:val="20"/>
              </w:rPr>
              <w:t>10,000 mg/kg</w:t>
            </w:r>
          </w:p>
        </w:tc>
      </w:tr>
    </w:tbl>
    <w:p w14:paraId="61916EAC" w14:textId="77777777" w:rsidR="00871667" w:rsidRDefault="00871667" w:rsidP="001B3806">
      <w:pPr>
        <w:keepNext/>
        <w:spacing w:after="120"/>
        <w:rPr>
          <w:b/>
          <w:szCs w:val="22"/>
        </w:rPr>
      </w:pPr>
      <w:bookmarkStart w:id="254" w:name="_Toc502217940"/>
      <w:bookmarkStart w:id="255" w:name="_Toc502218039"/>
      <w:bookmarkStart w:id="256" w:name="_Toc309129894"/>
      <w:bookmarkStart w:id="257" w:name="_Toc343513161"/>
      <w:bookmarkStart w:id="258" w:name="_Toc507597073"/>
      <w:bookmarkEnd w:id="254"/>
      <w:bookmarkEnd w:id="255"/>
    </w:p>
    <w:p w14:paraId="7D237C37" w14:textId="79843FD3" w:rsidR="00FD44CB" w:rsidRPr="007223D2" w:rsidRDefault="00050C6D" w:rsidP="001B3806">
      <w:pPr>
        <w:keepNext/>
        <w:spacing w:after="120"/>
      </w:pPr>
      <w:r w:rsidRPr="007223D2">
        <w:rPr>
          <w:b/>
          <w:szCs w:val="22"/>
        </w:rPr>
        <w:t xml:space="preserve">PFAS </w:t>
      </w:r>
      <w:r w:rsidR="00D863A1" w:rsidRPr="007223D2">
        <w:rPr>
          <w:b/>
          <w:szCs w:val="22"/>
        </w:rPr>
        <w:t>(</w:t>
      </w:r>
      <w:r w:rsidR="00D708EF">
        <w:rPr>
          <w:b/>
          <w:szCs w:val="22"/>
        </w:rPr>
        <w:t>40</w:t>
      </w:r>
      <w:r w:rsidR="00D863A1" w:rsidRPr="007223D2">
        <w:rPr>
          <w:b/>
          <w:szCs w:val="22"/>
        </w:rPr>
        <w:t>-Compound List) and 1,4-Dioxane</w:t>
      </w:r>
    </w:p>
    <w:p w14:paraId="55615678" w14:textId="63439E28" w:rsidR="00957598" w:rsidRPr="00D14077" w:rsidRDefault="00D863A1" w:rsidP="00D863A1">
      <w:pPr>
        <w:keepNext/>
        <w:spacing w:after="120"/>
      </w:pPr>
      <w:r w:rsidRPr="007223D2">
        <w:rPr>
          <w:szCs w:val="22"/>
        </w:rPr>
        <w:t xml:space="preserve">Soil PFAS </w:t>
      </w:r>
      <w:r w:rsidRPr="007223D2">
        <w:t xml:space="preserve">and 1,4-dioxane </w:t>
      </w:r>
      <w:r w:rsidRPr="007223D2">
        <w:rPr>
          <w:szCs w:val="22"/>
        </w:rPr>
        <w:t>analytical results were compared to the NYSDEC Part 375 Remedial Programs Guidelines for Sampling and Analysis of PFAS UU and RURR Guidance Values (</w:t>
      </w:r>
      <w:r w:rsidR="005B531F">
        <w:rPr>
          <w:szCs w:val="22"/>
        </w:rPr>
        <w:t>April 2023</w:t>
      </w:r>
      <w:r w:rsidRPr="007223D2">
        <w:rPr>
          <w:szCs w:val="22"/>
        </w:rPr>
        <w:t xml:space="preserve">) for </w:t>
      </w:r>
      <w:r w:rsidR="00192E31" w:rsidRPr="007223D2">
        <w:t>PFOA and</w:t>
      </w:r>
      <w:r w:rsidR="002C2A9E" w:rsidRPr="007223D2">
        <w:t xml:space="preserve"> </w:t>
      </w:r>
      <w:r w:rsidR="00192E31" w:rsidRPr="007223D2">
        <w:t>PFOS</w:t>
      </w:r>
      <w:r w:rsidR="001F2E44" w:rsidRPr="007223D2">
        <w:t>.</w:t>
      </w:r>
      <w:r w:rsidRPr="007223D2">
        <w:t xml:space="preserve"> PFOA and PFOS </w:t>
      </w:r>
      <w:r w:rsidR="00050C6D" w:rsidRPr="007223D2">
        <w:t xml:space="preserve">were </w:t>
      </w:r>
      <w:r w:rsidR="0015457F" w:rsidRPr="007223D2">
        <w:t xml:space="preserve">not </w:t>
      </w:r>
      <w:r w:rsidR="00050C6D" w:rsidRPr="007223D2">
        <w:t>detected in soil samples</w:t>
      </w:r>
      <w:r w:rsidRPr="007223D2">
        <w:t xml:space="preserve"> at concentrations </w:t>
      </w:r>
      <w:r w:rsidR="00661775">
        <w:t>exceeding</w:t>
      </w:r>
      <w:r w:rsidR="00661775" w:rsidRPr="007223D2">
        <w:t xml:space="preserve"> </w:t>
      </w:r>
      <w:r w:rsidRPr="007223D2">
        <w:t xml:space="preserve">the UU </w:t>
      </w:r>
      <w:r w:rsidR="0015457F" w:rsidRPr="007223D2">
        <w:t>or</w:t>
      </w:r>
      <w:r w:rsidRPr="007223D2">
        <w:t xml:space="preserve"> RURR Guidance </w:t>
      </w:r>
      <w:r w:rsidRPr="00D14077">
        <w:t>Values</w:t>
      </w:r>
      <w:r w:rsidR="00613859">
        <w:t xml:space="preserve"> for PFAs</w:t>
      </w:r>
      <w:r w:rsidR="001F2E44" w:rsidRPr="00D14077">
        <w:t xml:space="preserve">. </w:t>
      </w:r>
      <w:r w:rsidRPr="00D14077">
        <w:t>1,4-dioxane was not detected in soil samples.</w:t>
      </w:r>
    </w:p>
    <w:p w14:paraId="123F299D" w14:textId="77777777" w:rsidR="00A237A1" w:rsidRPr="00D14077" w:rsidRDefault="00A237A1" w:rsidP="00E773AF">
      <w:pPr>
        <w:pStyle w:val="Heading2"/>
      </w:pPr>
      <w:bookmarkStart w:id="259" w:name="_Toc118965839"/>
      <w:bookmarkStart w:id="260" w:name="_Toc165438617"/>
      <w:r w:rsidRPr="00D14077">
        <w:t>Groundwater</w:t>
      </w:r>
      <w:bookmarkEnd w:id="256"/>
      <w:r w:rsidRPr="00D14077">
        <w:t xml:space="preserve"> Findings</w:t>
      </w:r>
      <w:bookmarkEnd w:id="257"/>
      <w:bookmarkEnd w:id="258"/>
      <w:bookmarkEnd w:id="259"/>
      <w:bookmarkEnd w:id="260"/>
    </w:p>
    <w:p w14:paraId="1C2C34B8" w14:textId="77777777" w:rsidR="00A237A1" w:rsidRPr="00D14077" w:rsidRDefault="00A237A1" w:rsidP="003D3815">
      <w:pPr>
        <w:pStyle w:val="Heading3"/>
      </w:pPr>
      <w:bookmarkStart w:id="261" w:name="_Toc309129895"/>
      <w:bookmarkStart w:id="262" w:name="_Toc343513162"/>
      <w:r w:rsidRPr="00D14077">
        <w:tab/>
      </w:r>
      <w:bookmarkStart w:id="263" w:name="_Toc507597074"/>
      <w:bookmarkStart w:id="264" w:name="_Toc118965840"/>
      <w:bookmarkStart w:id="265" w:name="_Toc165438618"/>
      <w:r w:rsidRPr="00D14077">
        <w:t>Field Observations</w:t>
      </w:r>
      <w:bookmarkEnd w:id="261"/>
      <w:bookmarkEnd w:id="262"/>
      <w:bookmarkEnd w:id="263"/>
      <w:bookmarkEnd w:id="264"/>
      <w:bookmarkEnd w:id="265"/>
    </w:p>
    <w:p w14:paraId="66EF31A9" w14:textId="64ADC358" w:rsidR="00E85AA7" w:rsidRPr="003275B4" w:rsidRDefault="00F40092" w:rsidP="00386A20">
      <w:pPr>
        <w:pStyle w:val="BodyText"/>
        <w:spacing w:before="0" w:after="120" w:line="288" w:lineRule="auto"/>
        <w:rPr>
          <w:highlight w:val="yellow"/>
        </w:rPr>
      </w:pPr>
      <w:r w:rsidRPr="00D14077">
        <w:t xml:space="preserve">Newly installed monitoring wells were gauged for </w:t>
      </w:r>
      <w:r w:rsidRPr="00D14077">
        <w:rPr>
          <w:szCs w:val="22"/>
        </w:rPr>
        <w:t>light non-aqueous phase liquid</w:t>
      </w:r>
      <w:r w:rsidRPr="00D14077">
        <w:t xml:space="preserve"> (LNAPL) and dense non-aqueous phase liquid (DNAPL) with an oil-water interface probe. No </w:t>
      </w:r>
      <w:r w:rsidR="00D14077" w:rsidRPr="00D14077">
        <w:t xml:space="preserve">LNAPL or </w:t>
      </w:r>
      <w:r w:rsidRPr="00D14077">
        <w:t>DNAPL w</w:t>
      </w:r>
      <w:r w:rsidR="00E45D40" w:rsidRPr="00D14077">
        <w:t>as</w:t>
      </w:r>
      <w:r w:rsidRPr="00D14077">
        <w:t xml:space="preserve"> </w:t>
      </w:r>
      <w:r w:rsidRPr="00AE524C">
        <w:t xml:space="preserve">encountered in </w:t>
      </w:r>
      <w:r w:rsidR="00661775">
        <w:t xml:space="preserve">any </w:t>
      </w:r>
      <w:r w:rsidRPr="00AE524C">
        <w:t xml:space="preserve">monitoring well. </w:t>
      </w:r>
      <w:r w:rsidR="00E30A80" w:rsidRPr="00AE524C">
        <w:t>Prior to sampling, m</w:t>
      </w:r>
      <w:r w:rsidR="00D529F4" w:rsidRPr="00AE524C">
        <w:t xml:space="preserve">onitoring well </w:t>
      </w:r>
      <w:r w:rsidR="00E85AA7" w:rsidRPr="00AE524C">
        <w:t>headspace</w:t>
      </w:r>
      <w:r w:rsidR="00E30A80" w:rsidRPr="00AE524C">
        <w:t>s were measured with a PID</w:t>
      </w:r>
      <w:r w:rsidR="001F2E44" w:rsidRPr="00AE524C">
        <w:t xml:space="preserve">. </w:t>
      </w:r>
      <w:r w:rsidR="00AE524C" w:rsidRPr="00AE524C">
        <w:t>Petroleum-like odors and/or m</w:t>
      </w:r>
      <w:r w:rsidR="00E30A80" w:rsidRPr="00AE524C">
        <w:t>onitoring well headspace</w:t>
      </w:r>
      <w:r w:rsidR="00E85AA7" w:rsidRPr="00AE524C">
        <w:t xml:space="preserve"> </w:t>
      </w:r>
      <w:r w:rsidR="00D529F4" w:rsidRPr="00AE524C">
        <w:t>PID measurements</w:t>
      </w:r>
      <w:r w:rsidR="00AE524C" w:rsidRPr="00AE524C">
        <w:t xml:space="preserve"> up to 1.5 ppm</w:t>
      </w:r>
      <w:r w:rsidR="00D529F4" w:rsidRPr="00AE524C">
        <w:t xml:space="preserve"> </w:t>
      </w:r>
      <w:r w:rsidR="00AE524C" w:rsidRPr="00AE524C">
        <w:t xml:space="preserve">were observed prior to sampling </w:t>
      </w:r>
      <w:r w:rsidR="00925D33">
        <w:t xml:space="preserve">at wells </w:t>
      </w:r>
      <w:r w:rsidR="00AE524C" w:rsidRPr="00AE524C">
        <w:t>PH2_MW23W, PH2_MW25, PH2_MW26, PH2_MW29, and PH2_MW31.</w:t>
      </w:r>
      <w:r w:rsidR="001F2E44" w:rsidRPr="00AE524C">
        <w:t xml:space="preserve"> </w:t>
      </w:r>
    </w:p>
    <w:p w14:paraId="015110CB" w14:textId="77777777" w:rsidR="00A237A1" w:rsidRPr="00D14077" w:rsidRDefault="00A237A1" w:rsidP="003D3815">
      <w:pPr>
        <w:pStyle w:val="Heading3"/>
      </w:pPr>
      <w:bookmarkStart w:id="266" w:name="_Toc309129896"/>
      <w:bookmarkStart w:id="267" w:name="_Toc343513163"/>
      <w:r w:rsidRPr="00D14077">
        <w:tab/>
      </w:r>
      <w:bookmarkStart w:id="268" w:name="_Toc507597075"/>
      <w:bookmarkStart w:id="269" w:name="_Toc118965841"/>
      <w:bookmarkStart w:id="270" w:name="_Toc165438619"/>
      <w:r w:rsidRPr="00D14077">
        <w:t xml:space="preserve">Analytical </w:t>
      </w:r>
      <w:bookmarkEnd w:id="266"/>
      <w:bookmarkEnd w:id="267"/>
      <w:r w:rsidR="0076747E" w:rsidRPr="00D14077">
        <w:t>Results</w:t>
      </w:r>
      <w:bookmarkEnd w:id="268"/>
      <w:bookmarkEnd w:id="269"/>
      <w:bookmarkEnd w:id="270"/>
    </w:p>
    <w:p w14:paraId="1DFDDA8B" w14:textId="60C31BBD" w:rsidR="0059517A" w:rsidRPr="00D14077" w:rsidRDefault="0076747E" w:rsidP="00386A20">
      <w:pPr>
        <w:pStyle w:val="BodyText"/>
        <w:spacing w:before="0" w:after="120" w:line="288" w:lineRule="auto"/>
      </w:pPr>
      <w:r w:rsidRPr="00D14077">
        <w:t xml:space="preserve">A summary of laboratory </w:t>
      </w:r>
      <w:r w:rsidR="00D14077" w:rsidRPr="00D14077">
        <w:t>results</w:t>
      </w:r>
      <w:r w:rsidRPr="00D14077">
        <w:t xml:space="preserve"> </w:t>
      </w:r>
      <w:r w:rsidR="00402CB8" w:rsidRPr="00D14077">
        <w:t xml:space="preserve">for </w:t>
      </w:r>
      <w:r w:rsidR="00FA00C9" w:rsidRPr="00D14077">
        <w:t xml:space="preserve">RI </w:t>
      </w:r>
      <w:r w:rsidR="00402CB8" w:rsidRPr="00D14077">
        <w:t>groundwater samples</w:t>
      </w:r>
      <w:r w:rsidR="00FA00C9" w:rsidRPr="00D14077">
        <w:t>,</w:t>
      </w:r>
      <w:r w:rsidR="00402CB8" w:rsidRPr="00D14077">
        <w:t xml:space="preserve"> with comparisons </w:t>
      </w:r>
      <w:r w:rsidRPr="00D14077">
        <w:t xml:space="preserve">to </w:t>
      </w:r>
      <w:r w:rsidR="00D254CC" w:rsidRPr="00D14077">
        <w:t>NYSDEC</w:t>
      </w:r>
      <w:r w:rsidR="0059517A" w:rsidRPr="00D14077">
        <w:t xml:space="preserve"> SGVs</w:t>
      </w:r>
      <w:r w:rsidR="00FA00C9" w:rsidRPr="00D14077">
        <w:t>,</w:t>
      </w:r>
      <w:r w:rsidRPr="00D14077">
        <w:t xml:space="preserve"> is presented in Table</w:t>
      </w:r>
      <w:r w:rsidR="001702DD" w:rsidRPr="00D14077">
        <w:t xml:space="preserve"> 4</w:t>
      </w:r>
      <w:r w:rsidR="00D14077" w:rsidRPr="00D14077">
        <w:t>A</w:t>
      </w:r>
      <w:r w:rsidR="001F2E44" w:rsidRPr="00D14077">
        <w:t xml:space="preserve">. </w:t>
      </w:r>
      <w:r w:rsidR="002203BD" w:rsidRPr="00D14077">
        <w:t>Groundwater sample results that exceed</w:t>
      </w:r>
      <w:r w:rsidR="00ED6415" w:rsidRPr="00D14077">
        <w:t>ed</w:t>
      </w:r>
      <w:r w:rsidR="002203BD" w:rsidRPr="00D14077">
        <w:t xml:space="preserve"> NYSDEC SGVs </w:t>
      </w:r>
      <w:r w:rsidR="00E369DA" w:rsidRPr="00D14077">
        <w:t xml:space="preserve">for RI samples are shown on Figures </w:t>
      </w:r>
      <w:r w:rsidR="00E369DA">
        <w:t>6</w:t>
      </w:r>
      <w:r w:rsidR="00E369DA" w:rsidRPr="00D14077">
        <w:t xml:space="preserve">A and </w:t>
      </w:r>
      <w:r w:rsidR="00E369DA">
        <w:t>6</w:t>
      </w:r>
      <w:r w:rsidR="00E369DA" w:rsidRPr="00D14077">
        <w:t>B</w:t>
      </w:r>
      <w:r w:rsidR="001F2E44" w:rsidRPr="00D14077">
        <w:t xml:space="preserve">. </w:t>
      </w:r>
      <w:r w:rsidR="00EB02B1" w:rsidRPr="00D14077">
        <w:t xml:space="preserve">Groundwater sampling logs are included in Appendix </w:t>
      </w:r>
      <w:r w:rsidR="0067246F">
        <w:t>G</w:t>
      </w:r>
      <w:r w:rsidR="001F2E44" w:rsidRPr="00D14077">
        <w:t xml:space="preserve">. </w:t>
      </w:r>
      <w:r w:rsidR="00012ED5" w:rsidRPr="00D14077">
        <w:t xml:space="preserve">Laboratory analytical data reports are included in Appendix </w:t>
      </w:r>
      <w:r w:rsidR="0067246F">
        <w:t>J</w:t>
      </w:r>
      <w:r w:rsidR="00012ED5" w:rsidRPr="00D14077">
        <w:t>.</w:t>
      </w:r>
    </w:p>
    <w:p w14:paraId="2EB5D313" w14:textId="2B97AD17" w:rsidR="0076747E" w:rsidRPr="00D14077" w:rsidRDefault="0076747E" w:rsidP="00386A20">
      <w:pPr>
        <w:pStyle w:val="BodyText"/>
        <w:spacing w:before="0" w:after="120" w:line="288" w:lineRule="auto"/>
      </w:pPr>
      <w:r w:rsidRPr="00D14077">
        <w:t>The</w:t>
      </w:r>
      <w:r w:rsidRPr="00D14077">
        <w:rPr>
          <w:i/>
        </w:rPr>
        <w:t xml:space="preserve"> </w:t>
      </w:r>
      <w:r w:rsidRPr="00D14077">
        <w:t>following</w:t>
      </w:r>
      <w:r w:rsidR="00C835DA" w:rsidRPr="00D14077">
        <w:t xml:space="preserve"> sections present summaries of </w:t>
      </w:r>
      <w:r w:rsidR="00FA00C9" w:rsidRPr="00D14077">
        <w:t xml:space="preserve">RI </w:t>
      </w:r>
      <w:r w:rsidR="0059517A" w:rsidRPr="00D14077">
        <w:t>groundwater sample results that exceed</w:t>
      </w:r>
      <w:r w:rsidR="00FA00C9" w:rsidRPr="00D14077">
        <w:t>ed</w:t>
      </w:r>
      <w:r w:rsidR="0059517A" w:rsidRPr="00D14077">
        <w:t xml:space="preserve"> </w:t>
      </w:r>
      <w:r w:rsidR="00D254CC" w:rsidRPr="00D14077">
        <w:t>NYSDEC</w:t>
      </w:r>
      <w:r w:rsidR="00BC25C6" w:rsidRPr="00D14077">
        <w:t xml:space="preserve"> SGVs</w:t>
      </w:r>
      <w:r w:rsidR="00FA00C9" w:rsidRPr="00D14077">
        <w:t xml:space="preserve"> and are </w:t>
      </w:r>
      <w:r w:rsidR="0059517A" w:rsidRPr="00D14077">
        <w:t>organized by analytical parameter</w:t>
      </w:r>
      <w:r w:rsidR="00630590">
        <w:t xml:space="preserve"> set</w:t>
      </w:r>
      <w:r w:rsidR="00C835DA" w:rsidRPr="00D14077">
        <w:t>.</w:t>
      </w:r>
    </w:p>
    <w:p w14:paraId="106F574F" w14:textId="77777777" w:rsidR="00A237A1" w:rsidRPr="00D14077" w:rsidRDefault="00EC6710" w:rsidP="00386A20">
      <w:pPr>
        <w:pStyle w:val="BodyText"/>
        <w:keepNext/>
        <w:spacing w:before="0" w:after="120" w:line="288" w:lineRule="auto"/>
        <w:rPr>
          <w:b/>
          <w:szCs w:val="22"/>
        </w:rPr>
      </w:pPr>
      <w:r w:rsidRPr="00D14077">
        <w:rPr>
          <w:b/>
          <w:szCs w:val="22"/>
        </w:rPr>
        <w:t>VOCs</w:t>
      </w:r>
    </w:p>
    <w:p w14:paraId="5427A538" w14:textId="469F9EAD" w:rsidR="006A29D6" w:rsidRPr="00D14077" w:rsidRDefault="00EF202A" w:rsidP="00386A20">
      <w:pPr>
        <w:pStyle w:val="BodyText"/>
        <w:spacing w:before="0" w:after="120" w:line="288" w:lineRule="auto"/>
      </w:pPr>
      <w:r w:rsidRPr="00D14077">
        <w:t>One or more of thirteen</w:t>
      </w:r>
      <w:r w:rsidR="00602489" w:rsidRPr="00D14077">
        <w:t xml:space="preserve"> VOCs were detected above the NYSDEC SGVs in groundwater samples collected from</w:t>
      </w:r>
      <w:r w:rsidR="00061794">
        <w:t xml:space="preserve"> </w:t>
      </w:r>
      <w:r w:rsidR="00602489" w:rsidRPr="00D14077">
        <w:t>monitoring wells</w:t>
      </w:r>
      <w:r w:rsidR="00061794">
        <w:t xml:space="preserve"> </w:t>
      </w:r>
      <w:r w:rsidR="00D14077" w:rsidRPr="00D14077">
        <w:t>PH2_MW24, PH2_MW25, PH2_MW26, PH2_MW27, PH2_MW19, PH2_MW30 and PH2_MW31</w:t>
      </w:r>
      <w:r w:rsidR="001F2E44" w:rsidRPr="00D14077">
        <w:t xml:space="preserve">. </w:t>
      </w:r>
      <w:r w:rsidR="00602489" w:rsidRPr="00D14077">
        <w:rPr>
          <w:bCs/>
        </w:rPr>
        <w:t xml:space="preserve">The table below provides concentrations </w:t>
      </w:r>
      <w:r w:rsidR="00602489" w:rsidRPr="00D14077">
        <w:t>of VOCs above the NYSDEC SGVs</w:t>
      </w:r>
      <w:r w:rsidR="00925D33">
        <w:t>:</w:t>
      </w:r>
    </w:p>
    <w:tbl>
      <w:tblPr>
        <w:tblW w:w="95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0"/>
        <w:gridCol w:w="2425"/>
        <w:gridCol w:w="2404"/>
        <w:gridCol w:w="2186"/>
      </w:tblGrid>
      <w:tr w:rsidR="00D87B8F" w:rsidRPr="003275B4" w14:paraId="6682137B" w14:textId="77777777" w:rsidTr="00031998">
        <w:trPr>
          <w:trHeight w:val="605"/>
          <w:tblHeader/>
          <w:jc w:val="center"/>
        </w:trPr>
        <w:tc>
          <w:tcPr>
            <w:tcW w:w="2520" w:type="dxa"/>
            <w:vMerge w:val="restart"/>
            <w:shd w:val="clear" w:color="auto" w:fill="D9D9D9"/>
            <w:vAlign w:val="center"/>
          </w:tcPr>
          <w:p w14:paraId="1D54D79C" w14:textId="77777777" w:rsidR="00D87B8F" w:rsidRPr="00031998" w:rsidRDefault="00D87B8F" w:rsidP="005B531F">
            <w:pPr>
              <w:pStyle w:val="BodyText"/>
              <w:spacing w:before="0" w:after="0" w:line="240" w:lineRule="auto"/>
              <w:jc w:val="center"/>
              <w:rPr>
                <w:b/>
                <w:sz w:val="20"/>
              </w:rPr>
            </w:pPr>
            <w:r w:rsidRPr="009E3992">
              <w:rPr>
                <w:b/>
                <w:sz w:val="20"/>
              </w:rPr>
              <w:t>Parameter</w:t>
            </w:r>
          </w:p>
        </w:tc>
        <w:tc>
          <w:tcPr>
            <w:tcW w:w="4829" w:type="dxa"/>
            <w:gridSpan w:val="2"/>
            <w:shd w:val="clear" w:color="auto" w:fill="D9D9D9"/>
            <w:vAlign w:val="center"/>
          </w:tcPr>
          <w:p w14:paraId="5AE03DB8" w14:textId="00332164" w:rsidR="00D87B8F" w:rsidRPr="00D14077" w:rsidRDefault="00D87B8F" w:rsidP="005B531F">
            <w:pPr>
              <w:pStyle w:val="BodyText"/>
              <w:spacing w:before="0" w:after="0" w:line="240" w:lineRule="auto"/>
              <w:jc w:val="center"/>
              <w:rPr>
                <w:b/>
                <w:sz w:val="20"/>
              </w:rPr>
            </w:pPr>
            <w:r w:rsidRPr="00D14077">
              <w:rPr>
                <w:b/>
                <w:sz w:val="20"/>
              </w:rPr>
              <w:t xml:space="preserve">Range of Concentrations Detected </w:t>
            </w:r>
            <w:r w:rsidR="00925D33">
              <w:rPr>
                <w:b/>
                <w:sz w:val="20"/>
              </w:rPr>
              <w:t>A</w:t>
            </w:r>
            <w:r w:rsidR="00925D33" w:rsidRPr="00D14077">
              <w:rPr>
                <w:b/>
                <w:sz w:val="20"/>
              </w:rPr>
              <w:t xml:space="preserve">bove </w:t>
            </w:r>
            <w:r w:rsidRPr="00D14077">
              <w:rPr>
                <w:b/>
                <w:sz w:val="20"/>
              </w:rPr>
              <w:t>the SGV</w:t>
            </w:r>
            <w:r w:rsidR="00137FDB">
              <w:rPr>
                <w:b/>
                <w:sz w:val="20"/>
              </w:rPr>
              <w:t>s</w:t>
            </w:r>
          </w:p>
        </w:tc>
        <w:tc>
          <w:tcPr>
            <w:tcW w:w="2186" w:type="dxa"/>
            <w:vMerge w:val="restart"/>
            <w:shd w:val="clear" w:color="auto" w:fill="D9D9D9"/>
            <w:vAlign w:val="center"/>
          </w:tcPr>
          <w:p w14:paraId="67ACAD52" w14:textId="4494A310" w:rsidR="00D87B8F" w:rsidRPr="00D14077" w:rsidRDefault="008D5C26" w:rsidP="005B531F">
            <w:pPr>
              <w:pStyle w:val="BodyText"/>
              <w:spacing w:before="0" w:after="0" w:line="240" w:lineRule="auto"/>
              <w:jc w:val="center"/>
              <w:rPr>
                <w:b/>
                <w:sz w:val="20"/>
              </w:rPr>
            </w:pPr>
            <w:r>
              <w:rPr>
                <w:b/>
                <w:sz w:val="20"/>
              </w:rPr>
              <w:t xml:space="preserve">NYSDEC </w:t>
            </w:r>
            <w:r w:rsidR="00D87B8F" w:rsidRPr="00D14077">
              <w:rPr>
                <w:b/>
                <w:sz w:val="20"/>
              </w:rPr>
              <w:t>SGV</w:t>
            </w:r>
            <w:r w:rsidR="00137FDB">
              <w:rPr>
                <w:b/>
                <w:sz w:val="20"/>
              </w:rPr>
              <w:t>s</w:t>
            </w:r>
          </w:p>
        </w:tc>
      </w:tr>
      <w:tr w:rsidR="00D87B8F" w:rsidRPr="003275B4" w14:paraId="117CC886" w14:textId="77777777" w:rsidTr="00031998">
        <w:trPr>
          <w:trHeight w:val="287"/>
          <w:tblHeader/>
          <w:jc w:val="center"/>
        </w:trPr>
        <w:tc>
          <w:tcPr>
            <w:tcW w:w="2520" w:type="dxa"/>
            <w:vMerge/>
            <w:shd w:val="clear" w:color="auto" w:fill="D9D9D9"/>
            <w:vAlign w:val="center"/>
          </w:tcPr>
          <w:p w14:paraId="273236B8" w14:textId="77777777" w:rsidR="00D87B8F" w:rsidRPr="00031998" w:rsidRDefault="00D87B8F" w:rsidP="0074229C">
            <w:pPr>
              <w:pStyle w:val="BodyText"/>
              <w:spacing w:before="0" w:after="120" w:line="288" w:lineRule="auto"/>
              <w:jc w:val="center"/>
              <w:rPr>
                <w:b/>
                <w:sz w:val="20"/>
              </w:rPr>
            </w:pPr>
          </w:p>
        </w:tc>
        <w:tc>
          <w:tcPr>
            <w:tcW w:w="2425" w:type="dxa"/>
            <w:shd w:val="clear" w:color="auto" w:fill="D9D9D9"/>
            <w:vAlign w:val="center"/>
          </w:tcPr>
          <w:p w14:paraId="4C69ECF0" w14:textId="15407D53" w:rsidR="00D87B8F" w:rsidRPr="00D14077" w:rsidRDefault="00137FDB" w:rsidP="005B531F">
            <w:pPr>
              <w:pStyle w:val="BodyText"/>
              <w:spacing w:before="0" w:after="0" w:line="240" w:lineRule="auto"/>
              <w:jc w:val="center"/>
              <w:rPr>
                <w:b/>
                <w:sz w:val="20"/>
              </w:rPr>
            </w:pPr>
            <w:r w:rsidRPr="00D708EF">
              <w:rPr>
                <w:rFonts w:cs="Calibri"/>
                <w:b/>
                <w:bCs/>
                <w:color w:val="000000"/>
                <w:sz w:val="20"/>
              </w:rPr>
              <w:t>Minimum Detected Concentration above S</w:t>
            </w:r>
            <w:r w:rsidR="008D5C26">
              <w:rPr>
                <w:rFonts w:cs="Calibri"/>
                <w:b/>
                <w:bCs/>
                <w:color w:val="000000"/>
                <w:sz w:val="20"/>
              </w:rPr>
              <w:t>GV</w:t>
            </w:r>
            <w:r w:rsidRPr="00D708EF">
              <w:rPr>
                <w:rFonts w:cs="Calibri"/>
                <w:b/>
                <w:bCs/>
                <w:color w:val="000000"/>
                <w:sz w:val="20"/>
              </w:rPr>
              <w:t>s</w:t>
            </w:r>
            <w:r w:rsidRPr="00D14077" w:rsidDel="00137FDB">
              <w:rPr>
                <w:b/>
                <w:sz w:val="20"/>
              </w:rPr>
              <w:t xml:space="preserve"> </w:t>
            </w:r>
          </w:p>
        </w:tc>
        <w:tc>
          <w:tcPr>
            <w:tcW w:w="2404" w:type="dxa"/>
            <w:shd w:val="clear" w:color="auto" w:fill="D9D9D9"/>
            <w:vAlign w:val="center"/>
          </w:tcPr>
          <w:p w14:paraId="16B38097" w14:textId="66149937" w:rsidR="00D87B8F" w:rsidRPr="00D14077" w:rsidRDefault="00137FDB" w:rsidP="005B531F">
            <w:pPr>
              <w:pStyle w:val="BodyText"/>
              <w:spacing w:before="0" w:after="0" w:line="240" w:lineRule="auto"/>
              <w:jc w:val="center"/>
              <w:rPr>
                <w:b/>
                <w:sz w:val="20"/>
              </w:rPr>
            </w:pPr>
            <w:r w:rsidRPr="00D708EF">
              <w:rPr>
                <w:rFonts w:cs="Calibri"/>
                <w:b/>
                <w:bCs/>
                <w:color w:val="000000"/>
                <w:sz w:val="20"/>
              </w:rPr>
              <w:t>Maximum Detected Concentration above S</w:t>
            </w:r>
            <w:r w:rsidR="008D5C26">
              <w:rPr>
                <w:rFonts w:cs="Calibri"/>
                <w:b/>
                <w:bCs/>
                <w:color w:val="000000"/>
                <w:sz w:val="20"/>
              </w:rPr>
              <w:t>GV</w:t>
            </w:r>
            <w:r w:rsidRPr="00D708EF">
              <w:rPr>
                <w:rFonts w:cs="Calibri"/>
                <w:b/>
                <w:bCs/>
                <w:color w:val="000000"/>
                <w:sz w:val="20"/>
              </w:rPr>
              <w:t>s</w:t>
            </w:r>
          </w:p>
        </w:tc>
        <w:tc>
          <w:tcPr>
            <w:tcW w:w="2186" w:type="dxa"/>
            <w:vMerge/>
            <w:shd w:val="clear" w:color="auto" w:fill="D9D9D9"/>
            <w:vAlign w:val="center"/>
          </w:tcPr>
          <w:p w14:paraId="7F58ECAE" w14:textId="77777777" w:rsidR="00D87B8F" w:rsidRPr="00D14077" w:rsidRDefault="00D87B8F" w:rsidP="0074229C">
            <w:pPr>
              <w:pStyle w:val="BodyText"/>
              <w:spacing w:before="0" w:after="120" w:line="288" w:lineRule="auto"/>
              <w:jc w:val="center"/>
              <w:rPr>
                <w:b/>
                <w:sz w:val="20"/>
              </w:rPr>
            </w:pPr>
          </w:p>
        </w:tc>
      </w:tr>
      <w:tr w:rsidR="00EC364F" w:rsidRPr="003275B4" w14:paraId="78B371E4" w14:textId="77777777" w:rsidTr="00031998">
        <w:tblPrEx>
          <w:jc w:val="left"/>
        </w:tblPrEx>
        <w:trPr>
          <w:trHeight w:val="763"/>
        </w:trPr>
        <w:tc>
          <w:tcPr>
            <w:tcW w:w="2520" w:type="dxa"/>
            <w:shd w:val="clear" w:color="auto" w:fill="auto"/>
            <w:noWrap/>
            <w:vAlign w:val="center"/>
            <w:hideMark/>
          </w:tcPr>
          <w:p w14:paraId="7B257326" w14:textId="3530F868" w:rsidR="00EC364F" w:rsidRPr="00031998" w:rsidRDefault="00EC364F" w:rsidP="00EC364F">
            <w:pPr>
              <w:spacing w:line="240" w:lineRule="auto"/>
              <w:jc w:val="center"/>
              <w:rPr>
                <w:color w:val="000000"/>
                <w:sz w:val="20"/>
              </w:rPr>
            </w:pPr>
            <w:bookmarkStart w:id="271" w:name="_Hlk151127382"/>
            <w:r w:rsidRPr="009E3992">
              <w:rPr>
                <w:rFonts w:cs="Calibri"/>
                <w:color w:val="000000"/>
                <w:sz w:val="20"/>
              </w:rPr>
              <w:t>1,2,4,5-</w:t>
            </w:r>
            <w:r w:rsidR="005334DB" w:rsidRPr="009E3992">
              <w:rPr>
                <w:rFonts w:cs="Calibri"/>
                <w:color w:val="000000"/>
                <w:sz w:val="20"/>
              </w:rPr>
              <w:t>tetramethylbenzene</w:t>
            </w:r>
            <w:bookmarkEnd w:id="271"/>
          </w:p>
        </w:tc>
        <w:tc>
          <w:tcPr>
            <w:tcW w:w="2425" w:type="dxa"/>
            <w:shd w:val="clear" w:color="auto" w:fill="auto"/>
            <w:noWrap/>
            <w:vAlign w:val="center"/>
          </w:tcPr>
          <w:p w14:paraId="66BF7B07" w14:textId="6E7758B4" w:rsidR="00EC364F" w:rsidRPr="003275B4" w:rsidRDefault="00EC364F" w:rsidP="00EC364F">
            <w:pPr>
              <w:spacing w:line="240" w:lineRule="auto"/>
              <w:jc w:val="center"/>
              <w:rPr>
                <w:color w:val="000000"/>
                <w:sz w:val="20"/>
                <w:highlight w:val="yellow"/>
              </w:rPr>
            </w:pPr>
            <w:r>
              <w:rPr>
                <w:color w:val="000000"/>
                <w:sz w:val="20"/>
              </w:rPr>
              <w:t xml:space="preserve">12 </w:t>
            </w:r>
            <w:r w:rsidRPr="00EC364F">
              <w:rPr>
                <w:color w:val="000000"/>
                <w:sz w:val="20"/>
              </w:rPr>
              <w:t>µg/L</w:t>
            </w:r>
            <w:r>
              <w:rPr>
                <w:rFonts w:cs="Calibri"/>
                <w:color w:val="000000"/>
                <w:sz w:val="20"/>
              </w:rPr>
              <w:t xml:space="preserve"> in PH2_MW25_071923</w:t>
            </w:r>
          </w:p>
        </w:tc>
        <w:tc>
          <w:tcPr>
            <w:tcW w:w="2404" w:type="dxa"/>
            <w:shd w:val="clear" w:color="auto" w:fill="auto"/>
            <w:vAlign w:val="center"/>
          </w:tcPr>
          <w:p w14:paraId="5ADFB00E" w14:textId="3861883C" w:rsidR="00EC364F" w:rsidRPr="003275B4" w:rsidRDefault="00EC364F" w:rsidP="00EC364F">
            <w:pPr>
              <w:spacing w:line="240" w:lineRule="auto"/>
              <w:jc w:val="center"/>
              <w:rPr>
                <w:color w:val="000000"/>
                <w:sz w:val="20"/>
                <w:highlight w:val="yellow"/>
              </w:rPr>
            </w:pPr>
            <w:r>
              <w:rPr>
                <w:rFonts w:cs="Calibri"/>
                <w:color w:val="000000"/>
                <w:sz w:val="20"/>
              </w:rPr>
              <w:t xml:space="preserve">180 </w:t>
            </w:r>
            <w:r w:rsidRPr="00EC364F">
              <w:rPr>
                <w:color w:val="000000"/>
                <w:sz w:val="20"/>
              </w:rPr>
              <w:t>µg/L</w:t>
            </w:r>
            <w:r>
              <w:rPr>
                <w:rFonts w:cs="Calibri"/>
                <w:color w:val="000000"/>
                <w:sz w:val="20"/>
              </w:rPr>
              <w:t xml:space="preserve"> in PH2_MW24_072523</w:t>
            </w:r>
          </w:p>
        </w:tc>
        <w:tc>
          <w:tcPr>
            <w:tcW w:w="2186" w:type="dxa"/>
            <w:shd w:val="clear" w:color="auto" w:fill="auto"/>
            <w:vAlign w:val="center"/>
          </w:tcPr>
          <w:p w14:paraId="5271F43C" w14:textId="013964D0"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11CD75CE" w14:textId="77777777" w:rsidTr="00031998">
        <w:tblPrEx>
          <w:jc w:val="left"/>
        </w:tblPrEx>
        <w:trPr>
          <w:trHeight w:val="763"/>
        </w:trPr>
        <w:tc>
          <w:tcPr>
            <w:tcW w:w="2520" w:type="dxa"/>
            <w:shd w:val="clear" w:color="auto" w:fill="auto"/>
            <w:noWrap/>
            <w:vAlign w:val="center"/>
            <w:hideMark/>
          </w:tcPr>
          <w:p w14:paraId="17253EB4" w14:textId="089CFB8D" w:rsidR="00EC364F" w:rsidRPr="00031998" w:rsidRDefault="00EC364F" w:rsidP="00EC364F">
            <w:pPr>
              <w:spacing w:line="240" w:lineRule="auto"/>
              <w:jc w:val="center"/>
              <w:rPr>
                <w:color w:val="000000"/>
                <w:sz w:val="20"/>
              </w:rPr>
            </w:pPr>
            <w:r w:rsidRPr="009E3992">
              <w:rPr>
                <w:rFonts w:cs="Calibri"/>
                <w:color w:val="000000"/>
                <w:sz w:val="20"/>
              </w:rPr>
              <w:lastRenderedPageBreak/>
              <w:t>1,2,4-</w:t>
            </w:r>
            <w:r w:rsidR="005334DB" w:rsidRPr="009E3992">
              <w:rPr>
                <w:rFonts w:cs="Calibri"/>
                <w:color w:val="000000"/>
                <w:sz w:val="20"/>
              </w:rPr>
              <w:t>trimethylbenzene</w:t>
            </w:r>
          </w:p>
        </w:tc>
        <w:tc>
          <w:tcPr>
            <w:tcW w:w="2425" w:type="dxa"/>
            <w:shd w:val="clear" w:color="auto" w:fill="auto"/>
            <w:noWrap/>
            <w:vAlign w:val="center"/>
          </w:tcPr>
          <w:p w14:paraId="57BE7193" w14:textId="175CFF99" w:rsidR="00EC364F" w:rsidRPr="003275B4" w:rsidRDefault="00EC364F" w:rsidP="00EC364F">
            <w:pPr>
              <w:spacing w:line="240" w:lineRule="auto"/>
              <w:jc w:val="center"/>
              <w:rPr>
                <w:color w:val="000000"/>
                <w:sz w:val="20"/>
                <w:highlight w:val="yellow"/>
              </w:rPr>
            </w:pPr>
            <w:r>
              <w:rPr>
                <w:rFonts w:cs="Calibri"/>
                <w:color w:val="000000"/>
                <w:sz w:val="20"/>
              </w:rPr>
              <w:t xml:space="preserve">60 </w:t>
            </w:r>
            <w:r w:rsidRPr="00EC364F">
              <w:rPr>
                <w:color w:val="000000"/>
                <w:sz w:val="20"/>
              </w:rPr>
              <w:t>µg/L</w:t>
            </w:r>
            <w:r>
              <w:rPr>
                <w:rFonts w:cs="Calibri"/>
                <w:color w:val="000000"/>
                <w:sz w:val="20"/>
              </w:rPr>
              <w:t xml:space="preserve"> in PH2_MW25_071923</w:t>
            </w:r>
          </w:p>
        </w:tc>
        <w:tc>
          <w:tcPr>
            <w:tcW w:w="2404" w:type="dxa"/>
            <w:shd w:val="clear" w:color="auto" w:fill="auto"/>
            <w:vAlign w:val="center"/>
          </w:tcPr>
          <w:p w14:paraId="0AE33112" w14:textId="220C6995" w:rsidR="00EC364F" w:rsidRPr="003275B4" w:rsidRDefault="00EC364F" w:rsidP="00EC364F">
            <w:pPr>
              <w:spacing w:line="240" w:lineRule="auto"/>
              <w:jc w:val="center"/>
              <w:rPr>
                <w:color w:val="000000"/>
                <w:sz w:val="20"/>
                <w:highlight w:val="yellow"/>
              </w:rPr>
            </w:pPr>
            <w:r>
              <w:rPr>
                <w:rFonts w:cs="Calibri"/>
                <w:color w:val="000000"/>
                <w:sz w:val="20"/>
              </w:rPr>
              <w:t xml:space="preserve">880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48DE436D"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20BB5C38" w14:textId="77777777" w:rsidTr="00031998">
        <w:tblPrEx>
          <w:jc w:val="left"/>
        </w:tblPrEx>
        <w:trPr>
          <w:trHeight w:val="763"/>
        </w:trPr>
        <w:tc>
          <w:tcPr>
            <w:tcW w:w="2520" w:type="dxa"/>
            <w:shd w:val="clear" w:color="auto" w:fill="auto"/>
            <w:noWrap/>
            <w:vAlign w:val="center"/>
          </w:tcPr>
          <w:p w14:paraId="122D2513" w14:textId="3D0FAF55" w:rsidR="00EC364F" w:rsidRPr="00031998" w:rsidRDefault="00EC364F" w:rsidP="00EC364F">
            <w:pPr>
              <w:spacing w:line="240" w:lineRule="auto"/>
              <w:jc w:val="center"/>
              <w:rPr>
                <w:color w:val="000000"/>
                <w:sz w:val="20"/>
              </w:rPr>
            </w:pPr>
            <w:r w:rsidRPr="009E3992">
              <w:rPr>
                <w:rFonts w:cs="Calibri"/>
                <w:color w:val="000000"/>
                <w:sz w:val="20"/>
              </w:rPr>
              <w:t>1,3,5-</w:t>
            </w:r>
            <w:r w:rsidR="005334DB" w:rsidRPr="009E3992">
              <w:rPr>
                <w:rFonts w:cs="Calibri"/>
                <w:color w:val="000000"/>
                <w:sz w:val="20"/>
              </w:rPr>
              <w:t xml:space="preserve">trimethylbenzene </w:t>
            </w:r>
            <w:r w:rsidRPr="009E3992">
              <w:rPr>
                <w:rFonts w:cs="Calibri"/>
                <w:color w:val="000000"/>
                <w:sz w:val="20"/>
              </w:rPr>
              <w:t>(</w:t>
            </w:r>
            <w:r w:rsidR="005334DB" w:rsidRPr="009E3992">
              <w:rPr>
                <w:rFonts w:cs="Calibri"/>
                <w:color w:val="000000"/>
                <w:sz w:val="20"/>
              </w:rPr>
              <w:t>mesitylene</w:t>
            </w:r>
            <w:r w:rsidRPr="009E3992">
              <w:rPr>
                <w:rFonts w:cs="Calibri"/>
                <w:color w:val="000000"/>
                <w:sz w:val="20"/>
              </w:rPr>
              <w:t>)</w:t>
            </w:r>
          </w:p>
        </w:tc>
        <w:tc>
          <w:tcPr>
            <w:tcW w:w="4829" w:type="dxa"/>
            <w:gridSpan w:val="2"/>
            <w:shd w:val="clear" w:color="auto" w:fill="auto"/>
            <w:noWrap/>
            <w:vAlign w:val="center"/>
          </w:tcPr>
          <w:p w14:paraId="68F3F715" w14:textId="499B2C48" w:rsidR="00EC364F" w:rsidRPr="003275B4" w:rsidRDefault="00EC364F" w:rsidP="00EC364F">
            <w:pPr>
              <w:spacing w:line="240" w:lineRule="auto"/>
              <w:jc w:val="center"/>
              <w:rPr>
                <w:color w:val="000000"/>
                <w:sz w:val="20"/>
                <w:highlight w:val="yellow"/>
              </w:rPr>
            </w:pPr>
            <w:r>
              <w:rPr>
                <w:rFonts w:cs="Calibri"/>
                <w:color w:val="000000"/>
                <w:sz w:val="20"/>
              </w:rPr>
              <w:t xml:space="preserve">240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725ACEC5" w14:textId="11DD3B22" w:rsidR="00EC364F" w:rsidRPr="00EC364F" w:rsidRDefault="0066328F" w:rsidP="00EC364F">
            <w:pPr>
              <w:spacing w:line="240" w:lineRule="auto"/>
              <w:jc w:val="center"/>
              <w:rPr>
                <w:color w:val="000000"/>
                <w:sz w:val="20"/>
              </w:rPr>
            </w:pPr>
            <w:r w:rsidRPr="00EC364F">
              <w:rPr>
                <w:color w:val="000000"/>
                <w:sz w:val="20"/>
              </w:rPr>
              <w:t>5 µg/L</w:t>
            </w:r>
            <w:r w:rsidDel="0066328F">
              <w:rPr>
                <w:rFonts w:cs="Calibri"/>
                <w:color w:val="000000"/>
                <w:sz w:val="20"/>
              </w:rPr>
              <w:t xml:space="preserve"> </w:t>
            </w:r>
          </w:p>
        </w:tc>
      </w:tr>
      <w:tr w:rsidR="00EC364F" w:rsidRPr="003275B4" w14:paraId="6020FF31" w14:textId="77777777" w:rsidTr="00031998">
        <w:tblPrEx>
          <w:jc w:val="left"/>
        </w:tblPrEx>
        <w:trPr>
          <w:trHeight w:val="763"/>
        </w:trPr>
        <w:tc>
          <w:tcPr>
            <w:tcW w:w="2520" w:type="dxa"/>
            <w:shd w:val="clear" w:color="auto" w:fill="auto"/>
            <w:noWrap/>
            <w:vAlign w:val="center"/>
          </w:tcPr>
          <w:p w14:paraId="4ECDA589" w14:textId="4AE1053A" w:rsidR="00EC364F" w:rsidRPr="00031998" w:rsidRDefault="00EC364F" w:rsidP="00EC364F">
            <w:pPr>
              <w:spacing w:line="240" w:lineRule="auto"/>
              <w:jc w:val="center"/>
              <w:rPr>
                <w:color w:val="000000"/>
                <w:sz w:val="20"/>
              </w:rPr>
            </w:pPr>
            <w:r w:rsidRPr="009E3992">
              <w:rPr>
                <w:rFonts w:cs="Calibri"/>
                <w:color w:val="000000"/>
                <w:sz w:val="20"/>
              </w:rPr>
              <w:t>Chloroform</w:t>
            </w:r>
          </w:p>
        </w:tc>
        <w:tc>
          <w:tcPr>
            <w:tcW w:w="2425" w:type="dxa"/>
            <w:shd w:val="clear" w:color="auto" w:fill="auto"/>
            <w:noWrap/>
            <w:vAlign w:val="center"/>
          </w:tcPr>
          <w:p w14:paraId="425466C4" w14:textId="20FFDA6C" w:rsidR="00EC364F" w:rsidRPr="003275B4" w:rsidRDefault="00EC364F" w:rsidP="00EC364F">
            <w:pPr>
              <w:spacing w:line="240" w:lineRule="auto"/>
              <w:jc w:val="center"/>
              <w:rPr>
                <w:color w:val="000000"/>
                <w:sz w:val="20"/>
                <w:highlight w:val="yellow"/>
              </w:rPr>
            </w:pPr>
            <w:r>
              <w:rPr>
                <w:rFonts w:cs="Calibri"/>
                <w:color w:val="000000"/>
                <w:sz w:val="20"/>
              </w:rPr>
              <w:t xml:space="preserve">15 </w:t>
            </w:r>
            <w:r w:rsidRPr="00EC364F">
              <w:rPr>
                <w:color w:val="000000"/>
                <w:sz w:val="20"/>
              </w:rPr>
              <w:t>µg/L</w:t>
            </w:r>
            <w:r>
              <w:rPr>
                <w:rFonts w:cs="Calibri"/>
                <w:color w:val="000000"/>
                <w:sz w:val="20"/>
              </w:rPr>
              <w:t xml:space="preserve"> in PH2_MW30_072523</w:t>
            </w:r>
          </w:p>
        </w:tc>
        <w:tc>
          <w:tcPr>
            <w:tcW w:w="2404" w:type="dxa"/>
            <w:shd w:val="clear" w:color="auto" w:fill="auto"/>
            <w:noWrap/>
            <w:vAlign w:val="center"/>
          </w:tcPr>
          <w:p w14:paraId="3AF7398E" w14:textId="17A64719" w:rsidR="00EC364F" w:rsidRPr="003275B4" w:rsidRDefault="00EC364F" w:rsidP="00EC364F">
            <w:pPr>
              <w:spacing w:line="240" w:lineRule="auto"/>
              <w:jc w:val="center"/>
              <w:rPr>
                <w:color w:val="000000"/>
                <w:sz w:val="20"/>
                <w:highlight w:val="yellow"/>
              </w:rPr>
            </w:pPr>
            <w:r>
              <w:rPr>
                <w:rFonts w:cs="Calibri"/>
                <w:color w:val="000000"/>
                <w:sz w:val="20"/>
              </w:rPr>
              <w:t xml:space="preserve">19 </w:t>
            </w:r>
            <w:r w:rsidRPr="00EC364F">
              <w:rPr>
                <w:color w:val="000000"/>
                <w:sz w:val="20"/>
              </w:rPr>
              <w:t>µg/L</w:t>
            </w:r>
            <w:r>
              <w:rPr>
                <w:rFonts w:cs="Calibri"/>
                <w:color w:val="000000"/>
                <w:sz w:val="20"/>
              </w:rPr>
              <w:t xml:space="preserve"> in PH2_MW27_072523</w:t>
            </w:r>
          </w:p>
        </w:tc>
        <w:tc>
          <w:tcPr>
            <w:tcW w:w="2186" w:type="dxa"/>
            <w:shd w:val="clear" w:color="auto" w:fill="auto"/>
            <w:vAlign w:val="center"/>
          </w:tcPr>
          <w:p w14:paraId="3967D9F3" w14:textId="21FDAC09" w:rsidR="00EC364F" w:rsidRPr="00EC364F" w:rsidRDefault="00EC364F" w:rsidP="00EC364F">
            <w:pPr>
              <w:spacing w:line="240" w:lineRule="auto"/>
              <w:jc w:val="center"/>
              <w:rPr>
                <w:color w:val="000000"/>
                <w:sz w:val="20"/>
              </w:rPr>
            </w:pPr>
            <w:r w:rsidRPr="00EC364F">
              <w:rPr>
                <w:color w:val="000000"/>
                <w:sz w:val="20"/>
              </w:rPr>
              <w:t>7 µg/L</w:t>
            </w:r>
          </w:p>
        </w:tc>
      </w:tr>
      <w:tr w:rsidR="00EC364F" w:rsidRPr="003275B4" w14:paraId="79D4AC63" w14:textId="77777777" w:rsidTr="00031998">
        <w:tblPrEx>
          <w:jc w:val="left"/>
        </w:tblPrEx>
        <w:trPr>
          <w:trHeight w:val="763"/>
        </w:trPr>
        <w:tc>
          <w:tcPr>
            <w:tcW w:w="2520" w:type="dxa"/>
            <w:shd w:val="clear" w:color="auto" w:fill="auto"/>
            <w:noWrap/>
            <w:vAlign w:val="center"/>
          </w:tcPr>
          <w:p w14:paraId="6CEAD251" w14:textId="49AC1906" w:rsidR="00EC364F" w:rsidRPr="003275B4" w:rsidRDefault="00EC364F" w:rsidP="00EC364F">
            <w:pPr>
              <w:spacing w:line="240" w:lineRule="auto"/>
              <w:jc w:val="center"/>
              <w:rPr>
                <w:color w:val="000000"/>
                <w:sz w:val="20"/>
                <w:highlight w:val="yellow"/>
              </w:rPr>
            </w:pPr>
            <w:r>
              <w:rPr>
                <w:rFonts w:cs="Calibri"/>
                <w:color w:val="000000"/>
                <w:sz w:val="20"/>
              </w:rPr>
              <w:t>Ethylbenzene</w:t>
            </w:r>
          </w:p>
        </w:tc>
        <w:tc>
          <w:tcPr>
            <w:tcW w:w="2425" w:type="dxa"/>
            <w:shd w:val="clear" w:color="auto" w:fill="auto"/>
            <w:noWrap/>
            <w:vAlign w:val="center"/>
          </w:tcPr>
          <w:p w14:paraId="17C658E8" w14:textId="4FD669B6" w:rsidR="00EC364F" w:rsidRPr="003275B4" w:rsidRDefault="00EC364F" w:rsidP="00EC364F">
            <w:pPr>
              <w:spacing w:line="240" w:lineRule="auto"/>
              <w:jc w:val="center"/>
              <w:rPr>
                <w:color w:val="000000"/>
                <w:sz w:val="20"/>
                <w:highlight w:val="yellow"/>
              </w:rPr>
            </w:pPr>
            <w:r>
              <w:rPr>
                <w:rFonts w:cs="Calibri"/>
                <w:color w:val="000000"/>
                <w:sz w:val="20"/>
              </w:rPr>
              <w:t xml:space="preserve">6.3 </w:t>
            </w:r>
            <w:r w:rsidRPr="00EC364F">
              <w:rPr>
                <w:color w:val="000000"/>
                <w:sz w:val="20"/>
              </w:rPr>
              <w:t>µg/L</w:t>
            </w:r>
            <w:r>
              <w:rPr>
                <w:rFonts w:cs="Calibri"/>
                <w:color w:val="000000"/>
                <w:sz w:val="20"/>
              </w:rPr>
              <w:t xml:space="preserve"> in PH2_MW24_072523</w:t>
            </w:r>
          </w:p>
        </w:tc>
        <w:tc>
          <w:tcPr>
            <w:tcW w:w="2404" w:type="dxa"/>
            <w:shd w:val="clear" w:color="auto" w:fill="auto"/>
            <w:vAlign w:val="center"/>
          </w:tcPr>
          <w:p w14:paraId="07934D43" w14:textId="49C5EBD0" w:rsidR="00EC364F" w:rsidRPr="003275B4" w:rsidRDefault="00EC364F" w:rsidP="00EC364F">
            <w:pPr>
              <w:spacing w:line="240" w:lineRule="auto"/>
              <w:jc w:val="center"/>
              <w:rPr>
                <w:color w:val="000000"/>
                <w:sz w:val="20"/>
                <w:highlight w:val="yellow"/>
              </w:rPr>
            </w:pPr>
            <w:r>
              <w:rPr>
                <w:rFonts w:cs="Calibri"/>
                <w:color w:val="000000"/>
                <w:sz w:val="20"/>
              </w:rPr>
              <w:t xml:space="preserve">180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3907C31B"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53908614" w14:textId="77777777" w:rsidTr="00031998">
        <w:tblPrEx>
          <w:jc w:val="left"/>
        </w:tblPrEx>
        <w:trPr>
          <w:trHeight w:val="763"/>
        </w:trPr>
        <w:tc>
          <w:tcPr>
            <w:tcW w:w="2520" w:type="dxa"/>
            <w:shd w:val="clear" w:color="auto" w:fill="auto"/>
            <w:noWrap/>
            <w:vAlign w:val="center"/>
          </w:tcPr>
          <w:p w14:paraId="6EE63A0A" w14:textId="6CBEFD32" w:rsidR="00EC364F" w:rsidRPr="003275B4" w:rsidRDefault="00EC364F" w:rsidP="00EC364F">
            <w:pPr>
              <w:spacing w:line="240" w:lineRule="auto"/>
              <w:jc w:val="center"/>
              <w:rPr>
                <w:color w:val="000000"/>
                <w:sz w:val="20"/>
                <w:highlight w:val="yellow"/>
              </w:rPr>
            </w:pPr>
            <w:r>
              <w:rPr>
                <w:rFonts w:cs="Calibri"/>
                <w:color w:val="000000"/>
                <w:sz w:val="20"/>
              </w:rPr>
              <w:t>Isopropylbenzene (</w:t>
            </w:r>
            <w:r w:rsidR="005334DB">
              <w:rPr>
                <w:rFonts w:cs="Calibri"/>
                <w:color w:val="000000"/>
                <w:sz w:val="20"/>
              </w:rPr>
              <w:t>cumene</w:t>
            </w:r>
            <w:r>
              <w:rPr>
                <w:rFonts w:cs="Calibri"/>
                <w:color w:val="000000"/>
                <w:sz w:val="20"/>
              </w:rPr>
              <w:t>)</w:t>
            </w:r>
          </w:p>
        </w:tc>
        <w:tc>
          <w:tcPr>
            <w:tcW w:w="2425" w:type="dxa"/>
            <w:shd w:val="clear" w:color="auto" w:fill="auto"/>
            <w:noWrap/>
            <w:vAlign w:val="center"/>
          </w:tcPr>
          <w:p w14:paraId="114D7704" w14:textId="2B2709F8" w:rsidR="00EC364F" w:rsidRPr="003275B4" w:rsidRDefault="00EC364F" w:rsidP="00EC364F">
            <w:pPr>
              <w:spacing w:line="240" w:lineRule="auto"/>
              <w:jc w:val="center"/>
              <w:rPr>
                <w:color w:val="000000"/>
                <w:sz w:val="20"/>
                <w:highlight w:val="yellow"/>
              </w:rPr>
            </w:pPr>
            <w:r>
              <w:rPr>
                <w:rFonts w:cs="Calibri"/>
                <w:color w:val="000000"/>
                <w:sz w:val="20"/>
              </w:rPr>
              <w:t xml:space="preserve">10 </w:t>
            </w:r>
            <w:r w:rsidRPr="00EC364F">
              <w:rPr>
                <w:color w:val="000000"/>
                <w:sz w:val="20"/>
              </w:rPr>
              <w:t>µg/L</w:t>
            </w:r>
            <w:r>
              <w:rPr>
                <w:rFonts w:cs="Calibri"/>
                <w:color w:val="000000"/>
                <w:sz w:val="20"/>
              </w:rPr>
              <w:t xml:space="preserve"> in PH2_MW25_071923</w:t>
            </w:r>
          </w:p>
        </w:tc>
        <w:tc>
          <w:tcPr>
            <w:tcW w:w="2404" w:type="dxa"/>
            <w:shd w:val="clear" w:color="auto" w:fill="auto"/>
            <w:noWrap/>
            <w:vAlign w:val="center"/>
          </w:tcPr>
          <w:p w14:paraId="63DB7EC9" w14:textId="68902FD4" w:rsidR="00EC364F" w:rsidRPr="003275B4" w:rsidRDefault="00EC364F" w:rsidP="00EC364F">
            <w:pPr>
              <w:spacing w:line="240" w:lineRule="auto"/>
              <w:jc w:val="center"/>
              <w:rPr>
                <w:color w:val="000000"/>
                <w:sz w:val="20"/>
                <w:highlight w:val="yellow"/>
              </w:rPr>
            </w:pPr>
            <w:r>
              <w:rPr>
                <w:rFonts w:cs="Calibri"/>
                <w:color w:val="000000"/>
                <w:sz w:val="20"/>
              </w:rPr>
              <w:t xml:space="preserve">120 </w:t>
            </w:r>
            <w:r w:rsidRPr="00EC364F">
              <w:rPr>
                <w:color w:val="000000"/>
                <w:sz w:val="20"/>
              </w:rPr>
              <w:t>µg/L</w:t>
            </w:r>
            <w:r>
              <w:rPr>
                <w:rFonts w:cs="Calibri"/>
                <w:color w:val="000000"/>
                <w:sz w:val="20"/>
              </w:rPr>
              <w:t xml:space="preserve"> in PH2_MW24_072523</w:t>
            </w:r>
          </w:p>
        </w:tc>
        <w:tc>
          <w:tcPr>
            <w:tcW w:w="2186" w:type="dxa"/>
            <w:shd w:val="clear" w:color="auto" w:fill="auto"/>
            <w:vAlign w:val="center"/>
          </w:tcPr>
          <w:p w14:paraId="769BD6E8"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6CC36BD8" w14:textId="77777777" w:rsidTr="00031998">
        <w:tblPrEx>
          <w:jc w:val="left"/>
        </w:tblPrEx>
        <w:trPr>
          <w:trHeight w:val="763"/>
        </w:trPr>
        <w:tc>
          <w:tcPr>
            <w:tcW w:w="2520" w:type="dxa"/>
            <w:shd w:val="clear" w:color="auto" w:fill="auto"/>
            <w:noWrap/>
            <w:vAlign w:val="center"/>
          </w:tcPr>
          <w:p w14:paraId="6A749A95" w14:textId="792C000D" w:rsidR="00EC364F" w:rsidRPr="003275B4" w:rsidRDefault="00661775" w:rsidP="00EC364F">
            <w:pPr>
              <w:spacing w:line="240" w:lineRule="auto"/>
              <w:jc w:val="center"/>
              <w:rPr>
                <w:color w:val="000000"/>
                <w:sz w:val="20"/>
                <w:highlight w:val="yellow"/>
              </w:rPr>
            </w:pPr>
            <w:proofErr w:type="gramStart"/>
            <w:r>
              <w:rPr>
                <w:rFonts w:cs="Calibri"/>
                <w:color w:val="000000"/>
                <w:sz w:val="20"/>
              </w:rPr>
              <w:t>m</w:t>
            </w:r>
            <w:r w:rsidR="00EC364F">
              <w:rPr>
                <w:rFonts w:cs="Calibri"/>
                <w:color w:val="000000"/>
                <w:sz w:val="20"/>
              </w:rPr>
              <w:t>,</w:t>
            </w:r>
            <w:r w:rsidR="005334DB">
              <w:rPr>
                <w:rFonts w:cs="Calibri"/>
                <w:color w:val="000000"/>
                <w:sz w:val="20"/>
              </w:rPr>
              <w:t>p</w:t>
            </w:r>
            <w:proofErr w:type="gramEnd"/>
            <w:r w:rsidR="00EC364F">
              <w:rPr>
                <w:rFonts w:cs="Calibri"/>
                <w:color w:val="000000"/>
                <w:sz w:val="20"/>
              </w:rPr>
              <w:t>-</w:t>
            </w:r>
            <w:r w:rsidR="005334DB">
              <w:rPr>
                <w:rFonts w:cs="Calibri"/>
                <w:color w:val="000000"/>
                <w:sz w:val="20"/>
              </w:rPr>
              <w:t>xylene</w:t>
            </w:r>
          </w:p>
        </w:tc>
        <w:tc>
          <w:tcPr>
            <w:tcW w:w="2425" w:type="dxa"/>
            <w:shd w:val="clear" w:color="auto" w:fill="auto"/>
            <w:noWrap/>
            <w:vAlign w:val="center"/>
          </w:tcPr>
          <w:p w14:paraId="2970CF2A" w14:textId="1AB77F3A" w:rsidR="00EC364F" w:rsidRPr="003275B4" w:rsidRDefault="00EC364F" w:rsidP="00EC364F">
            <w:pPr>
              <w:spacing w:line="240" w:lineRule="auto"/>
              <w:jc w:val="center"/>
              <w:rPr>
                <w:color w:val="000000"/>
                <w:sz w:val="20"/>
                <w:highlight w:val="yellow"/>
              </w:rPr>
            </w:pPr>
            <w:r>
              <w:rPr>
                <w:rFonts w:cs="Calibri"/>
                <w:color w:val="000000"/>
                <w:sz w:val="20"/>
              </w:rPr>
              <w:t xml:space="preserve">14 </w:t>
            </w:r>
            <w:r w:rsidRPr="00EC364F">
              <w:rPr>
                <w:color w:val="000000"/>
                <w:sz w:val="20"/>
              </w:rPr>
              <w:t>µg/L</w:t>
            </w:r>
            <w:r>
              <w:rPr>
                <w:rFonts w:cs="Calibri"/>
                <w:color w:val="000000"/>
                <w:sz w:val="20"/>
              </w:rPr>
              <w:t xml:space="preserve"> in PH2_MW25_071923</w:t>
            </w:r>
          </w:p>
        </w:tc>
        <w:tc>
          <w:tcPr>
            <w:tcW w:w="2404" w:type="dxa"/>
            <w:shd w:val="clear" w:color="auto" w:fill="auto"/>
            <w:vAlign w:val="center"/>
          </w:tcPr>
          <w:p w14:paraId="165B46DC" w14:textId="6C324F8D" w:rsidR="00EC364F" w:rsidRPr="003275B4" w:rsidRDefault="00EC364F" w:rsidP="00EC364F">
            <w:pPr>
              <w:spacing w:line="240" w:lineRule="auto"/>
              <w:jc w:val="center"/>
              <w:rPr>
                <w:color w:val="000000"/>
                <w:sz w:val="20"/>
                <w:highlight w:val="yellow"/>
              </w:rPr>
            </w:pPr>
            <w:r>
              <w:rPr>
                <w:rFonts w:cs="Calibri"/>
                <w:color w:val="000000"/>
                <w:sz w:val="20"/>
              </w:rPr>
              <w:t>1</w:t>
            </w:r>
            <w:r w:rsidR="00E048A4">
              <w:rPr>
                <w:rFonts w:cs="Calibri"/>
                <w:color w:val="000000"/>
                <w:sz w:val="20"/>
              </w:rPr>
              <w:t>,</w:t>
            </w:r>
            <w:r>
              <w:rPr>
                <w:rFonts w:cs="Calibri"/>
                <w:color w:val="000000"/>
                <w:sz w:val="20"/>
              </w:rPr>
              <w:t xml:space="preserve">400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46BA1BA5"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15E2A185" w14:textId="77777777" w:rsidTr="00031998">
        <w:tblPrEx>
          <w:jc w:val="left"/>
        </w:tblPrEx>
        <w:trPr>
          <w:trHeight w:val="763"/>
        </w:trPr>
        <w:tc>
          <w:tcPr>
            <w:tcW w:w="2520" w:type="dxa"/>
            <w:shd w:val="clear" w:color="auto" w:fill="auto"/>
            <w:noWrap/>
            <w:vAlign w:val="center"/>
          </w:tcPr>
          <w:p w14:paraId="200D34AF" w14:textId="1A5104AC" w:rsidR="00EC364F" w:rsidRPr="003275B4" w:rsidRDefault="00EC364F" w:rsidP="00EC364F">
            <w:pPr>
              <w:spacing w:line="240" w:lineRule="auto"/>
              <w:jc w:val="center"/>
              <w:rPr>
                <w:color w:val="000000"/>
                <w:sz w:val="20"/>
                <w:highlight w:val="yellow"/>
              </w:rPr>
            </w:pPr>
            <w:r>
              <w:rPr>
                <w:rFonts w:cs="Calibri"/>
                <w:color w:val="000000"/>
                <w:sz w:val="20"/>
              </w:rPr>
              <w:t>Naphthalene</w:t>
            </w:r>
          </w:p>
        </w:tc>
        <w:tc>
          <w:tcPr>
            <w:tcW w:w="2425" w:type="dxa"/>
            <w:shd w:val="clear" w:color="auto" w:fill="auto"/>
            <w:noWrap/>
            <w:vAlign w:val="center"/>
          </w:tcPr>
          <w:p w14:paraId="2BAC04EA" w14:textId="40C9B6B8" w:rsidR="00EC364F" w:rsidRPr="003275B4" w:rsidRDefault="00EC364F" w:rsidP="00EC364F">
            <w:pPr>
              <w:spacing w:line="240" w:lineRule="auto"/>
              <w:jc w:val="center"/>
              <w:rPr>
                <w:color w:val="000000"/>
                <w:sz w:val="20"/>
                <w:highlight w:val="yellow"/>
              </w:rPr>
            </w:pPr>
            <w:r>
              <w:rPr>
                <w:rFonts w:cs="Calibri"/>
                <w:color w:val="000000"/>
                <w:sz w:val="20"/>
              </w:rPr>
              <w:t xml:space="preserve">12 </w:t>
            </w:r>
            <w:r w:rsidRPr="00EC364F">
              <w:rPr>
                <w:color w:val="000000"/>
                <w:sz w:val="20"/>
              </w:rPr>
              <w:t>µg/L</w:t>
            </w:r>
            <w:r>
              <w:rPr>
                <w:rFonts w:cs="Calibri"/>
                <w:color w:val="000000"/>
                <w:sz w:val="20"/>
              </w:rPr>
              <w:t xml:space="preserve"> in PH2_MW31_050323</w:t>
            </w:r>
          </w:p>
        </w:tc>
        <w:tc>
          <w:tcPr>
            <w:tcW w:w="2404" w:type="dxa"/>
            <w:shd w:val="clear" w:color="auto" w:fill="auto"/>
            <w:vAlign w:val="center"/>
          </w:tcPr>
          <w:p w14:paraId="35AAD0C0" w14:textId="30A57136" w:rsidR="00EC364F" w:rsidRPr="003275B4" w:rsidRDefault="00EC364F" w:rsidP="00EC364F">
            <w:pPr>
              <w:spacing w:line="240" w:lineRule="auto"/>
              <w:jc w:val="center"/>
              <w:rPr>
                <w:color w:val="000000"/>
                <w:sz w:val="20"/>
                <w:highlight w:val="yellow"/>
              </w:rPr>
            </w:pPr>
            <w:r>
              <w:rPr>
                <w:rFonts w:cs="Calibri"/>
                <w:color w:val="000000"/>
                <w:sz w:val="20"/>
              </w:rPr>
              <w:t xml:space="preserve">130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751731E9" w14:textId="77777777" w:rsidR="00EC364F" w:rsidRPr="00EC364F" w:rsidRDefault="00EC364F" w:rsidP="00EC364F">
            <w:pPr>
              <w:spacing w:line="240" w:lineRule="auto"/>
              <w:jc w:val="center"/>
              <w:rPr>
                <w:color w:val="000000"/>
                <w:sz w:val="20"/>
              </w:rPr>
            </w:pPr>
            <w:r w:rsidRPr="00EC364F">
              <w:rPr>
                <w:color w:val="000000"/>
                <w:sz w:val="20"/>
              </w:rPr>
              <w:t>10 µg/L</w:t>
            </w:r>
          </w:p>
        </w:tc>
      </w:tr>
      <w:tr w:rsidR="00EC364F" w:rsidRPr="003275B4" w14:paraId="4216522D" w14:textId="77777777" w:rsidTr="00031998">
        <w:tblPrEx>
          <w:jc w:val="left"/>
        </w:tblPrEx>
        <w:trPr>
          <w:trHeight w:val="763"/>
        </w:trPr>
        <w:tc>
          <w:tcPr>
            <w:tcW w:w="2520" w:type="dxa"/>
            <w:shd w:val="clear" w:color="auto" w:fill="auto"/>
            <w:noWrap/>
            <w:vAlign w:val="center"/>
          </w:tcPr>
          <w:p w14:paraId="325B381E" w14:textId="4D720AE0" w:rsidR="00EC364F" w:rsidRPr="003275B4" w:rsidRDefault="00EC364F" w:rsidP="00EC364F">
            <w:pPr>
              <w:spacing w:line="240" w:lineRule="auto"/>
              <w:jc w:val="center"/>
              <w:rPr>
                <w:color w:val="000000"/>
                <w:sz w:val="20"/>
                <w:highlight w:val="yellow"/>
              </w:rPr>
            </w:pPr>
            <w:r>
              <w:rPr>
                <w:rFonts w:cs="Calibri"/>
                <w:color w:val="000000"/>
                <w:sz w:val="20"/>
              </w:rPr>
              <w:t>n-</w:t>
            </w:r>
            <w:r w:rsidR="005334DB">
              <w:rPr>
                <w:rFonts w:cs="Calibri"/>
                <w:color w:val="000000"/>
                <w:sz w:val="20"/>
              </w:rPr>
              <w:t>butylbenzene</w:t>
            </w:r>
          </w:p>
        </w:tc>
        <w:tc>
          <w:tcPr>
            <w:tcW w:w="2425" w:type="dxa"/>
            <w:shd w:val="clear" w:color="auto" w:fill="auto"/>
            <w:noWrap/>
            <w:vAlign w:val="center"/>
          </w:tcPr>
          <w:p w14:paraId="03CB902F" w14:textId="55F27074" w:rsidR="00EC364F" w:rsidRPr="003275B4" w:rsidRDefault="00EC364F" w:rsidP="00EC364F">
            <w:pPr>
              <w:spacing w:line="240" w:lineRule="auto"/>
              <w:jc w:val="center"/>
              <w:rPr>
                <w:color w:val="000000"/>
                <w:sz w:val="20"/>
                <w:highlight w:val="yellow"/>
              </w:rPr>
            </w:pPr>
            <w:r>
              <w:rPr>
                <w:rFonts w:cs="Calibri"/>
                <w:color w:val="000000"/>
                <w:sz w:val="20"/>
              </w:rPr>
              <w:t xml:space="preserve">18 </w:t>
            </w:r>
            <w:r w:rsidRPr="00EC364F">
              <w:rPr>
                <w:color w:val="000000"/>
                <w:sz w:val="20"/>
              </w:rPr>
              <w:t>µg/L</w:t>
            </w:r>
            <w:r>
              <w:rPr>
                <w:rFonts w:cs="Calibri"/>
                <w:color w:val="000000"/>
                <w:sz w:val="20"/>
              </w:rPr>
              <w:t xml:space="preserve"> in PH2_MW29_050223</w:t>
            </w:r>
            <w:r>
              <w:rPr>
                <w:rFonts w:cs="Calibri"/>
                <w:color w:val="000000"/>
                <w:sz w:val="20"/>
              </w:rPr>
              <w:br/>
              <w:t>PH2_MW31_050323</w:t>
            </w:r>
          </w:p>
        </w:tc>
        <w:tc>
          <w:tcPr>
            <w:tcW w:w="2404" w:type="dxa"/>
            <w:shd w:val="clear" w:color="auto" w:fill="auto"/>
            <w:vAlign w:val="center"/>
          </w:tcPr>
          <w:p w14:paraId="7084B7B4" w14:textId="50E4DC73" w:rsidR="00EC364F" w:rsidRPr="003275B4" w:rsidRDefault="00EC364F" w:rsidP="00EC364F">
            <w:pPr>
              <w:spacing w:line="240" w:lineRule="auto"/>
              <w:jc w:val="center"/>
              <w:rPr>
                <w:color w:val="000000"/>
                <w:sz w:val="20"/>
                <w:highlight w:val="yellow"/>
              </w:rPr>
            </w:pPr>
            <w:r>
              <w:rPr>
                <w:rFonts w:cs="Calibri"/>
                <w:color w:val="000000"/>
                <w:sz w:val="20"/>
              </w:rPr>
              <w:t xml:space="preserve">22 </w:t>
            </w:r>
            <w:r w:rsidRPr="00EC364F">
              <w:rPr>
                <w:color w:val="000000"/>
                <w:sz w:val="20"/>
              </w:rPr>
              <w:t>µg/L</w:t>
            </w:r>
            <w:r>
              <w:rPr>
                <w:rFonts w:cs="Calibri"/>
                <w:color w:val="000000"/>
                <w:sz w:val="20"/>
              </w:rPr>
              <w:t xml:space="preserve"> in PH2_MW24_072523</w:t>
            </w:r>
          </w:p>
        </w:tc>
        <w:tc>
          <w:tcPr>
            <w:tcW w:w="2186" w:type="dxa"/>
            <w:shd w:val="clear" w:color="auto" w:fill="auto"/>
            <w:vAlign w:val="center"/>
          </w:tcPr>
          <w:p w14:paraId="2E88684E"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263B7E8F" w14:textId="77777777" w:rsidTr="00031998">
        <w:tblPrEx>
          <w:jc w:val="left"/>
        </w:tblPrEx>
        <w:trPr>
          <w:trHeight w:val="763"/>
        </w:trPr>
        <w:tc>
          <w:tcPr>
            <w:tcW w:w="2520" w:type="dxa"/>
            <w:shd w:val="clear" w:color="auto" w:fill="auto"/>
            <w:noWrap/>
            <w:vAlign w:val="center"/>
          </w:tcPr>
          <w:p w14:paraId="6D5B5A04" w14:textId="4A943622" w:rsidR="00EC364F" w:rsidRPr="003275B4" w:rsidRDefault="00EC364F" w:rsidP="00EC364F">
            <w:pPr>
              <w:spacing w:line="240" w:lineRule="auto"/>
              <w:jc w:val="center"/>
              <w:rPr>
                <w:color w:val="000000"/>
                <w:sz w:val="20"/>
                <w:highlight w:val="yellow"/>
              </w:rPr>
            </w:pPr>
            <w:r>
              <w:rPr>
                <w:rFonts w:cs="Calibri"/>
                <w:color w:val="000000"/>
                <w:sz w:val="20"/>
              </w:rPr>
              <w:t>n-</w:t>
            </w:r>
            <w:r w:rsidR="005334DB">
              <w:rPr>
                <w:rFonts w:cs="Calibri"/>
                <w:color w:val="000000"/>
                <w:sz w:val="20"/>
              </w:rPr>
              <w:t>propylbenzene</w:t>
            </w:r>
          </w:p>
        </w:tc>
        <w:tc>
          <w:tcPr>
            <w:tcW w:w="2425" w:type="dxa"/>
            <w:shd w:val="clear" w:color="auto" w:fill="auto"/>
            <w:noWrap/>
            <w:vAlign w:val="center"/>
          </w:tcPr>
          <w:p w14:paraId="64994B34" w14:textId="5605337D" w:rsidR="00EC364F" w:rsidRPr="003275B4" w:rsidRDefault="00EC364F" w:rsidP="00EC364F">
            <w:pPr>
              <w:spacing w:line="240" w:lineRule="auto"/>
              <w:jc w:val="center"/>
              <w:rPr>
                <w:color w:val="000000"/>
                <w:sz w:val="20"/>
                <w:highlight w:val="yellow"/>
              </w:rPr>
            </w:pPr>
            <w:r>
              <w:rPr>
                <w:rFonts w:cs="Calibri"/>
                <w:color w:val="000000"/>
                <w:sz w:val="20"/>
              </w:rPr>
              <w:t xml:space="preserve">22 </w:t>
            </w:r>
            <w:r w:rsidRPr="00EC364F">
              <w:rPr>
                <w:color w:val="000000"/>
                <w:sz w:val="20"/>
              </w:rPr>
              <w:t>µg/L</w:t>
            </w:r>
            <w:r>
              <w:rPr>
                <w:rFonts w:cs="Calibri"/>
                <w:color w:val="000000"/>
                <w:sz w:val="20"/>
              </w:rPr>
              <w:t xml:space="preserve"> in PH2_MW25_071923</w:t>
            </w:r>
          </w:p>
        </w:tc>
        <w:tc>
          <w:tcPr>
            <w:tcW w:w="2404" w:type="dxa"/>
            <w:shd w:val="clear" w:color="auto" w:fill="auto"/>
            <w:noWrap/>
            <w:vAlign w:val="center"/>
          </w:tcPr>
          <w:p w14:paraId="67E6FE8D" w14:textId="7E6ED052" w:rsidR="00EC364F" w:rsidRPr="003275B4" w:rsidRDefault="00EC364F" w:rsidP="00EC364F">
            <w:pPr>
              <w:spacing w:line="240" w:lineRule="auto"/>
              <w:jc w:val="center"/>
              <w:rPr>
                <w:color w:val="000000"/>
                <w:sz w:val="20"/>
                <w:highlight w:val="yellow"/>
              </w:rPr>
            </w:pPr>
            <w:r>
              <w:rPr>
                <w:rFonts w:cs="Calibri"/>
                <w:color w:val="000000"/>
                <w:sz w:val="20"/>
              </w:rPr>
              <w:t xml:space="preserve">240 </w:t>
            </w:r>
            <w:r w:rsidRPr="00EC364F">
              <w:rPr>
                <w:color w:val="000000"/>
                <w:sz w:val="20"/>
              </w:rPr>
              <w:t>µg/L</w:t>
            </w:r>
            <w:r>
              <w:rPr>
                <w:rFonts w:cs="Calibri"/>
                <w:color w:val="000000"/>
                <w:sz w:val="20"/>
              </w:rPr>
              <w:t xml:space="preserve"> in PH2_MW24_072523</w:t>
            </w:r>
          </w:p>
        </w:tc>
        <w:tc>
          <w:tcPr>
            <w:tcW w:w="2186" w:type="dxa"/>
            <w:shd w:val="clear" w:color="auto" w:fill="auto"/>
            <w:vAlign w:val="center"/>
          </w:tcPr>
          <w:p w14:paraId="23C0604F"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5D92ECCD" w14:textId="77777777" w:rsidTr="00031998">
        <w:tblPrEx>
          <w:jc w:val="left"/>
        </w:tblPrEx>
        <w:trPr>
          <w:trHeight w:val="763"/>
        </w:trPr>
        <w:tc>
          <w:tcPr>
            <w:tcW w:w="2520" w:type="dxa"/>
            <w:shd w:val="clear" w:color="auto" w:fill="auto"/>
            <w:noWrap/>
            <w:vAlign w:val="center"/>
          </w:tcPr>
          <w:p w14:paraId="5372EED8" w14:textId="1098FABF" w:rsidR="00EC364F" w:rsidRPr="003275B4" w:rsidRDefault="00EC364F" w:rsidP="00EC364F">
            <w:pPr>
              <w:spacing w:line="240" w:lineRule="auto"/>
              <w:jc w:val="center"/>
              <w:rPr>
                <w:color w:val="000000"/>
                <w:sz w:val="20"/>
                <w:highlight w:val="yellow"/>
              </w:rPr>
            </w:pPr>
            <w:r>
              <w:rPr>
                <w:rFonts w:cs="Calibri"/>
                <w:color w:val="000000"/>
                <w:sz w:val="20"/>
              </w:rPr>
              <w:t>Sec-</w:t>
            </w:r>
            <w:r w:rsidR="005334DB">
              <w:rPr>
                <w:rFonts w:cs="Calibri"/>
                <w:color w:val="000000"/>
                <w:sz w:val="20"/>
              </w:rPr>
              <w:t>butylbenzene</w:t>
            </w:r>
          </w:p>
        </w:tc>
        <w:tc>
          <w:tcPr>
            <w:tcW w:w="2425" w:type="dxa"/>
            <w:shd w:val="clear" w:color="auto" w:fill="auto"/>
            <w:noWrap/>
            <w:vAlign w:val="center"/>
          </w:tcPr>
          <w:p w14:paraId="6CA2CBF3" w14:textId="1BE6074D" w:rsidR="00EC364F" w:rsidRPr="003275B4" w:rsidRDefault="00EC364F" w:rsidP="00EC364F">
            <w:pPr>
              <w:spacing w:line="240" w:lineRule="auto"/>
              <w:jc w:val="center"/>
              <w:rPr>
                <w:color w:val="000000"/>
                <w:sz w:val="20"/>
                <w:highlight w:val="yellow"/>
              </w:rPr>
            </w:pPr>
            <w:r>
              <w:rPr>
                <w:rFonts w:cs="Calibri"/>
                <w:color w:val="000000"/>
                <w:sz w:val="20"/>
              </w:rPr>
              <w:t xml:space="preserve">14 </w:t>
            </w:r>
            <w:r w:rsidRPr="00EC364F">
              <w:rPr>
                <w:color w:val="000000"/>
                <w:sz w:val="20"/>
              </w:rPr>
              <w:t>µg/L</w:t>
            </w:r>
            <w:r>
              <w:rPr>
                <w:rFonts w:cs="Calibri"/>
                <w:color w:val="000000"/>
                <w:sz w:val="20"/>
              </w:rPr>
              <w:t xml:space="preserve"> in PH2_MW31_050323</w:t>
            </w:r>
          </w:p>
        </w:tc>
        <w:tc>
          <w:tcPr>
            <w:tcW w:w="2404" w:type="dxa"/>
            <w:shd w:val="clear" w:color="auto" w:fill="auto"/>
            <w:vAlign w:val="center"/>
          </w:tcPr>
          <w:p w14:paraId="7B41A577" w14:textId="3C383A2A" w:rsidR="00EC364F" w:rsidRPr="003275B4" w:rsidRDefault="00EC364F" w:rsidP="00EC364F">
            <w:pPr>
              <w:spacing w:line="240" w:lineRule="auto"/>
              <w:jc w:val="center"/>
              <w:rPr>
                <w:color w:val="000000"/>
                <w:sz w:val="20"/>
                <w:highlight w:val="yellow"/>
              </w:rPr>
            </w:pPr>
            <w:r>
              <w:rPr>
                <w:rFonts w:cs="Calibri"/>
                <w:color w:val="000000"/>
                <w:sz w:val="20"/>
              </w:rPr>
              <w:t xml:space="preserve">20 </w:t>
            </w:r>
            <w:r w:rsidRPr="00EC364F">
              <w:rPr>
                <w:color w:val="000000"/>
                <w:sz w:val="20"/>
              </w:rPr>
              <w:t>µg/L</w:t>
            </w:r>
            <w:r>
              <w:rPr>
                <w:rFonts w:cs="Calibri"/>
                <w:color w:val="000000"/>
                <w:sz w:val="20"/>
              </w:rPr>
              <w:t xml:space="preserve"> in PH2_MW24_072523</w:t>
            </w:r>
          </w:p>
        </w:tc>
        <w:tc>
          <w:tcPr>
            <w:tcW w:w="2186" w:type="dxa"/>
            <w:shd w:val="clear" w:color="auto" w:fill="auto"/>
            <w:vAlign w:val="center"/>
          </w:tcPr>
          <w:p w14:paraId="2075ADA2" w14:textId="77777777" w:rsidR="00EC364F" w:rsidRPr="00EC364F" w:rsidRDefault="00EC364F" w:rsidP="00EC364F">
            <w:pPr>
              <w:spacing w:line="240" w:lineRule="auto"/>
              <w:jc w:val="center"/>
              <w:rPr>
                <w:color w:val="000000"/>
                <w:sz w:val="20"/>
              </w:rPr>
            </w:pPr>
            <w:r w:rsidRPr="00EC364F">
              <w:rPr>
                <w:color w:val="000000"/>
                <w:sz w:val="20"/>
              </w:rPr>
              <w:t>5 µg/L</w:t>
            </w:r>
          </w:p>
        </w:tc>
      </w:tr>
      <w:tr w:rsidR="00EC364F" w:rsidRPr="003275B4" w14:paraId="706425F5" w14:textId="77777777" w:rsidTr="00031998">
        <w:tblPrEx>
          <w:jc w:val="left"/>
        </w:tblPrEx>
        <w:trPr>
          <w:trHeight w:val="763"/>
        </w:trPr>
        <w:tc>
          <w:tcPr>
            <w:tcW w:w="2520" w:type="dxa"/>
            <w:shd w:val="clear" w:color="auto" w:fill="auto"/>
            <w:noWrap/>
            <w:vAlign w:val="center"/>
          </w:tcPr>
          <w:p w14:paraId="68936337" w14:textId="0B6D796C" w:rsidR="00EC364F" w:rsidRPr="003275B4" w:rsidRDefault="00EC364F" w:rsidP="00EC364F">
            <w:pPr>
              <w:spacing w:line="240" w:lineRule="auto"/>
              <w:jc w:val="center"/>
              <w:rPr>
                <w:color w:val="000000"/>
                <w:sz w:val="20"/>
                <w:highlight w:val="yellow"/>
              </w:rPr>
            </w:pPr>
            <w:r>
              <w:rPr>
                <w:rFonts w:cs="Calibri"/>
                <w:color w:val="000000"/>
                <w:sz w:val="20"/>
              </w:rPr>
              <w:t xml:space="preserve">Total </w:t>
            </w:r>
            <w:r w:rsidR="005334DB">
              <w:rPr>
                <w:rFonts w:cs="Calibri"/>
                <w:color w:val="000000"/>
                <w:sz w:val="20"/>
              </w:rPr>
              <w:t>xylenes</w:t>
            </w:r>
          </w:p>
        </w:tc>
        <w:tc>
          <w:tcPr>
            <w:tcW w:w="2425" w:type="dxa"/>
            <w:shd w:val="clear" w:color="auto" w:fill="auto"/>
            <w:noWrap/>
            <w:vAlign w:val="center"/>
          </w:tcPr>
          <w:p w14:paraId="795220A6" w14:textId="7700A085" w:rsidR="00EC364F" w:rsidRPr="003275B4" w:rsidRDefault="00EC364F" w:rsidP="00EC364F">
            <w:pPr>
              <w:spacing w:line="240" w:lineRule="auto"/>
              <w:jc w:val="center"/>
              <w:rPr>
                <w:color w:val="000000"/>
                <w:sz w:val="20"/>
                <w:highlight w:val="yellow"/>
              </w:rPr>
            </w:pPr>
            <w:r>
              <w:rPr>
                <w:rFonts w:cs="Calibri"/>
                <w:color w:val="000000"/>
                <w:sz w:val="20"/>
              </w:rPr>
              <w:t xml:space="preserve">14 </w:t>
            </w:r>
            <w:r w:rsidRPr="00EC364F">
              <w:rPr>
                <w:color w:val="000000"/>
                <w:sz w:val="20"/>
              </w:rPr>
              <w:t>µg/L</w:t>
            </w:r>
            <w:r>
              <w:rPr>
                <w:rFonts w:cs="Calibri"/>
                <w:color w:val="000000"/>
                <w:sz w:val="20"/>
              </w:rPr>
              <w:t xml:space="preserve"> in PH2_MW25_071923</w:t>
            </w:r>
          </w:p>
        </w:tc>
        <w:tc>
          <w:tcPr>
            <w:tcW w:w="2404" w:type="dxa"/>
            <w:shd w:val="clear" w:color="auto" w:fill="auto"/>
            <w:noWrap/>
            <w:vAlign w:val="center"/>
          </w:tcPr>
          <w:p w14:paraId="5EBB812E" w14:textId="5A3B091E" w:rsidR="00EC364F" w:rsidRPr="003275B4" w:rsidRDefault="00EC364F" w:rsidP="00EC364F">
            <w:pPr>
              <w:spacing w:line="240" w:lineRule="auto"/>
              <w:jc w:val="center"/>
              <w:rPr>
                <w:color w:val="000000"/>
                <w:sz w:val="20"/>
                <w:highlight w:val="yellow"/>
              </w:rPr>
            </w:pPr>
            <w:r>
              <w:rPr>
                <w:rFonts w:cs="Calibri"/>
                <w:color w:val="000000"/>
                <w:sz w:val="20"/>
              </w:rPr>
              <w:t>1</w:t>
            </w:r>
            <w:r w:rsidR="00E048A4">
              <w:rPr>
                <w:rFonts w:cs="Calibri"/>
                <w:color w:val="000000"/>
                <w:sz w:val="20"/>
              </w:rPr>
              <w:t>,</w:t>
            </w:r>
            <w:r>
              <w:rPr>
                <w:rFonts w:cs="Calibri"/>
                <w:color w:val="000000"/>
                <w:sz w:val="20"/>
              </w:rPr>
              <w:t xml:space="preserve">400 </w:t>
            </w:r>
            <w:r w:rsidRPr="00EC364F">
              <w:rPr>
                <w:color w:val="000000"/>
                <w:sz w:val="20"/>
              </w:rPr>
              <w:t>µg/L</w:t>
            </w:r>
            <w:r>
              <w:rPr>
                <w:rFonts w:cs="Calibri"/>
                <w:color w:val="000000"/>
                <w:sz w:val="20"/>
              </w:rPr>
              <w:t xml:space="preserve"> in PH2_MW26_071923</w:t>
            </w:r>
          </w:p>
        </w:tc>
        <w:tc>
          <w:tcPr>
            <w:tcW w:w="2186" w:type="dxa"/>
            <w:shd w:val="clear" w:color="auto" w:fill="auto"/>
            <w:vAlign w:val="center"/>
          </w:tcPr>
          <w:p w14:paraId="5A57ABBC" w14:textId="77777777" w:rsidR="00EC364F" w:rsidRPr="00EC364F" w:rsidRDefault="00EC364F" w:rsidP="00EC364F">
            <w:pPr>
              <w:spacing w:line="240" w:lineRule="auto"/>
              <w:jc w:val="center"/>
              <w:rPr>
                <w:color w:val="000000"/>
                <w:sz w:val="20"/>
              </w:rPr>
            </w:pPr>
            <w:r w:rsidRPr="00EC364F">
              <w:rPr>
                <w:color w:val="000000"/>
                <w:sz w:val="20"/>
              </w:rPr>
              <w:t>5 µg/L</w:t>
            </w:r>
          </w:p>
        </w:tc>
      </w:tr>
    </w:tbl>
    <w:p w14:paraId="0BE1D7DA" w14:textId="510ED939" w:rsidR="00137FDB" w:rsidRPr="00B65C99" w:rsidRDefault="00137FDB" w:rsidP="00137FDB">
      <w:pPr>
        <w:pStyle w:val="BodyText"/>
        <w:spacing w:before="0" w:after="120" w:line="288" w:lineRule="auto"/>
      </w:pPr>
    </w:p>
    <w:p w14:paraId="1853B4EC" w14:textId="4D523929" w:rsidR="003E6434" w:rsidRPr="00B65C99" w:rsidRDefault="003E6434" w:rsidP="00E92507">
      <w:pPr>
        <w:pStyle w:val="BodyText"/>
        <w:keepNext/>
        <w:spacing w:before="0" w:after="120" w:line="288" w:lineRule="auto"/>
        <w:rPr>
          <w:b/>
          <w:szCs w:val="22"/>
        </w:rPr>
      </w:pPr>
      <w:r w:rsidRPr="00B65C99">
        <w:rPr>
          <w:b/>
          <w:szCs w:val="22"/>
        </w:rPr>
        <w:t>SVOCs</w:t>
      </w:r>
    </w:p>
    <w:p w14:paraId="5E50780E" w14:textId="1377BEF4" w:rsidR="00DB0C4C" w:rsidRPr="00B65C99" w:rsidRDefault="00EF202A" w:rsidP="00DB0C4C">
      <w:pPr>
        <w:pStyle w:val="BodyText"/>
        <w:spacing w:before="0" w:after="120" w:line="288" w:lineRule="auto"/>
      </w:pPr>
      <w:bookmarkStart w:id="272" w:name="_Hlk151114487"/>
      <w:r w:rsidRPr="00B65C99">
        <w:t xml:space="preserve">One or more of </w:t>
      </w:r>
      <w:r w:rsidR="00B65C99" w:rsidRPr="00B65C99">
        <w:t>six</w:t>
      </w:r>
      <w:r w:rsidR="00DB0C4C" w:rsidRPr="00B65C99">
        <w:t xml:space="preserve"> SVOCs were detected above the NYSDEC SGVs in groundwater samples collected </w:t>
      </w:r>
      <w:r w:rsidR="005334DB">
        <w:t xml:space="preserve">from </w:t>
      </w:r>
      <w:r w:rsidR="00DB0C4C" w:rsidRPr="00B65C99">
        <w:t xml:space="preserve">monitoring wells </w:t>
      </w:r>
      <w:r w:rsidR="00B65C99" w:rsidRPr="00B65C99">
        <w:t>PH2_MW23W, PH2_MW24, PH2_MW25, and PH2_MW26</w:t>
      </w:r>
      <w:r w:rsidR="001F2E44" w:rsidRPr="00B65C99">
        <w:t xml:space="preserve">. </w:t>
      </w:r>
      <w:r w:rsidR="00DB0C4C" w:rsidRPr="00B65C99">
        <w:rPr>
          <w:bCs/>
        </w:rPr>
        <w:t xml:space="preserve">The table below provides concentrations </w:t>
      </w:r>
      <w:r w:rsidR="00DB0C4C" w:rsidRPr="00B65C99">
        <w:t>of SVOCs above the NYSDEC SGVs</w:t>
      </w:r>
      <w:r w:rsidR="00925D33">
        <w:t>:</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25"/>
        <w:gridCol w:w="2430"/>
        <w:gridCol w:w="2430"/>
        <w:gridCol w:w="2160"/>
      </w:tblGrid>
      <w:tr w:rsidR="00DB0C4C" w:rsidRPr="003275B4" w14:paraId="4CCCB1CE" w14:textId="77777777" w:rsidTr="00031998">
        <w:trPr>
          <w:trHeight w:val="647"/>
          <w:tblHeader/>
          <w:jc w:val="center"/>
        </w:trPr>
        <w:tc>
          <w:tcPr>
            <w:tcW w:w="2425" w:type="dxa"/>
            <w:vMerge w:val="restart"/>
            <w:shd w:val="clear" w:color="auto" w:fill="D9D9D9"/>
            <w:vAlign w:val="center"/>
          </w:tcPr>
          <w:bookmarkEnd w:id="272"/>
          <w:p w14:paraId="501AA560" w14:textId="77777777" w:rsidR="00DB0C4C" w:rsidRPr="00B43883" w:rsidRDefault="00DB0C4C" w:rsidP="00E92507">
            <w:pPr>
              <w:pStyle w:val="BodyText"/>
              <w:spacing w:before="0" w:after="0" w:line="240" w:lineRule="auto"/>
              <w:jc w:val="center"/>
              <w:rPr>
                <w:b/>
                <w:sz w:val="20"/>
              </w:rPr>
            </w:pPr>
            <w:r w:rsidRPr="00B43883">
              <w:rPr>
                <w:b/>
                <w:sz w:val="20"/>
              </w:rPr>
              <w:lastRenderedPageBreak/>
              <w:t>Parameter</w:t>
            </w:r>
          </w:p>
        </w:tc>
        <w:tc>
          <w:tcPr>
            <w:tcW w:w="4860" w:type="dxa"/>
            <w:gridSpan w:val="2"/>
            <w:shd w:val="clear" w:color="auto" w:fill="D9D9D9"/>
            <w:vAlign w:val="center"/>
          </w:tcPr>
          <w:p w14:paraId="29472A1F" w14:textId="48533C35" w:rsidR="00DB0C4C" w:rsidRPr="00B43883" w:rsidRDefault="00DB0C4C" w:rsidP="00E92507">
            <w:pPr>
              <w:pStyle w:val="BodyText"/>
              <w:spacing w:before="0" w:after="0" w:line="240" w:lineRule="auto"/>
              <w:jc w:val="center"/>
              <w:rPr>
                <w:b/>
                <w:sz w:val="20"/>
              </w:rPr>
            </w:pPr>
            <w:r w:rsidRPr="00B43883">
              <w:rPr>
                <w:b/>
                <w:sz w:val="20"/>
              </w:rPr>
              <w:t xml:space="preserve">Range of Concentrations Detected </w:t>
            </w:r>
            <w:r w:rsidR="00925D33">
              <w:rPr>
                <w:b/>
                <w:sz w:val="20"/>
              </w:rPr>
              <w:t>A</w:t>
            </w:r>
            <w:r w:rsidR="00925D33" w:rsidRPr="00B43883">
              <w:rPr>
                <w:b/>
                <w:sz w:val="20"/>
              </w:rPr>
              <w:t xml:space="preserve">bove </w:t>
            </w:r>
            <w:r w:rsidRPr="00B43883">
              <w:rPr>
                <w:b/>
                <w:sz w:val="20"/>
              </w:rPr>
              <w:t>the NYSDEC SGV</w:t>
            </w:r>
            <w:r w:rsidR="008D5C26">
              <w:rPr>
                <w:b/>
                <w:sz w:val="20"/>
              </w:rPr>
              <w:t>s</w:t>
            </w:r>
          </w:p>
        </w:tc>
        <w:tc>
          <w:tcPr>
            <w:tcW w:w="2160" w:type="dxa"/>
            <w:vMerge w:val="restart"/>
            <w:shd w:val="clear" w:color="auto" w:fill="D9D9D9"/>
            <w:vAlign w:val="center"/>
          </w:tcPr>
          <w:p w14:paraId="2A279D5D" w14:textId="67135D2E" w:rsidR="00DB0C4C" w:rsidRPr="00B43883" w:rsidRDefault="00DB0C4C" w:rsidP="00E92507">
            <w:pPr>
              <w:pStyle w:val="BodyText"/>
              <w:spacing w:before="0" w:after="0" w:line="240" w:lineRule="auto"/>
              <w:jc w:val="center"/>
              <w:rPr>
                <w:b/>
                <w:sz w:val="20"/>
              </w:rPr>
            </w:pPr>
            <w:r w:rsidRPr="00B43883">
              <w:rPr>
                <w:b/>
                <w:sz w:val="20"/>
              </w:rPr>
              <w:t>NYSDEC SGV</w:t>
            </w:r>
            <w:r w:rsidR="008D5C26">
              <w:rPr>
                <w:b/>
                <w:sz w:val="20"/>
              </w:rPr>
              <w:t>s</w:t>
            </w:r>
          </w:p>
        </w:tc>
      </w:tr>
      <w:tr w:rsidR="00DB0C4C" w:rsidRPr="003275B4" w14:paraId="4B77B9D9" w14:textId="77777777" w:rsidTr="00031998">
        <w:trPr>
          <w:trHeight w:val="287"/>
          <w:tblHeader/>
          <w:jc w:val="center"/>
        </w:trPr>
        <w:tc>
          <w:tcPr>
            <w:tcW w:w="2425" w:type="dxa"/>
            <w:vMerge/>
            <w:shd w:val="clear" w:color="auto" w:fill="D9D9D9"/>
            <w:vAlign w:val="center"/>
          </w:tcPr>
          <w:p w14:paraId="63CE0E71" w14:textId="77777777" w:rsidR="00DB0C4C" w:rsidRPr="00B43883" w:rsidRDefault="00DB0C4C" w:rsidP="0074229C">
            <w:pPr>
              <w:pStyle w:val="BodyText"/>
              <w:spacing w:before="0" w:after="120" w:line="288" w:lineRule="auto"/>
              <w:jc w:val="center"/>
              <w:rPr>
                <w:b/>
                <w:sz w:val="20"/>
              </w:rPr>
            </w:pPr>
          </w:p>
        </w:tc>
        <w:tc>
          <w:tcPr>
            <w:tcW w:w="2430" w:type="dxa"/>
            <w:shd w:val="clear" w:color="auto" w:fill="D9D9D9"/>
            <w:vAlign w:val="center"/>
          </w:tcPr>
          <w:p w14:paraId="730CE063" w14:textId="6F324A56" w:rsidR="00DB0C4C" w:rsidRPr="00B43883" w:rsidRDefault="008D5C26" w:rsidP="00E92507">
            <w:pPr>
              <w:pStyle w:val="BodyText"/>
              <w:spacing w:before="0" w:after="0" w:line="240" w:lineRule="auto"/>
              <w:jc w:val="center"/>
              <w:rPr>
                <w:b/>
                <w:sz w:val="20"/>
              </w:rPr>
            </w:pPr>
            <w:r w:rsidRPr="00D708EF">
              <w:rPr>
                <w:rFonts w:cs="Calibri"/>
                <w:b/>
                <w:bCs/>
                <w:color w:val="000000"/>
                <w:sz w:val="20"/>
              </w:rPr>
              <w:t>Minimum Detected Concentration above S</w:t>
            </w:r>
            <w:r>
              <w:rPr>
                <w:rFonts w:cs="Calibri"/>
                <w:b/>
                <w:bCs/>
                <w:color w:val="000000"/>
                <w:sz w:val="20"/>
              </w:rPr>
              <w:t>GV</w:t>
            </w:r>
            <w:r w:rsidRPr="00D708EF">
              <w:rPr>
                <w:rFonts w:cs="Calibri"/>
                <w:b/>
                <w:bCs/>
                <w:color w:val="000000"/>
                <w:sz w:val="20"/>
              </w:rPr>
              <w:t>s</w:t>
            </w:r>
            <w:r w:rsidRPr="00D14077" w:rsidDel="00137FDB">
              <w:rPr>
                <w:b/>
                <w:sz w:val="20"/>
              </w:rPr>
              <w:t xml:space="preserve"> </w:t>
            </w:r>
          </w:p>
        </w:tc>
        <w:tc>
          <w:tcPr>
            <w:tcW w:w="2430" w:type="dxa"/>
            <w:shd w:val="clear" w:color="auto" w:fill="D9D9D9"/>
            <w:vAlign w:val="center"/>
          </w:tcPr>
          <w:p w14:paraId="50091FEA" w14:textId="775AB96A" w:rsidR="00DB0C4C" w:rsidRPr="00B43883" w:rsidRDefault="008D5C26" w:rsidP="00E92507">
            <w:pPr>
              <w:pStyle w:val="BodyText"/>
              <w:spacing w:before="0" w:after="0" w:line="240" w:lineRule="auto"/>
              <w:jc w:val="center"/>
              <w:rPr>
                <w:b/>
                <w:sz w:val="20"/>
              </w:rPr>
            </w:pPr>
            <w:r w:rsidRPr="00D708EF">
              <w:rPr>
                <w:rFonts w:cs="Calibri"/>
                <w:b/>
                <w:bCs/>
                <w:color w:val="000000"/>
                <w:sz w:val="20"/>
              </w:rPr>
              <w:t>Maximum Detected Concentration above S</w:t>
            </w:r>
            <w:r>
              <w:rPr>
                <w:rFonts w:cs="Calibri"/>
                <w:b/>
                <w:bCs/>
                <w:color w:val="000000"/>
                <w:sz w:val="20"/>
              </w:rPr>
              <w:t>GV</w:t>
            </w:r>
            <w:r w:rsidRPr="00D708EF">
              <w:rPr>
                <w:rFonts w:cs="Calibri"/>
                <w:b/>
                <w:bCs/>
                <w:color w:val="000000"/>
                <w:sz w:val="20"/>
              </w:rPr>
              <w:t>s</w:t>
            </w:r>
          </w:p>
        </w:tc>
        <w:tc>
          <w:tcPr>
            <w:tcW w:w="2160" w:type="dxa"/>
            <w:vMerge/>
            <w:shd w:val="clear" w:color="auto" w:fill="D9D9D9"/>
            <w:vAlign w:val="center"/>
          </w:tcPr>
          <w:p w14:paraId="091A27DB" w14:textId="77777777" w:rsidR="00DB0C4C" w:rsidRPr="00B43883" w:rsidRDefault="00DB0C4C" w:rsidP="0074229C">
            <w:pPr>
              <w:pStyle w:val="BodyText"/>
              <w:spacing w:before="0" w:after="120" w:line="288" w:lineRule="auto"/>
              <w:jc w:val="center"/>
              <w:rPr>
                <w:b/>
                <w:sz w:val="20"/>
              </w:rPr>
            </w:pPr>
          </w:p>
        </w:tc>
      </w:tr>
      <w:tr w:rsidR="00EC364F" w:rsidRPr="003275B4" w14:paraId="26CCDA63" w14:textId="77777777" w:rsidTr="00031998">
        <w:tblPrEx>
          <w:jc w:val="left"/>
        </w:tblPrEx>
        <w:trPr>
          <w:trHeight w:val="763"/>
        </w:trPr>
        <w:tc>
          <w:tcPr>
            <w:tcW w:w="2425" w:type="dxa"/>
            <w:shd w:val="clear" w:color="auto" w:fill="auto"/>
            <w:noWrap/>
            <w:vAlign w:val="center"/>
          </w:tcPr>
          <w:p w14:paraId="4B21AA00" w14:textId="13419A3C" w:rsidR="00EC364F" w:rsidRPr="00B43883" w:rsidRDefault="00EC364F" w:rsidP="00EC364F">
            <w:pPr>
              <w:spacing w:line="240" w:lineRule="auto"/>
              <w:jc w:val="center"/>
              <w:rPr>
                <w:color w:val="000000"/>
                <w:sz w:val="20"/>
              </w:rPr>
            </w:pPr>
            <w:r w:rsidRPr="00B43883">
              <w:rPr>
                <w:rFonts w:cs="Calibri"/>
                <w:color w:val="000000"/>
                <w:sz w:val="20"/>
              </w:rPr>
              <w:t>Benzo(a)anthracene</w:t>
            </w:r>
          </w:p>
        </w:tc>
        <w:tc>
          <w:tcPr>
            <w:tcW w:w="4860" w:type="dxa"/>
            <w:gridSpan w:val="2"/>
            <w:shd w:val="clear" w:color="auto" w:fill="auto"/>
            <w:noWrap/>
            <w:vAlign w:val="center"/>
          </w:tcPr>
          <w:p w14:paraId="6583989D" w14:textId="5BEC4A6C" w:rsidR="00EC364F" w:rsidRPr="00B43883" w:rsidRDefault="00B43883" w:rsidP="00EC364F">
            <w:pPr>
              <w:spacing w:line="240" w:lineRule="auto"/>
              <w:jc w:val="center"/>
              <w:rPr>
                <w:rFonts w:cs="Calibri"/>
                <w:color w:val="000000"/>
                <w:sz w:val="20"/>
              </w:rPr>
            </w:pPr>
            <w:r w:rsidRPr="00B43883">
              <w:rPr>
                <w:rFonts w:cs="Calibri"/>
                <w:color w:val="000000"/>
                <w:sz w:val="20"/>
              </w:rPr>
              <w:t xml:space="preserve">0.03 </w:t>
            </w:r>
            <w:r w:rsidRPr="00B43883">
              <w:rPr>
                <w:color w:val="000000"/>
                <w:sz w:val="20"/>
              </w:rPr>
              <w:t>µg/L</w:t>
            </w:r>
            <w:r w:rsidRPr="00B43883">
              <w:rPr>
                <w:rFonts w:cs="Calibri"/>
                <w:color w:val="000000"/>
                <w:sz w:val="20"/>
              </w:rPr>
              <w:t xml:space="preserve"> in</w:t>
            </w:r>
            <w:r w:rsidR="00EC364F" w:rsidRPr="00B43883">
              <w:rPr>
                <w:rFonts w:cs="Calibri"/>
                <w:color w:val="000000"/>
                <w:sz w:val="20"/>
              </w:rPr>
              <w:t>PH2_MW25_071923</w:t>
            </w:r>
            <w:r w:rsidR="00EC364F" w:rsidRPr="00B43883">
              <w:rPr>
                <w:rFonts w:cs="Calibri"/>
                <w:color w:val="000000"/>
                <w:sz w:val="20"/>
              </w:rPr>
              <w:br/>
              <w:t>PH2_MW26_071923</w:t>
            </w:r>
          </w:p>
        </w:tc>
        <w:tc>
          <w:tcPr>
            <w:tcW w:w="2160" w:type="dxa"/>
            <w:shd w:val="clear" w:color="auto" w:fill="auto"/>
            <w:vAlign w:val="center"/>
          </w:tcPr>
          <w:p w14:paraId="0482BE58" w14:textId="0811C36D" w:rsidR="00EC364F" w:rsidRPr="00B43883" w:rsidRDefault="00B43883" w:rsidP="00EC364F">
            <w:pPr>
              <w:spacing w:line="240" w:lineRule="auto"/>
              <w:jc w:val="center"/>
              <w:rPr>
                <w:color w:val="000000"/>
                <w:sz w:val="20"/>
              </w:rPr>
            </w:pPr>
            <w:r w:rsidRPr="00B43883">
              <w:rPr>
                <w:color w:val="000000"/>
                <w:sz w:val="20"/>
              </w:rPr>
              <w:t>0.002</w:t>
            </w:r>
            <w:r w:rsidR="00EC364F" w:rsidRPr="00B43883">
              <w:rPr>
                <w:color w:val="000000"/>
                <w:sz w:val="20"/>
              </w:rPr>
              <w:t xml:space="preserve"> µg/L</w:t>
            </w:r>
          </w:p>
        </w:tc>
      </w:tr>
      <w:tr w:rsidR="00B43883" w:rsidRPr="003275B4" w14:paraId="09B1435A" w14:textId="77777777" w:rsidTr="00031998">
        <w:tblPrEx>
          <w:jc w:val="left"/>
        </w:tblPrEx>
        <w:trPr>
          <w:trHeight w:val="763"/>
        </w:trPr>
        <w:tc>
          <w:tcPr>
            <w:tcW w:w="2425" w:type="dxa"/>
            <w:shd w:val="clear" w:color="auto" w:fill="auto"/>
            <w:noWrap/>
            <w:vAlign w:val="center"/>
          </w:tcPr>
          <w:p w14:paraId="1BE2C615" w14:textId="1C44B3AF" w:rsidR="00B43883" w:rsidRPr="00B43883" w:rsidRDefault="00B43883" w:rsidP="00EC364F">
            <w:pPr>
              <w:spacing w:line="240" w:lineRule="auto"/>
              <w:jc w:val="center"/>
              <w:rPr>
                <w:color w:val="000000"/>
                <w:sz w:val="20"/>
              </w:rPr>
            </w:pPr>
            <w:r w:rsidRPr="00B43883">
              <w:rPr>
                <w:rFonts w:cs="Calibri"/>
                <w:color w:val="000000"/>
                <w:sz w:val="20"/>
              </w:rPr>
              <w:t>Benzo(a)pyrene</w:t>
            </w:r>
          </w:p>
        </w:tc>
        <w:tc>
          <w:tcPr>
            <w:tcW w:w="4860" w:type="dxa"/>
            <w:gridSpan w:val="2"/>
            <w:shd w:val="clear" w:color="auto" w:fill="auto"/>
            <w:noWrap/>
            <w:vAlign w:val="center"/>
          </w:tcPr>
          <w:p w14:paraId="5899E212" w14:textId="14EED4D0" w:rsidR="00B43883" w:rsidRPr="00B43883" w:rsidRDefault="00B43883" w:rsidP="00EC364F">
            <w:pPr>
              <w:spacing w:line="240" w:lineRule="auto"/>
              <w:jc w:val="center"/>
              <w:rPr>
                <w:color w:val="000000"/>
                <w:sz w:val="20"/>
              </w:rPr>
            </w:pPr>
            <w:r w:rsidRPr="00B43883">
              <w:rPr>
                <w:rFonts w:cs="Calibri"/>
                <w:color w:val="000000"/>
                <w:sz w:val="20"/>
              </w:rPr>
              <w:t xml:space="preserve">0.02 </w:t>
            </w:r>
            <w:r w:rsidRPr="00B43883">
              <w:rPr>
                <w:color w:val="000000"/>
                <w:sz w:val="20"/>
              </w:rPr>
              <w:t>µg/L</w:t>
            </w:r>
            <w:r w:rsidRPr="00B43883">
              <w:rPr>
                <w:rFonts w:cs="Calibri"/>
                <w:color w:val="000000"/>
                <w:sz w:val="20"/>
              </w:rPr>
              <w:t xml:space="preserve"> in PH2_GWDUP01_050223</w:t>
            </w:r>
            <w:r w:rsidR="00613859">
              <w:rPr>
                <w:rFonts w:cs="Calibri"/>
                <w:color w:val="000000"/>
                <w:sz w:val="20"/>
              </w:rPr>
              <w:t>*</w:t>
            </w:r>
            <w:r w:rsidRPr="00B43883">
              <w:rPr>
                <w:rFonts w:cs="Calibri"/>
                <w:color w:val="000000"/>
                <w:sz w:val="20"/>
              </w:rPr>
              <w:br/>
              <w:t>PH2_MW25_071923</w:t>
            </w:r>
          </w:p>
        </w:tc>
        <w:tc>
          <w:tcPr>
            <w:tcW w:w="2160" w:type="dxa"/>
            <w:shd w:val="clear" w:color="auto" w:fill="auto"/>
            <w:vAlign w:val="center"/>
          </w:tcPr>
          <w:p w14:paraId="2282A99A" w14:textId="139C0EA8" w:rsidR="00B43883" w:rsidRPr="00B43883" w:rsidRDefault="00B43883" w:rsidP="00EC364F">
            <w:pPr>
              <w:spacing w:line="240" w:lineRule="auto"/>
              <w:jc w:val="center"/>
              <w:rPr>
                <w:color w:val="000000"/>
                <w:sz w:val="20"/>
              </w:rPr>
            </w:pPr>
            <w:r w:rsidRPr="00B43883">
              <w:rPr>
                <w:color w:val="000000"/>
                <w:sz w:val="20"/>
              </w:rPr>
              <w:t>0.0 µg/L</w:t>
            </w:r>
          </w:p>
        </w:tc>
      </w:tr>
      <w:tr w:rsidR="00EC364F" w:rsidRPr="003275B4" w14:paraId="08EBC841" w14:textId="77777777" w:rsidTr="00031998">
        <w:tblPrEx>
          <w:jc w:val="left"/>
        </w:tblPrEx>
        <w:trPr>
          <w:trHeight w:val="763"/>
        </w:trPr>
        <w:tc>
          <w:tcPr>
            <w:tcW w:w="2425" w:type="dxa"/>
            <w:shd w:val="clear" w:color="auto" w:fill="auto"/>
            <w:noWrap/>
            <w:vAlign w:val="center"/>
          </w:tcPr>
          <w:p w14:paraId="70719554" w14:textId="380236AD" w:rsidR="00EC364F" w:rsidRPr="00B43883" w:rsidRDefault="00EC364F" w:rsidP="00EC364F">
            <w:pPr>
              <w:spacing w:line="240" w:lineRule="auto"/>
              <w:jc w:val="center"/>
              <w:rPr>
                <w:color w:val="000000"/>
                <w:sz w:val="20"/>
              </w:rPr>
            </w:pPr>
            <w:r w:rsidRPr="00B43883">
              <w:rPr>
                <w:rFonts w:cs="Calibri"/>
                <w:color w:val="000000"/>
                <w:sz w:val="20"/>
              </w:rPr>
              <w:t>Benzo(b)fluoranthene</w:t>
            </w:r>
          </w:p>
        </w:tc>
        <w:tc>
          <w:tcPr>
            <w:tcW w:w="2430" w:type="dxa"/>
            <w:shd w:val="clear" w:color="auto" w:fill="auto"/>
            <w:noWrap/>
            <w:vAlign w:val="center"/>
          </w:tcPr>
          <w:p w14:paraId="507ABC37" w14:textId="62F70981" w:rsidR="00EC364F" w:rsidRPr="00B43883" w:rsidRDefault="00B43883" w:rsidP="00EC364F">
            <w:pPr>
              <w:spacing w:line="240" w:lineRule="auto"/>
              <w:jc w:val="center"/>
              <w:rPr>
                <w:color w:val="000000"/>
                <w:sz w:val="20"/>
              </w:rPr>
            </w:pPr>
            <w:r w:rsidRPr="00B43883">
              <w:rPr>
                <w:rFonts w:cs="Calibri"/>
                <w:color w:val="000000"/>
                <w:sz w:val="20"/>
              </w:rPr>
              <w:t xml:space="preserve">0.02 </w:t>
            </w:r>
            <w:r w:rsidRPr="00B43883">
              <w:rPr>
                <w:color w:val="000000"/>
                <w:sz w:val="20"/>
              </w:rPr>
              <w:t>µg/L</w:t>
            </w:r>
            <w:r w:rsidRPr="00B43883">
              <w:rPr>
                <w:rFonts w:cs="Calibri"/>
                <w:color w:val="000000"/>
                <w:sz w:val="20"/>
              </w:rPr>
              <w:t xml:space="preserve"> in </w:t>
            </w:r>
            <w:r w:rsidR="00EC364F" w:rsidRPr="00B43883">
              <w:rPr>
                <w:rFonts w:cs="Calibri"/>
                <w:color w:val="000000"/>
                <w:sz w:val="20"/>
              </w:rPr>
              <w:t>PH2_MW25_071923</w:t>
            </w:r>
          </w:p>
        </w:tc>
        <w:tc>
          <w:tcPr>
            <w:tcW w:w="2430" w:type="dxa"/>
            <w:shd w:val="clear" w:color="auto" w:fill="auto"/>
            <w:vAlign w:val="center"/>
          </w:tcPr>
          <w:p w14:paraId="0F9357D6" w14:textId="3F115D8A" w:rsidR="00EC364F" w:rsidRPr="00B43883" w:rsidRDefault="00B43883" w:rsidP="00EC364F">
            <w:pPr>
              <w:spacing w:line="240" w:lineRule="auto"/>
              <w:jc w:val="center"/>
              <w:rPr>
                <w:color w:val="000000"/>
                <w:sz w:val="20"/>
              </w:rPr>
            </w:pPr>
            <w:r w:rsidRPr="00B43883">
              <w:rPr>
                <w:rFonts w:cs="Calibri"/>
                <w:color w:val="000000"/>
                <w:sz w:val="20"/>
              </w:rPr>
              <w:t xml:space="preserve">0.03 </w:t>
            </w:r>
            <w:r w:rsidRPr="00B43883">
              <w:rPr>
                <w:color w:val="000000"/>
                <w:sz w:val="20"/>
              </w:rPr>
              <w:t>µg/L</w:t>
            </w:r>
            <w:r w:rsidRPr="00B43883">
              <w:rPr>
                <w:rFonts w:cs="Calibri"/>
                <w:color w:val="000000"/>
                <w:sz w:val="20"/>
              </w:rPr>
              <w:t xml:space="preserve"> in </w:t>
            </w:r>
            <w:r w:rsidR="00EC364F" w:rsidRPr="00B43883">
              <w:rPr>
                <w:rFonts w:cs="Calibri"/>
                <w:color w:val="000000"/>
                <w:sz w:val="20"/>
              </w:rPr>
              <w:t>PH2_GWDUP01_050223</w:t>
            </w:r>
            <w:r w:rsidR="00613859">
              <w:rPr>
                <w:rFonts w:cs="Calibri"/>
                <w:color w:val="000000"/>
                <w:sz w:val="20"/>
              </w:rPr>
              <w:t>*</w:t>
            </w:r>
          </w:p>
        </w:tc>
        <w:tc>
          <w:tcPr>
            <w:tcW w:w="2160" w:type="dxa"/>
            <w:shd w:val="clear" w:color="auto" w:fill="auto"/>
            <w:vAlign w:val="center"/>
          </w:tcPr>
          <w:p w14:paraId="229D55A8" w14:textId="2A3FFAA2" w:rsidR="00EC364F" w:rsidRPr="00B43883" w:rsidRDefault="00EC364F" w:rsidP="00EC364F">
            <w:pPr>
              <w:spacing w:line="240" w:lineRule="auto"/>
              <w:jc w:val="center"/>
              <w:rPr>
                <w:color w:val="000000"/>
                <w:sz w:val="20"/>
              </w:rPr>
            </w:pPr>
            <w:r w:rsidRPr="00B43883">
              <w:rPr>
                <w:color w:val="000000"/>
                <w:sz w:val="20"/>
              </w:rPr>
              <w:t>0.0</w:t>
            </w:r>
            <w:r w:rsidR="00B43883" w:rsidRPr="00B43883">
              <w:rPr>
                <w:color w:val="000000"/>
                <w:sz w:val="20"/>
              </w:rPr>
              <w:t>02</w:t>
            </w:r>
            <w:r w:rsidRPr="00B43883">
              <w:rPr>
                <w:color w:val="000000"/>
                <w:sz w:val="20"/>
              </w:rPr>
              <w:t xml:space="preserve"> µg/L</w:t>
            </w:r>
          </w:p>
        </w:tc>
      </w:tr>
      <w:tr w:rsidR="00EC364F" w:rsidRPr="003275B4" w14:paraId="3E091803" w14:textId="77777777" w:rsidTr="00031998">
        <w:tblPrEx>
          <w:jc w:val="left"/>
        </w:tblPrEx>
        <w:trPr>
          <w:trHeight w:val="763"/>
        </w:trPr>
        <w:tc>
          <w:tcPr>
            <w:tcW w:w="2425" w:type="dxa"/>
            <w:shd w:val="clear" w:color="auto" w:fill="auto"/>
            <w:noWrap/>
            <w:vAlign w:val="center"/>
          </w:tcPr>
          <w:p w14:paraId="586E1E42" w14:textId="20CB13A3" w:rsidR="00EC364F" w:rsidRPr="00B43883" w:rsidRDefault="00EC364F" w:rsidP="00EC364F">
            <w:pPr>
              <w:spacing w:line="240" w:lineRule="auto"/>
              <w:jc w:val="center"/>
              <w:rPr>
                <w:color w:val="000000"/>
                <w:sz w:val="20"/>
              </w:rPr>
            </w:pPr>
            <w:r w:rsidRPr="00B43883">
              <w:rPr>
                <w:rFonts w:cs="Calibri"/>
                <w:color w:val="000000"/>
                <w:sz w:val="20"/>
              </w:rPr>
              <w:t>Chrysene</w:t>
            </w:r>
          </w:p>
        </w:tc>
        <w:tc>
          <w:tcPr>
            <w:tcW w:w="2430" w:type="dxa"/>
            <w:shd w:val="clear" w:color="auto" w:fill="auto"/>
            <w:noWrap/>
            <w:vAlign w:val="center"/>
          </w:tcPr>
          <w:p w14:paraId="138BB01B" w14:textId="4BDEF0AF" w:rsidR="00EC364F" w:rsidRPr="00B43883" w:rsidRDefault="00B43883" w:rsidP="00EC364F">
            <w:pPr>
              <w:spacing w:line="240" w:lineRule="auto"/>
              <w:jc w:val="center"/>
              <w:rPr>
                <w:color w:val="000000"/>
                <w:sz w:val="20"/>
              </w:rPr>
            </w:pPr>
            <w:r w:rsidRPr="00B43883">
              <w:rPr>
                <w:rFonts w:cs="Calibri"/>
                <w:color w:val="000000"/>
                <w:sz w:val="20"/>
              </w:rPr>
              <w:t xml:space="preserve">0.01 </w:t>
            </w:r>
            <w:r w:rsidRPr="00B43883">
              <w:rPr>
                <w:color w:val="000000"/>
                <w:sz w:val="20"/>
              </w:rPr>
              <w:t>µg/L</w:t>
            </w:r>
            <w:r w:rsidRPr="00B43883">
              <w:rPr>
                <w:rFonts w:cs="Calibri"/>
                <w:color w:val="000000"/>
                <w:sz w:val="20"/>
              </w:rPr>
              <w:t xml:space="preserve"> in </w:t>
            </w:r>
            <w:r w:rsidR="00EC364F" w:rsidRPr="00B43883">
              <w:rPr>
                <w:rFonts w:cs="Calibri"/>
                <w:color w:val="000000"/>
                <w:sz w:val="20"/>
              </w:rPr>
              <w:t>PH2_MW24_072523</w:t>
            </w:r>
          </w:p>
        </w:tc>
        <w:tc>
          <w:tcPr>
            <w:tcW w:w="2430" w:type="dxa"/>
            <w:shd w:val="clear" w:color="auto" w:fill="auto"/>
            <w:vAlign w:val="center"/>
          </w:tcPr>
          <w:p w14:paraId="70EFC563" w14:textId="245DBC59" w:rsidR="00EC364F" w:rsidRPr="00B43883" w:rsidRDefault="00B43883" w:rsidP="00EC364F">
            <w:pPr>
              <w:spacing w:line="240" w:lineRule="auto"/>
              <w:jc w:val="center"/>
              <w:rPr>
                <w:color w:val="000000"/>
                <w:sz w:val="20"/>
              </w:rPr>
            </w:pPr>
            <w:r w:rsidRPr="00B43883">
              <w:rPr>
                <w:rFonts w:cs="Calibri"/>
                <w:color w:val="000000"/>
                <w:sz w:val="20"/>
              </w:rPr>
              <w:t xml:space="preserve">0.02 </w:t>
            </w:r>
            <w:r w:rsidRPr="00B43883">
              <w:rPr>
                <w:color w:val="000000"/>
                <w:sz w:val="20"/>
              </w:rPr>
              <w:t>µg/L</w:t>
            </w:r>
            <w:r w:rsidRPr="00B43883">
              <w:rPr>
                <w:rFonts w:cs="Calibri"/>
                <w:color w:val="000000"/>
                <w:sz w:val="20"/>
              </w:rPr>
              <w:t xml:space="preserve"> in </w:t>
            </w:r>
            <w:r w:rsidR="00EC364F" w:rsidRPr="00B43883">
              <w:rPr>
                <w:rFonts w:cs="Calibri"/>
                <w:color w:val="000000"/>
                <w:sz w:val="20"/>
              </w:rPr>
              <w:t>PH2_GWDUP01_050223</w:t>
            </w:r>
            <w:r w:rsidR="00613859">
              <w:rPr>
                <w:rFonts w:cs="Calibri"/>
                <w:color w:val="000000"/>
                <w:sz w:val="20"/>
              </w:rPr>
              <w:t>*</w:t>
            </w:r>
          </w:p>
        </w:tc>
        <w:tc>
          <w:tcPr>
            <w:tcW w:w="2160" w:type="dxa"/>
            <w:shd w:val="clear" w:color="auto" w:fill="auto"/>
            <w:vAlign w:val="center"/>
          </w:tcPr>
          <w:p w14:paraId="39744F0A" w14:textId="3D37DCEC" w:rsidR="00EC364F" w:rsidRPr="00B43883" w:rsidRDefault="00EC364F" w:rsidP="00EC364F">
            <w:pPr>
              <w:spacing w:line="240" w:lineRule="auto"/>
              <w:jc w:val="center"/>
              <w:rPr>
                <w:color w:val="000000"/>
                <w:sz w:val="20"/>
              </w:rPr>
            </w:pPr>
            <w:r w:rsidRPr="00B43883">
              <w:rPr>
                <w:color w:val="000000"/>
                <w:sz w:val="20"/>
              </w:rPr>
              <w:t>0.0</w:t>
            </w:r>
            <w:r w:rsidR="00B43883" w:rsidRPr="00B43883">
              <w:rPr>
                <w:color w:val="000000"/>
                <w:sz w:val="20"/>
              </w:rPr>
              <w:t>02</w:t>
            </w:r>
            <w:r w:rsidRPr="00B43883">
              <w:rPr>
                <w:color w:val="000000"/>
                <w:sz w:val="20"/>
              </w:rPr>
              <w:t xml:space="preserve"> µg/L</w:t>
            </w:r>
          </w:p>
        </w:tc>
      </w:tr>
      <w:tr w:rsidR="00B43883" w:rsidRPr="003275B4" w14:paraId="1FEE0682" w14:textId="77777777" w:rsidTr="00031998">
        <w:tblPrEx>
          <w:jc w:val="left"/>
        </w:tblPrEx>
        <w:trPr>
          <w:trHeight w:val="763"/>
        </w:trPr>
        <w:tc>
          <w:tcPr>
            <w:tcW w:w="2425" w:type="dxa"/>
            <w:shd w:val="clear" w:color="auto" w:fill="auto"/>
            <w:noWrap/>
            <w:vAlign w:val="center"/>
          </w:tcPr>
          <w:p w14:paraId="7DEAFBB6" w14:textId="54303F39" w:rsidR="00B43883" w:rsidRPr="00B43883" w:rsidRDefault="00B43883" w:rsidP="00EC364F">
            <w:pPr>
              <w:spacing w:line="240" w:lineRule="auto"/>
              <w:jc w:val="center"/>
              <w:rPr>
                <w:color w:val="000000"/>
                <w:sz w:val="20"/>
              </w:rPr>
            </w:pPr>
            <w:r w:rsidRPr="00B43883">
              <w:rPr>
                <w:rFonts w:cs="Calibri"/>
                <w:color w:val="000000"/>
                <w:sz w:val="20"/>
              </w:rPr>
              <w:t>Indeno(1,2,3-</w:t>
            </w:r>
            <w:proofErr w:type="gramStart"/>
            <w:r w:rsidRPr="00B43883">
              <w:rPr>
                <w:rFonts w:cs="Calibri"/>
                <w:color w:val="000000"/>
                <w:sz w:val="20"/>
              </w:rPr>
              <w:t>cd)pyrene</w:t>
            </w:r>
            <w:proofErr w:type="gramEnd"/>
          </w:p>
        </w:tc>
        <w:tc>
          <w:tcPr>
            <w:tcW w:w="4860" w:type="dxa"/>
            <w:gridSpan w:val="2"/>
            <w:shd w:val="clear" w:color="auto" w:fill="auto"/>
            <w:noWrap/>
            <w:vAlign w:val="center"/>
          </w:tcPr>
          <w:p w14:paraId="0DBC4145" w14:textId="5F2F8C6A" w:rsidR="00B43883" w:rsidRPr="00B43883" w:rsidRDefault="00B43883" w:rsidP="00EC364F">
            <w:pPr>
              <w:spacing w:line="240" w:lineRule="auto"/>
              <w:jc w:val="center"/>
              <w:rPr>
                <w:color w:val="000000"/>
                <w:sz w:val="20"/>
              </w:rPr>
            </w:pPr>
            <w:r w:rsidRPr="00B43883">
              <w:rPr>
                <w:rFonts w:cs="Calibri"/>
                <w:color w:val="000000"/>
                <w:sz w:val="20"/>
              </w:rPr>
              <w:t xml:space="preserve">0.01 </w:t>
            </w:r>
            <w:r w:rsidRPr="00B43883">
              <w:rPr>
                <w:color w:val="000000"/>
                <w:sz w:val="20"/>
              </w:rPr>
              <w:t>µg/L</w:t>
            </w:r>
            <w:r w:rsidRPr="00B43883">
              <w:rPr>
                <w:rFonts w:cs="Calibri"/>
                <w:color w:val="000000"/>
                <w:sz w:val="20"/>
              </w:rPr>
              <w:t xml:space="preserve"> in PH2_MW25_071923</w:t>
            </w:r>
          </w:p>
        </w:tc>
        <w:tc>
          <w:tcPr>
            <w:tcW w:w="2160" w:type="dxa"/>
            <w:shd w:val="clear" w:color="auto" w:fill="auto"/>
            <w:vAlign w:val="center"/>
          </w:tcPr>
          <w:p w14:paraId="0A209B2F" w14:textId="45F06947" w:rsidR="00B43883" w:rsidRPr="00B43883" w:rsidRDefault="00B43883" w:rsidP="00EC364F">
            <w:pPr>
              <w:spacing w:line="240" w:lineRule="auto"/>
              <w:jc w:val="center"/>
              <w:rPr>
                <w:color w:val="000000"/>
                <w:sz w:val="20"/>
              </w:rPr>
            </w:pPr>
            <w:r w:rsidRPr="00B43883">
              <w:rPr>
                <w:color w:val="000000"/>
                <w:sz w:val="20"/>
              </w:rPr>
              <w:t>0.002 µg/L</w:t>
            </w:r>
          </w:p>
        </w:tc>
      </w:tr>
      <w:tr w:rsidR="00B43883" w:rsidRPr="003275B4" w14:paraId="3025B392" w14:textId="77777777" w:rsidTr="00031998">
        <w:tblPrEx>
          <w:jc w:val="left"/>
        </w:tblPrEx>
        <w:trPr>
          <w:trHeight w:val="763"/>
        </w:trPr>
        <w:tc>
          <w:tcPr>
            <w:tcW w:w="2425" w:type="dxa"/>
            <w:shd w:val="clear" w:color="auto" w:fill="auto"/>
            <w:noWrap/>
            <w:vAlign w:val="center"/>
          </w:tcPr>
          <w:p w14:paraId="636DB342" w14:textId="50A0DC5B" w:rsidR="00B43883" w:rsidRPr="00B43883" w:rsidRDefault="00B43883" w:rsidP="005334DB">
            <w:pPr>
              <w:spacing w:line="240" w:lineRule="auto"/>
              <w:jc w:val="center"/>
              <w:rPr>
                <w:rFonts w:cs="Calibri"/>
                <w:color w:val="000000"/>
                <w:sz w:val="20"/>
              </w:rPr>
            </w:pPr>
            <w:r w:rsidRPr="00B43883">
              <w:rPr>
                <w:rFonts w:cs="Calibri"/>
                <w:color w:val="000000"/>
                <w:sz w:val="20"/>
              </w:rPr>
              <w:t>Naphthalene</w:t>
            </w:r>
          </w:p>
        </w:tc>
        <w:tc>
          <w:tcPr>
            <w:tcW w:w="4860" w:type="dxa"/>
            <w:gridSpan w:val="2"/>
            <w:shd w:val="clear" w:color="auto" w:fill="auto"/>
            <w:noWrap/>
            <w:vAlign w:val="center"/>
          </w:tcPr>
          <w:p w14:paraId="715D2E36" w14:textId="41C2B521" w:rsidR="00B43883" w:rsidRPr="00B43883" w:rsidRDefault="00B43883" w:rsidP="00EC364F">
            <w:pPr>
              <w:spacing w:line="240" w:lineRule="auto"/>
              <w:jc w:val="center"/>
              <w:rPr>
                <w:color w:val="000000"/>
                <w:sz w:val="20"/>
              </w:rPr>
            </w:pPr>
            <w:r w:rsidRPr="00B43883">
              <w:rPr>
                <w:rFonts w:cs="Calibri"/>
                <w:color w:val="000000"/>
                <w:sz w:val="20"/>
              </w:rPr>
              <w:t xml:space="preserve">53 </w:t>
            </w:r>
            <w:r w:rsidRPr="00B43883">
              <w:rPr>
                <w:color w:val="000000"/>
                <w:sz w:val="20"/>
              </w:rPr>
              <w:t>µg/L</w:t>
            </w:r>
            <w:r w:rsidRPr="00B43883">
              <w:rPr>
                <w:rFonts w:cs="Calibri"/>
                <w:color w:val="000000"/>
                <w:sz w:val="20"/>
              </w:rPr>
              <w:t xml:space="preserve"> in PH2_MW26_071923</w:t>
            </w:r>
          </w:p>
        </w:tc>
        <w:tc>
          <w:tcPr>
            <w:tcW w:w="2160" w:type="dxa"/>
            <w:shd w:val="clear" w:color="auto" w:fill="auto"/>
            <w:vAlign w:val="center"/>
          </w:tcPr>
          <w:p w14:paraId="1EC2BEFD" w14:textId="516EB7D4" w:rsidR="00B43883" w:rsidRPr="00B43883" w:rsidRDefault="00B43883" w:rsidP="00EC364F">
            <w:pPr>
              <w:spacing w:line="240" w:lineRule="auto"/>
              <w:jc w:val="center"/>
              <w:rPr>
                <w:color w:val="000000"/>
                <w:sz w:val="20"/>
              </w:rPr>
            </w:pPr>
            <w:r w:rsidRPr="00B43883">
              <w:rPr>
                <w:color w:val="000000"/>
                <w:sz w:val="20"/>
              </w:rPr>
              <w:t>10 µg/L</w:t>
            </w:r>
          </w:p>
        </w:tc>
      </w:tr>
    </w:tbl>
    <w:p w14:paraId="4360A06F" w14:textId="58292A60" w:rsidR="00611616" w:rsidRPr="00B65C99" w:rsidRDefault="0057317B" w:rsidP="007A5A3B">
      <w:pPr>
        <w:pStyle w:val="BodyText"/>
        <w:spacing w:before="0" w:after="120" w:line="288" w:lineRule="auto"/>
        <w:rPr>
          <w:sz w:val="20"/>
        </w:rPr>
      </w:pPr>
      <w:r w:rsidRPr="00B65C99">
        <w:rPr>
          <w:sz w:val="20"/>
        </w:rPr>
        <w:t>* GWDUP01_0</w:t>
      </w:r>
      <w:r w:rsidR="00B65C99" w:rsidRPr="00B65C99">
        <w:rPr>
          <w:sz w:val="20"/>
        </w:rPr>
        <w:t>50223</w:t>
      </w:r>
      <w:r w:rsidRPr="00B65C99">
        <w:rPr>
          <w:sz w:val="20"/>
        </w:rPr>
        <w:t xml:space="preserve"> is a duplicate of the parent sample </w:t>
      </w:r>
      <w:r w:rsidR="00B65C99" w:rsidRPr="00B65C99">
        <w:rPr>
          <w:sz w:val="20"/>
        </w:rPr>
        <w:t>PH2_MW23W_050223</w:t>
      </w:r>
      <w:r w:rsidRPr="00B65C99">
        <w:rPr>
          <w:sz w:val="20"/>
        </w:rPr>
        <w:t>.</w:t>
      </w:r>
    </w:p>
    <w:p w14:paraId="6CF7A3F4" w14:textId="77777777" w:rsidR="002805EC" w:rsidRPr="00D94321" w:rsidRDefault="006249FC" w:rsidP="00E92507">
      <w:pPr>
        <w:pStyle w:val="BodyText"/>
        <w:keepNext/>
        <w:spacing w:before="0" w:after="120" w:line="288" w:lineRule="auto"/>
        <w:rPr>
          <w:b/>
          <w:szCs w:val="22"/>
        </w:rPr>
      </w:pPr>
      <w:r w:rsidRPr="00D94321">
        <w:rPr>
          <w:b/>
          <w:szCs w:val="22"/>
        </w:rPr>
        <w:t xml:space="preserve">Total </w:t>
      </w:r>
      <w:r w:rsidR="002805EC" w:rsidRPr="00D94321">
        <w:rPr>
          <w:b/>
          <w:szCs w:val="22"/>
        </w:rPr>
        <w:t>Metals</w:t>
      </w:r>
    </w:p>
    <w:p w14:paraId="7359C9DD" w14:textId="03D2940F" w:rsidR="00611616" w:rsidRPr="00D94321" w:rsidRDefault="00B65C99" w:rsidP="00386A20">
      <w:pPr>
        <w:pStyle w:val="BodyText"/>
        <w:spacing w:before="0" w:after="120" w:line="288" w:lineRule="auto"/>
      </w:pPr>
      <w:r>
        <w:t>Two</w:t>
      </w:r>
      <w:r w:rsidR="00EF202A" w:rsidRPr="00D94321">
        <w:t xml:space="preserve"> or more of </w:t>
      </w:r>
      <w:r w:rsidR="00D94321" w:rsidRPr="00D94321">
        <w:t>three</w:t>
      </w:r>
      <w:r w:rsidR="00611616" w:rsidRPr="00D94321">
        <w:t xml:space="preserve"> total metals were detected above the NYSDEC SGVs in </w:t>
      </w:r>
      <w:r>
        <w:t>groundwater samples collected from PH2_MW22, PH2_MW23W, PH2_MW24, PH2_MW25, PH2_MW26, PH2_MW29, and PH2_MW31</w:t>
      </w:r>
      <w:r w:rsidR="001F2E44" w:rsidRPr="00D94321">
        <w:t xml:space="preserve">. </w:t>
      </w:r>
      <w:r w:rsidR="00611616" w:rsidRPr="00D94321">
        <w:rPr>
          <w:bCs/>
        </w:rPr>
        <w:t xml:space="preserve">The table below provides concentrations </w:t>
      </w:r>
      <w:r w:rsidR="00611616" w:rsidRPr="00D94321">
        <w:t xml:space="preserve">of total </w:t>
      </w:r>
      <w:r w:rsidR="009140F4" w:rsidRPr="00D94321">
        <w:t>metals</w:t>
      </w:r>
      <w:r w:rsidR="00611616" w:rsidRPr="00D94321">
        <w:t xml:space="preserve"> above the NYSDEC SGVs</w:t>
      </w:r>
      <w:r w:rsidR="005334DB">
        <w:t>:</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5"/>
        <w:gridCol w:w="2520"/>
        <w:gridCol w:w="2340"/>
        <w:gridCol w:w="2250"/>
      </w:tblGrid>
      <w:tr w:rsidR="009140F4" w:rsidRPr="003275B4" w14:paraId="3ADE1F4D" w14:textId="77777777" w:rsidTr="00031998">
        <w:trPr>
          <w:trHeight w:val="647"/>
          <w:tblHeader/>
          <w:jc w:val="center"/>
        </w:trPr>
        <w:tc>
          <w:tcPr>
            <w:tcW w:w="2335" w:type="dxa"/>
            <w:vMerge w:val="restart"/>
            <w:shd w:val="clear" w:color="auto" w:fill="D9D9D9"/>
            <w:vAlign w:val="center"/>
          </w:tcPr>
          <w:p w14:paraId="56A217CC" w14:textId="77777777" w:rsidR="009140F4" w:rsidRPr="00D94321" w:rsidRDefault="009140F4" w:rsidP="00E92507">
            <w:pPr>
              <w:pStyle w:val="BodyText"/>
              <w:spacing w:before="0" w:after="0" w:line="240" w:lineRule="auto"/>
              <w:jc w:val="center"/>
              <w:rPr>
                <w:b/>
                <w:sz w:val="20"/>
              </w:rPr>
            </w:pPr>
            <w:r w:rsidRPr="00D94321">
              <w:rPr>
                <w:b/>
                <w:sz w:val="20"/>
              </w:rPr>
              <w:t>Parameter</w:t>
            </w:r>
          </w:p>
        </w:tc>
        <w:tc>
          <w:tcPr>
            <w:tcW w:w="4860" w:type="dxa"/>
            <w:gridSpan w:val="2"/>
            <w:shd w:val="clear" w:color="auto" w:fill="D9D9D9"/>
            <w:vAlign w:val="center"/>
          </w:tcPr>
          <w:p w14:paraId="2377D855" w14:textId="39851A2F" w:rsidR="009140F4" w:rsidRPr="00D94321" w:rsidRDefault="008D5C26" w:rsidP="00E92507">
            <w:pPr>
              <w:pStyle w:val="BodyText"/>
              <w:spacing w:before="0" w:after="0" w:line="240" w:lineRule="auto"/>
              <w:jc w:val="center"/>
              <w:rPr>
                <w:b/>
                <w:sz w:val="20"/>
              </w:rPr>
            </w:pPr>
            <w:r w:rsidRPr="00B43883">
              <w:rPr>
                <w:b/>
                <w:sz w:val="20"/>
              </w:rPr>
              <w:t xml:space="preserve">Range of Concentrations Detected </w:t>
            </w:r>
            <w:r>
              <w:rPr>
                <w:b/>
                <w:sz w:val="20"/>
              </w:rPr>
              <w:t>A</w:t>
            </w:r>
            <w:r w:rsidRPr="00B43883">
              <w:rPr>
                <w:b/>
                <w:sz w:val="20"/>
              </w:rPr>
              <w:t>bove the NYSDEC SGV</w:t>
            </w:r>
            <w:r>
              <w:rPr>
                <w:b/>
                <w:sz w:val="20"/>
              </w:rPr>
              <w:t>s</w:t>
            </w:r>
          </w:p>
        </w:tc>
        <w:tc>
          <w:tcPr>
            <w:tcW w:w="2250" w:type="dxa"/>
            <w:vMerge w:val="restart"/>
            <w:shd w:val="clear" w:color="auto" w:fill="D9D9D9"/>
            <w:vAlign w:val="center"/>
          </w:tcPr>
          <w:p w14:paraId="47B30BF2" w14:textId="01E416C0" w:rsidR="009140F4" w:rsidRPr="00D94321" w:rsidRDefault="009140F4" w:rsidP="00E92507">
            <w:pPr>
              <w:pStyle w:val="BodyText"/>
              <w:spacing w:before="0" w:after="0" w:line="240" w:lineRule="auto"/>
              <w:jc w:val="center"/>
              <w:rPr>
                <w:b/>
                <w:sz w:val="20"/>
              </w:rPr>
            </w:pPr>
            <w:r w:rsidRPr="00D94321">
              <w:rPr>
                <w:b/>
                <w:sz w:val="20"/>
              </w:rPr>
              <w:t>NYSDEC SGV</w:t>
            </w:r>
            <w:r w:rsidR="008D5C26">
              <w:rPr>
                <w:b/>
                <w:sz w:val="20"/>
              </w:rPr>
              <w:t>s</w:t>
            </w:r>
          </w:p>
        </w:tc>
      </w:tr>
      <w:tr w:rsidR="009140F4" w:rsidRPr="003275B4" w14:paraId="12239C65" w14:textId="77777777" w:rsidTr="00031998">
        <w:trPr>
          <w:trHeight w:val="287"/>
          <w:tblHeader/>
          <w:jc w:val="center"/>
        </w:trPr>
        <w:tc>
          <w:tcPr>
            <w:tcW w:w="2335" w:type="dxa"/>
            <w:vMerge/>
            <w:shd w:val="clear" w:color="auto" w:fill="D9D9D9"/>
            <w:vAlign w:val="center"/>
          </w:tcPr>
          <w:p w14:paraId="7663A563" w14:textId="77777777" w:rsidR="009140F4" w:rsidRPr="00D94321" w:rsidRDefault="009140F4" w:rsidP="0074229C">
            <w:pPr>
              <w:pStyle w:val="BodyText"/>
              <w:spacing w:before="0" w:after="120" w:line="288" w:lineRule="auto"/>
              <w:jc w:val="center"/>
              <w:rPr>
                <w:b/>
                <w:sz w:val="20"/>
              </w:rPr>
            </w:pPr>
          </w:p>
        </w:tc>
        <w:tc>
          <w:tcPr>
            <w:tcW w:w="2520" w:type="dxa"/>
            <w:shd w:val="clear" w:color="auto" w:fill="D9D9D9"/>
            <w:vAlign w:val="center"/>
          </w:tcPr>
          <w:p w14:paraId="67CCADB0" w14:textId="424A6227" w:rsidR="009140F4" w:rsidRPr="00D94321" w:rsidRDefault="008D5C26" w:rsidP="00E92507">
            <w:pPr>
              <w:pStyle w:val="BodyText"/>
              <w:spacing w:before="0" w:after="0" w:line="240" w:lineRule="auto"/>
              <w:jc w:val="center"/>
              <w:rPr>
                <w:b/>
                <w:sz w:val="20"/>
              </w:rPr>
            </w:pPr>
            <w:r w:rsidRPr="00D708EF">
              <w:rPr>
                <w:rFonts w:cs="Calibri"/>
                <w:b/>
                <w:bCs/>
                <w:color w:val="000000"/>
                <w:sz w:val="20"/>
              </w:rPr>
              <w:t>Minimum Detected Concentration above S</w:t>
            </w:r>
            <w:r>
              <w:rPr>
                <w:rFonts w:cs="Calibri"/>
                <w:b/>
                <w:bCs/>
                <w:color w:val="000000"/>
                <w:sz w:val="20"/>
              </w:rPr>
              <w:t>GV</w:t>
            </w:r>
            <w:r w:rsidRPr="00D708EF">
              <w:rPr>
                <w:rFonts w:cs="Calibri"/>
                <w:b/>
                <w:bCs/>
                <w:color w:val="000000"/>
                <w:sz w:val="20"/>
              </w:rPr>
              <w:t>s</w:t>
            </w:r>
          </w:p>
        </w:tc>
        <w:tc>
          <w:tcPr>
            <w:tcW w:w="2340" w:type="dxa"/>
            <w:shd w:val="clear" w:color="auto" w:fill="D9D9D9"/>
            <w:vAlign w:val="center"/>
          </w:tcPr>
          <w:p w14:paraId="32303A57" w14:textId="3AA44D48" w:rsidR="009140F4" w:rsidRPr="00D94321" w:rsidRDefault="008D5C26" w:rsidP="00E92507">
            <w:pPr>
              <w:pStyle w:val="BodyText"/>
              <w:spacing w:before="0" w:after="0" w:line="240" w:lineRule="auto"/>
              <w:jc w:val="center"/>
              <w:rPr>
                <w:b/>
                <w:sz w:val="20"/>
              </w:rPr>
            </w:pPr>
            <w:r w:rsidRPr="00D708EF">
              <w:rPr>
                <w:rFonts w:cs="Calibri"/>
                <w:b/>
                <w:bCs/>
                <w:color w:val="000000"/>
                <w:sz w:val="20"/>
              </w:rPr>
              <w:t>Maximum Detected Concentration above S</w:t>
            </w:r>
            <w:r>
              <w:rPr>
                <w:rFonts w:cs="Calibri"/>
                <w:b/>
                <w:bCs/>
                <w:color w:val="000000"/>
                <w:sz w:val="20"/>
              </w:rPr>
              <w:t>GV</w:t>
            </w:r>
            <w:r w:rsidRPr="00D708EF">
              <w:rPr>
                <w:rFonts w:cs="Calibri"/>
                <w:b/>
                <w:bCs/>
                <w:color w:val="000000"/>
                <w:sz w:val="20"/>
              </w:rPr>
              <w:t>s</w:t>
            </w:r>
          </w:p>
        </w:tc>
        <w:tc>
          <w:tcPr>
            <w:tcW w:w="2250" w:type="dxa"/>
            <w:vMerge/>
            <w:shd w:val="clear" w:color="auto" w:fill="D9D9D9"/>
            <w:vAlign w:val="center"/>
          </w:tcPr>
          <w:p w14:paraId="7F3AE9AD" w14:textId="77777777" w:rsidR="009140F4" w:rsidRPr="00D94321" w:rsidRDefault="009140F4" w:rsidP="0074229C">
            <w:pPr>
              <w:pStyle w:val="BodyText"/>
              <w:spacing w:before="0" w:after="120" w:line="288" w:lineRule="auto"/>
              <w:jc w:val="center"/>
              <w:rPr>
                <w:b/>
                <w:sz w:val="20"/>
              </w:rPr>
            </w:pPr>
          </w:p>
        </w:tc>
      </w:tr>
      <w:tr w:rsidR="00D94321" w:rsidRPr="003275B4" w14:paraId="6722AAFF" w14:textId="77777777" w:rsidTr="00031998">
        <w:tblPrEx>
          <w:jc w:val="left"/>
        </w:tblPrEx>
        <w:trPr>
          <w:trHeight w:val="763"/>
        </w:trPr>
        <w:tc>
          <w:tcPr>
            <w:tcW w:w="2335" w:type="dxa"/>
            <w:shd w:val="clear" w:color="auto" w:fill="auto"/>
            <w:noWrap/>
            <w:vAlign w:val="center"/>
          </w:tcPr>
          <w:p w14:paraId="7B337C9F" w14:textId="77777777" w:rsidR="00D94321" w:rsidRPr="00D94321" w:rsidRDefault="00D94321" w:rsidP="00D94321">
            <w:pPr>
              <w:spacing w:line="240" w:lineRule="auto"/>
              <w:jc w:val="center"/>
              <w:rPr>
                <w:color w:val="000000"/>
                <w:sz w:val="20"/>
              </w:rPr>
            </w:pPr>
            <w:r w:rsidRPr="00D94321">
              <w:rPr>
                <w:color w:val="000000"/>
                <w:sz w:val="20"/>
              </w:rPr>
              <w:t>Iron</w:t>
            </w:r>
          </w:p>
        </w:tc>
        <w:tc>
          <w:tcPr>
            <w:tcW w:w="2520" w:type="dxa"/>
            <w:shd w:val="clear" w:color="auto" w:fill="auto"/>
            <w:noWrap/>
            <w:vAlign w:val="center"/>
          </w:tcPr>
          <w:p w14:paraId="0140C6DE" w14:textId="60E6BA18" w:rsidR="00D94321" w:rsidRPr="00D94321" w:rsidRDefault="00D94321" w:rsidP="00D94321">
            <w:pPr>
              <w:spacing w:line="240" w:lineRule="auto"/>
              <w:jc w:val="center"/>
              <w:rPr>
                <w:color w:val="000000"/>
                <w:sz w:val="20"/>
              </w:rPr>
            </w:pPr>
            <w:r w:rsidRPr="00D94321">
              <w:rPr>
                <w:rFonts w:cs="Calibri"/>
                <w:color w:val="000000"/>
                <w:sz w:val="20"/>
              </w:rPr>
              <w:t>1,7</w:t>
            </w:r>
            <w:r w:rsidR="004A75ED">
              <w:rPr>
                <w:rFonts w:cs="Calibri"/>
                <w:color w:val="000000"/>
                <w:sz w:val="20"/>
              </w:rPr>
              <w:t>7</w:t>
            </w:r>
            <w:r w:rsidRPr="00D94321">
              <w:rPr>
                <w:rFonts w:cs="Calibri"/>
                <w:color w:val="000000"/>
                <w:sz w:val="20"/>
              </w:rPr>
              <w:t xml:space="preserve">0 </w:t>
            </w:r>
            <w:r w:rsidRPr="00D94321">
              <w:rPr>
                <w:color w:val="000000"/>
                <w:sz w:val="20"/>
              </w:rPr>
              <w:t>µg/L</w:t>
            </w:r>
            <w:r w:rsidRPr="00D94321">
              <w:rPr>
                <w:rFonts w:cs="Calibri"/>
                <w:color w:val="000000"/>
                <w:sz w:val="20"/>
              </w:rPr>
              <w:t xml:space="preserve"> in PH2_MW25_071923</w:t>
            </w:r>
          </w:p>
        </w:tc>
        <w:tc>
          <w:tcPr>
            <w:tcW w:w="2340" w:type="dxa"/>
            <w:shd w:val="clear" w:color="auto" w:fill="auto"/>
            <w:vAlign w:val="center"/>
          </w:tcPr>
          <w:p w14:paraId="2D19E3BA" w14:textId="796FF659" w:rsidR="00D94321" w:rsidRPr="00D94321" w:rsidRDefault="00D94321" w:rsidP="00D94321">
            <w:pPr>
              <w:spacing w:line="240" w:lineRule="auto"/>
              <w:jc w:val="center"/>
              <w:rPr>
                <w:color w:val="000000"/>
                <w:sz w:val="20"/>
              </w:rPr>
            </w:pPr>
            <w:r w:rsidRPr="00D94321">
              <w:rPr>
                <w:rFonts w:cs="Calibri"/>
                <w:color w:val="000000"/>
                <w:sz w:val="20"/>
              </w:rPr>
              <w:t xml:space="preserve">22,000 </w:t>
            </w:r>
            <w:r w:rsidRPr="00D94321">
              <w:rPr>
                <w:color w:val="000000"/>
                <w:sz w:val="20"/>
              </w:rPr>
              <w:t>µg/L</w:t>
            </w:r>
            <w:r w:rsidRPr="00D94321">
              <w:rPr>
                <w:rFonts w:cs="Calibri"/>
                <w:color w:val="000000"/>
                <w:sz w:val="20"/>
              </w:rPr>
              <w:t xml:space="preserve"> in PH2_MW22_050323</w:t>
            </w:r>
          </w:p>
        </w:tc>
        <w:tc>
          <w:tcPr>
            <w:tcW w:w="2250" w:type="dxa"/>
            <w:shd w:val="clear" w:color="auto" w:fill="auto"/>
            <w:vAlign w:val="center"/>
          </w:tcPr>
          <w:p w14:paraId="55422F6F" w14:textId="77777777" w:rsidR="00D94321" w:rsidRPr="00D94321" w:rsidRDefault="00D94321" w:rsidP="00D94321">
            <w:pPr>
              <w:spacing w:line="240" w:lineRule="auto"/>
              <w:jc w:val="center"/>
              <w:rPr>
                <w:color w:val="000000"/>
                <w:sz w:val="20"/>
              </w:rPr>
            </w:pPr>
            <w:r w:rsidRPr="00D94321">
              <w:rPr>
                <w:color w:val="000000"/>
                <w:sz w:val="20"/>
              </w:rPr>
              <w:t>300 µg/L</w:t>
            </w:r>
          </w:p>
        </w:tc>
      </w:tr>
      <w:tr w:rsidR="00D94321" w:rsidRPr="003275B4" w14:paraId="29BFF165" w14:textId="77777777" w:rsidTr="00031998">
        <w:tblPrEx>
          <w:jc w:val="left"/>
        </w:tblPrEx>
        <w:trPr>
          <w:trHeight w:val="763"/>
        </w:trPr>
        <w:tc>
          <w:tcPr>
            <w:tcW w:w="2335" w:type="dxa"/>
            <w:shd w:val="clear" w:color="auto" w:fill="auto"/>
            <w:noWrap/>
            <w:vAlign w:val="center"/>
          </w:tcPr>
          <w:p w14:paraId="48B3F1F6" w14:textId="77777777" w:rsidR="00D94321" w:rsidRPr="00D94321" w:rsidRDefault="00D94321" w:rsidP="00D94321">
            <w:pPr>
              <w:spacing w:line="240" w:lineRule="auto"/>
              <w:jc w:val="center"/>
              <w:rPr>
                <w:color w:val="000000"/>
                <w:sz w:val="20"/>
              </w:rPr>
            </w:pPr>
            <w:r w:rsidRPr="00D94321">
              <w:rPr>
                <w:color w:val="000000"/>
                <w:sz w:val="20"/>
              </w:rPr>
              <w:t>Manganese</w:t>
            </w:r>
          </w:p>
        </w:tc>
        <w:tc>
          <w:tcPr>
            <w:tcW w:w="2520" w:type="dxa"/>
            <w:shd w:val="clear" w:color="auto" w:fill="auto"/>
            <w:noWrap/>
            <w:vAlign w:val="center"/>
          </w:tcPr>
          <w:p w14:paraId="3A565344" w14:textId="0E7D10BE" w:rsidR="00D94321" w:rsidRPr="00D94321" w:rsidRDefault="00D94321" w:rsidP="00D94321">
            <w:pPr>
              <w:spacing w:line="240" w:lineRule="auto"/>
              <w:jc w:val="center"/>
              <w:rPr>
                <w:color w:val="000000"/>
                <w:sz w:val="20"/>
              </w:rPr>
            </w:pPr>
            <w:r w:rsidRPr="00D94321">
              <w:rPr>
                <w:rFonts w:cs="Calibri"/>
                <w:color w:val="000000"/>
                <w:sz w:val="20"/>
              </w:rPr>
              <w:t xml:space="preserve">411.7 </w:t>
            </w:r>
            <w:r w:rsidRPr="00D94321">
              <w:rPr>
                <w:color w:val="000000"/>
                <w:sz w:val="20"/>
              </w:rPr>
              <w:t>µg/L</w:t>
            </w:r>
            <w:r w:rsidRPr="00D94321">
              <w:rPr>
                <w:rFonts w:cs="Calibri"/>
                <w:color w:val="000000"/>
                <w:sz w:val="20"/>
              </w:rPr>
              <w:t xml:space="preserve"> in PH2_MW25_071923</w:t>
            </w:r>
          </w:p>
        </w:tc>
        <w:tc>
          <w:tcPr>
            <w:tcW w:w="2340" w:type="dxa"/>
            <w:shd w:val="clear" w:color="auto" w:fill="auto"/>
            <w:vAlign w:val="center"/>
          </w:tcPr>
          <w:p w14:paraId="1CC53CEF" w14:textId="0ED7F3A9" w:rsidR="00D94321" w:rsidRPr="00D94321" w:rsidRDefault="00D94321" w:rsidP="00D94321">
            <w:pPr>
              <w:spacing w:line="240" w:lineRule="auto"/>
              <w:jc w:val="center"/>
              <w:rPr>
                <w:color w:val="000000"/>
                <w:sz w:val="20"/>
              </w:rPr>
            </w:pPr>
            <w:r w:rsidRPr="00D94321">
              <w:rPr>
                <w:rFonts w:cs="Calibri"/>
                <w:color w:val="000000"/>
                <w:sz w:val="20"/>
              </w:rPr>
              <w:t>2,636</w:t>
            </w:r>
            <w:r w:rsidRPr="00D94321">
              <w:rPr>
                <w:color w:val="000000"/>
                <w:sz w:val="20"/>
              </w:rPr>
              <w:t xml:space="preserve"> µg/L</w:t>
            </w:r>
            <w:r w:rsidRPr="00D94321">
              <w:rPr>
                <w:rFonts w:cs="Calibri"/>
                <w:color w:val="000000"/>
                <w:sz w:val="20"/>
              </w:rPr>
              <w:t xml:space="preserve"> in PH2_MW22_050323</w:t>
            </w:r>
          </w:p>
        </w:tc>
        <w:tc>
          <w:tcPr>
            <w:tcW w:w="2250" w:type="dxa"/>
            <w:shd w:val="clear" w:color="auto" w:fill="auto"/>
            <w:vAlign w:val="center"/>
          </w:tcPr>
          <w:p w14:paraId="55BF5F82" w14:textId="77777777" w:rsidR="00D94321" w:rsidRPr="00D94321" w:rsidRDefault="00D94321" w:rsidP="00D94321">
            <w:pPr>
              <w:spacing w:line="240" w:lineRule="auto"/>
              <w:jc w:val="center"/>
              <w:rPr>
                <w:color w:val="000000"/>
                <w:sz w:val="20"/>
              </w:rPr>
            </w:pPr>
            <w:r w:rsidRPr="00D94321">
              <w:rPr>
                <w:color w:val="000000"/>
                <w:sz w:val="20"/>
              </w:rPr>
              <w:t>300 µg/L</w:t>
            </w:r>
          </w:p>
        </w:tc>
      </w:tr>
      <w:tr w:rsidR="00D94321" w:rsidRPr="003275B4" w14:paraId="2A35CF1F" w14:textId="77777777" w:rsidTr="00031998">
        <w:tblPrEx>
          <w:jc w:val="left"/>
        </w:tblPrEx>
        <w:trPr>
          <w:trHeight w:val="763"/>
        </w:trPr>
        <w:tc>
          <w:tcPr>
            <w:tcW w:w="2335" w:type="dxa"/>
            <w:shd w:val="clear" w:color="auto" w:fill="auto"/>
            <w:noWrap/>
            <w:vAlign w:val="center"/>
          </w:tcPr>
          <w:p w14:paraId="439C6A23" w14:textId="77777777" w:rsidR="00D94321" w:rsidRPr="00D94321" w:rsidRDefault="00D94321" w:rsidP="00D94321">
            <w:pPr>
              <w:spacing w:line="240" w:lineRule="auto"/>
              <w:jc w:val="center"/>
              <w:rPr>
                <w:color w:val="000000"/>
                <w:sz w:val="20"/>
              </w:rPr>
            </w:pPr>
            <w:r w:rsidRPr="00D94321">
              <w:rPr>
                <w:color w:val="000000"/>
                <w:sz w:val="20"/>
              </w:rPr>
              <w:t>Sodium</w:t>
            </w:r>
          </w:p>
        </w:tc>
        <w:tc>
          <w:tcPr>
            <w:tcW w:w="2520" w:type="dxa"/>
            <w:shd w:val="clear" w:color="auto" w:fill="auto"/>
            <w:noWrap/>
            <w:vAlign w:val="center"/>
          </w:tcPr>
          <w:p w14:paraId="62A08E44" w14:textId="37C5BF3E" w:rsidR="00D94321" w:rsidRPr="00D94321" w:rsidRDefault="00D94321" w:rsidP="00D94321">
            <w:pPr>
              <w:spacing w:line="240" w:lineRule="auto"/>
              <w:jc w:val="center"/>
              <w:rPr>
                <w:color w:val="000000"/>
                <w:sz w:val="20"/>
              </w:rPr>
            </w:pPr>
            <w:r w:rsidRPr="00D94321">
              <w:rPr>
                <w:rFonts w:cs="Calibri"/>
                <w:color w:val="000000"/>
                <w:sz w:val="20"/>
              </w:rPr>
              <w:t xml:space="preserve">37,800 </w:t>
            </w:r>
            <w:r w:rsidRPr="00D94321">
              <w:rPr>
                <w:color w:val="000000"/>
                <w:sz w:val="20"/>
              </w:rPr>
              <w:t>µg/L</w:t>
            </w:r>
            <w:r w:rsidRPr="00D94321">
              <w:rPr>
                <w:rFonts w:cs="Calibri"/>
                <w:color w:val="000000"/>
                <w:sz w:val="20"/>
              </w:rPr>
              <w:t xml:space="preserve"> in PH2_MW26_071923</w:t>
            </w:r>
          </w:p>
        </w:tc>
        <w:tc>
          <w:tcPr>
            <w:tcW w:w="2340" w:type="dxa"/>
            <w:shd w:val="clear" w:color="auto" w:fill="auto"/>
            <w:vAlign w:val="center"/>
          </w:tcPr>
          <w:p w14:paraId="447EA078" w14:textId="5998DC11" w:rsidR="00D94321" w:rsidRPr="00D94321" w:rsidRDefault="00D94321" w:rsidP="00D94321">
            <w:pPr>
              <w:spacing w:line="240" w:lineRule="auto"/>
              <w:jc w:val="center"/>
              <w:rPr>
                <w:color w:val="000000"/>
                <w:sz w:val="20"/>
              </w:rPr>
            </w:pPr>
            <w:r w:rsidRPr="00D94321">
              <w:rPr>
                <w:rFonts w:cs="Calibri"/>
                <w:color w:val="000000"/>
                <w:sz w:val="20"/>
              </w:rPr>
              <w:t>145</w:t>
            </w:r>
            <w:r w:rsidR="004A75ED">
              <w:rPr>
                <w:rFonts w:cs="Calibri"/>
                <w:color w:val="000000"/>
                <w:sz w:val="20"/>
              </w:rPr>
              <w:t>,0</w:t>
            </w:r>
            <w:r w:rsidRPr="00D94321">
              <w:rPr>
                <w:rFonts w:cs="Calibri"/>
                <w:color w:val="000000"/>
                <w:sz w:val="20"/>
              </w:rPr>
              <w:t xml:space="preserve">00 </w:t>
            </w:r>
            <w:r w:rsidRPr="00D94321">
              <w:rPr>
                <w:color w:val="000000"/>
                <w:sz w:val="20"/>
              </w:rPr>
              <w:t>µg/L</w:t>
            </w:r>
            <w:r w:rsidRPr="00D94321">
              <w:rPr>
                <w:rFonts w:cs="Calibri"/>
                <w:color w:val="000000"/>
                <w:sz w:val="20"/>
              </w:rPr>
              <w:t xml:space="preserve"> in PH2_MW22_050323</w:t>
            </w:r>
          </w:p>
        </w:tc>
        <w:tc>
          <w:tcPr>
            <w:tcW w:w="2250" w:type="dxa"/>
            <w:shd w:val="clear" w:color="auto" w:fill="auto"/>
            <w:vAlign w:val="center"/>
          </w:tcPr>
          <w:p w14:paraId="48DEE64C" w14:textId="77777777" w:rsidR="00D94321" w:rsidRPr="00D94321" w:rsidRDefault="00D94321" w:rsidP="00D94321">
            <w:pPr>
              <w:spacing w:line="240" w:lineRule="auto"/>
              <w:jc w:val="center"/>
              <w:rPr>
                <w:color w:val="000000"/>
                <w:sz w:val="20"/>
              </w:rPr>
            </w:pPr>
            <w:r w:rsidRPr="00D94321">
              <w:rPr>
                <w:color w:val="000000"/>
                <w:sz w:val="20"/>
              </w:rPr>
              <w:t>20,000 µg/L</w:t>
            </w:r>
          </w:p>
        </w:tc>
      </w:tr>
    </w:tbl>
    <w:p w14:paraId="1815A311" w14:textId="77777777" w:rsidR="00C26361" w:rsidRDefault="00C26361" w:rsidP="00E92507">
      <w:pPr>
        <w:pStyle w:val="BodyText"/>
        <w:keepNext/>
        <w:spacing w:before="0" w:after="120" w:line="288" w:lineRule="auto"/>
        <w:rPr>
          <w:b/>
          <w:szCs w:val="22"/>
        </w:rPr>
      </w:pPr>
    </w:p>
    <w:p w14:paraId="568C75CF" w14:textId="60F7A8DA" w:rsidR="002805EC" w:rsidRPr="00D94321" w:rsidRDefault="002805EC" w:rsidP="00E92507">
      <w:pPr>
        <w:pStyle w:val="BodyText"/>
        <w:keepNext/>
        <w:spacing w:before="0" w:after="120" w:line="288" w:lineRule="auto"/>
        <w:rPr>
          <w:b/>
          <w:szCs w:val="22"/>
        </w:rPr>
      </w:pPr>
      <w:r w:rsidRPr="00D94321">
        <w:rPr>
          <w:b/>
          <w:szCs w:val="22"/>
        </w:rPr>
        <w:t>Dissolved Metals</w:t>
      </w:r>
    </w:p>
    <w:p w14:paraId="659066EE" w14:textId="79AF2436" w:rsidR="00B767D2" w:rsidRPr="00D94321" w:rsidRDefault="00B65C99" w:rsidP="00B767D2">
      <w:pPr>
        <w:pStyle w:val="BodyText"/>
        <w:spacing w:before="0" w:after="120" w:line="288" w:lineRule="auto"/>
      </w:pPr>
      <w:bookmarkStart w:id="273" w:name="_Toc507597076"/>
      <w:bookmarkStart w:id="274" w:name="_Toc309129898"/>
      <w:bookmarkStart w:id="275" w:name="_Toc343513166"/>
      <w:bookmarkStart w:id="276" w:name="_Toc507597077"/>
      <w:bookmarkEnd w:id="273"/>
      <w:r>
        <w:t>T</w:t>
      </w:r>
      <w:r w:rsidR="00D94321" w:rsidRPr="00D94321">
        <w:t xml:space="preserve">hree </w:t>
      </w:r>
      <w:r w:rsidR="00B767D2" w:rsidRPr="00D94321">
        <w:t xml:space="preserve">dissolved metals were detected above the NYSDEC SGVs </w:t>
      </w:r>
      <w:r w:rsidRPr="00D94321">
        <w:t xml:space="preserve">in </w:t>
      </w:r>
      <w:r>
        <w:t xml:space="preserve">groundwater samples </w:t>
      </w:r>
      <w:bookmarkStart w:id="277" w:name="_Hlk151114829"/>
      <w:bookmarkStart w:id="278" w:name="_Hlk151114842"/>
      <w:r>
        <w:t>collected from PH2_MW22, PH2_MW23W, PH2_MW24, PH2_MW25, PH2_MW26, PH2_MW29, and PH2_MW31</w:t>
      </w:r>
      <w:bookmarkEnd w:id="277"/>
      <w:r w:rsidR="001F2E44" w:rsidRPr="00D94321">
        <w:t xml:space="preserve">. </w:t>
      </w:r>
      <w:r w:rsidR="00B767D2" w:rsidRPr="00D94321">
        <w:rPr>
          <w:bCs/>
        </w:rPr>
        <w:t xml:space="preserve">The table below provides concentrations </w:t>
      </w:r>
      <w:r w:rsidR="00B767D2" w:rsidRPr="00D94321">
        <w:t xml:space="preserve">of </w:t>
      </w:r>
      <w:r w:rsidR="005334DB">
        <w:t>dissolved</w:t>
      </w:r>
      <w:r w:rsidR="005334DB" w:rsidRPr="00D94321">
        <w:t xml:space="preserve"> </w:t>
      </w:r>
      <w:r w:rsidR="00B767D2" w:rsidRPr="00D94321">
        <w:t>metals above the NYSDEC SGVs</w:t>
      </w:r>
      <w:r w:rsidR="005334DB">
        <w:t>:</w:t>
      </w:r>
      <w:bookmarkEnd w:id="278"/>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40"/>
        <w:gridCol w:w="2425"/>
        <w:gridCol w:w="2340"/>
        <w:gridCol w:w="2250"/>
      </w:tblGrid>
      <w:tr w:rsidR="00B767D2" w:rsidRPr="003275B4" w14:paraId="79E702AD" w14:textId="77777777" w:rsidTr="00031998">
        <w:trPr>
          <w:trHeight w:val="647"/>
          <w:tblHeader/>
          <w:jc w:val="center"/>
        </w:trPr>
        <w:tc>
          <w:tcPr>
            <w:tcW w:w="2340" w:type="dxa"/>
            <w:vMerge w:val="restart"/>
            <w:shd w:val="clear" w:color="auto" w:fill="D9D9D9"/>
            <w:vAlign w:val="center"/>
          </w:tcPr>
          <w:p w14:paraId="6FC9A567" w14:textId="77777777" w:rsidR="00B767D2" w:rsidRPr="00D94321" w:rsidRDefault="00B767D2" w:rsidP="00E92507">
            <w:pPr>
              <w:pStyle w:val="BodyText"/>
              <w:spacing w:before="0" w:after="0" w:line="240" w:lineRule="auto"/>
              <w:jc w:val="center"/>
              <w:rPr>
                <w:b/>
                <w:sz w:val="20"/>
              </w:rPr>
            </w:pPr>
            <w:r w:rsidRPr="00D94321">
              <w:rPr>
                <w:b/>
                <w:sz w:val="20"/>
              </w:rPr>
              <w:t>Parameter</w:t>
            </w:r>
          </w:p>
        </w:tc>
        <w:tc>
          <w:tcPr>
            <w:tcW w:w="4765" w:type="dxa"/>
            <w:gridSpan w:val="2"/>
            <w:shd w:val="clear" w:color="auto" w:fill="D9D9D9"/>
            <w:vAlign w:val="center"/>
          </w:tcPr>
          <w:p w14:paraId="25DB64AB" w14:textId="203A1E59" w:rsidR="00B767D2" w:rsidRPr="00D94321" w:rsidRDefault="00B767D2" w:rsidP="00E92507">
            <w:pPr>
              <w:pStyle w:val="BodyText"/>
              <w:spacing w:before="0" w:after="0" w:line="240" w:lineRule="auto"/>
              <w:jc w:val="center"/>
              <w:rPr>
                <w:b/>
                <w:sz w:val="20"/>
              </w:rPr>
            </w:pPr>
            <w:r w:rsidRPr="00D94321">
              <w:rPr>
                <w:b/>
                <w:sz w:val="20"/>
              </w:rPr>
              <w:t xml:space="preserve">Range of Concentrations Detected </w:t>
            </w:r>
            <w:r w:rsidR="005334DB">
              <w:rPr>
                <w:b/>
                <w:sz w:val="20"/>
              </w:rPr>
              <w:t>A</w:t>
            </w:r>
            <w:r w:rsidR="005334DB" w:rsidRPr="00D94321">
              <w:rPr>
                <w:b/>
                <w:sz w:val="20"/>
              </w:rPr>
              <w:t xml:space="preserve">bove </w:t>
            </w:r>
            <w:r w:rsidRPr="00D94321">
              <w:rPr>
                <w:b/>
                <w:sz w:val="20"/>
              </w:rPr>
              <w:t>the NYSDEC SGV</w:t>
            </w:r>
            <w:r w:rsidR="008B59BE">
              <w:rPr>
                <w:b/>
                <w:sz w:val="20"/>
              </w:rPr>
              <w:t>s</w:t>
            </w:r>
          </w:p>
        </w:tc>
        <w:tc>
          <w:tcPr>
            <w:tcW w:w="2250" w:type="dxa"/>
            <w:vMerge w:val="restart"/>
            <w:shd w:val="clear" w:color="auto" w:fill="D9D9D9"/>
            <w:vAlign w:val="center"/>
          </w:tcPr>
          <w:p w14:paraId="6CB1BE86" w14:textId="132E0C26" w:rsidR="00B767D2" w:rsidRPr="00D94321" w:rsidRDefault="00B767D2" w:rsidP="00E92507">
            <w:pPr>
              <w:pStyle w:val="BodyText"/>
              <w:spacing w:before="0" w:after="0" w:line="240" w:lineRule="auto"/>
              <w:jc w:val="center"/>
              <w:rPr>
                <w:b/>
                <w:sz w:val="20"/>
              </w:rPr>
            </w:pPr>
            <w:r w:rsidRPr="00D94321">
              <w:rPr>
                <w:b/>
                <w:sz w:val="20"/>
              </w:rPr>
              <w:t>NYSDEC SGV</w:t>
            </w:r>
            <w:r w:rsidR="008B59BE">
              <w:rPr>
                <w:b/>
                <w:sz w:val="20"/>
              </w:rPr>
              <w:t>s</w:t>
            </w:r>
          </w:p>
        </w:tc>
      </w:tr>
      <w:tr w:rsidR="008B59BE" w:rsidRPr="003275B4" w14:paraId="41EFC11E" w14:textId="77777777" w:rsidTr="00031998">
        <w:trPr>
          <w:trHeight w:val="287"/>
          <w:tblHeader/>
          <w:jc w:val="center"/>
        </w:trPr>
        <w:tc>
          <w:tcPr>
            <w:tcW w:w="2340" w:type="dxa"/>
            <w:vMerge/>
            <w:shd w:val="clear" w:color="auto" w:fill="D9D9D9"/>
            <w:vAlign w:val="center"/>
          </w:tcPr>
          <w:p w14:paraId="2E5EAB8C" w14:textId="77777777" w:rsidR="008B59BE" w:rsidRPr="00D94321" w:rsidRDefault="008B59BE" w:rsidP="008B59BE">
            <w:pPr>
              <w:pStyle w:val="BodyText"/>
              <w:spacing w:before="0" w:after="120" w:line="288" w:lineRule="auto"/>
              <w:jc w:val="center"/>
              <w:rPr>
                <w:b/>
                <w:sz w:val="20"/>
              </w:rPr>
            </w:pPr>
          </w:p>
        </w:tc>
        <w:tc>
          <w:tcPr>
            <w:tcW w:w="2425" w:type="dxa"/>
            <w:shd w:val="clear" w:color="auto" w:fill="D9D9D9"/>
            <w:vAlign w:val="center"/>
          </w:tcPr>
          <w:p w14:paraId="00E7E7B7" w14:textId="4C359833" w:rsidR="008B59BE" w:rsidRPr="00D94321" w:rsidRDefault="008B59BE" w:rsidP="008B59BE">
            <w:pPr>
              <w:pStyle w:val="BodyText"/>
              <w:spacing w:before="0" w:after="0" w:line="240" w:lineRule="auto"/>
              <w:jc w:val="center"/>
              <w:rPr>
                <w:b/>
                <w:sz w:val="20"/>
              </w:rPr>
            </w:pPr>
            <w:r w:rsidRPr="00D708EF">
              <w:rPr>
                <w:rFonts w:cs="Calibri"/>
                <w:b/>
                <w:bCs/>
                <w:color w:val="000000"/>
                <w:sz w:val="20"/>
              </w:rPr>
              <w:t>Minimum Detected Concentration above S</w:t>
            </w:r>
            <w:r>
              <w:rPr>
                <w:rFonts w:cs="Calibri"/>
                <w:b/>
                <w:bCs/>
                <w:color w:val="000000"/>
                <w:sz w:val="20"/>
              </w:rPr>
              <w:t>GV</w:t>
            </w:r>
            <w:r w:rsidRPr="00D708EF">
              <w:rPr>
                <w:rFonts w:cs="Calibri"/>
                <w:b/>
                <w:bCs/>
                <w:color w:val="000000"/>
                <w:sz w:val="20"/>
              </w:rPr>
              <w:t>s</w:t>
            </w:r>
          </w:p>
        </w:tc>
        <w:tc>
          <w:tcPr>
            <w:tcW w:w="2340" w:type="dxa"/>
            <w:shd w:val="clear" w:color="auto" w:fill="D9D9D9"/>
            <w:vAlign w:val="center"/>
          </w:tcPr>
          <w:p w14:paraId="5BB10064" w14:textId="3F1CBC96" w:rsidR="008B59BE" w:rsidRPr="00D94321" w:rsidRDefault="008B59BE" w:rsidP="008B59BE">
            <w:pPr>
              <w:pStyle w:val="BodyText"/>
              <w:spacing w:before="0" w:after="0" w:line="240" w:lineRule="auto"/>
              <w:jc w:val="center"/>
              <w:rPr>
                <w:b/>
                <w:sz w:val="20"/>
              </w:rPr>
            </w:pPr>
            <w:r w:rsidRPr="00D708EF">
              <w:rPr>
                <w:rFonts w:cs="Calibri"/>
                <w:b/>
                <w:bCs/>
                <w:color w:val="000000"/>
                <w:sz w:val="20"/>
              </w:rPr>
              <w:t>Maximum Detected Concentration above S</w:t>
            </w:r>
            <w:r>
              <w:rPr>
                <w:rFonts w:cs="Calibri"/>
                <w:b/>
                <w:bCs/>
                <w:color w:val="000000"/>
                <w:sz w:val="20"/>
              </w:rPr>
              <w:t>GV</w:t>
            </w:r>
            <w:r w:rsidRPr="00D708EF">
              <w:rPr>
                <w:rFonts w:cs="Calibri"/>
                <w:b/>
                <w:bCs/>
                <w:color w:val="000000"/>
                <w:sz w:val="20"/>
              </w:rPr>
              <w:t>s</w:t>
            </w:r>
          </w:p>
        </w:tc>
        <w:tc>
          <w:tcPr>
            <w:tcW w:w="2250" w:type="dxa"/>
            <w:vMerge/>
            <w:shd w:val="clear" w:color="auto" w:fill="D9D9D9"/>
            <w:vAlign w:val="center"/>
          </w:tcPr>
          <w:p w14:paraId="3068DCEA" w14:textId="77777777" w:rsidR="008B59BE" w:rsidRPr="00D94321" w:rsidRDefault="008B59BE" w:rsidP="008B59BE">
            <w:pPr>
              <w:pStyle w:val="BodyText"/>
              <w:spacing w:before="0" w:after="120" w:line="288" w:lineRule="auto"/>
              <w:jc w:val="center"/>
              <w:rPr>
                <w:b/>
                <w:sz w:val="20"/>
              </w:rPr>
            </w:pPr>
          </w:p>
        </w:tc>
      </w:tr>
      <w:tr w:rsidR="008B59BE" w:rsidRPr="003275B4" w14:paraId="26D36D09" w14:textId="77777777" w:rsidTr="00031998">
        <w:tblPrEx>
          <w:jc w:val="left"/>
        </w:tblPrEx>
        <w:trPr>
          <w:trHeight w:val="763"/>
        </w:trPr>
        <w:tc>
          <w:tcPr>
            <w:tcW w:w="2340" w:type="dxa"/>
            <w:shd w:val="clear" w:color="auto" w:fill="auto"/>
            <w:noWrap/>
            <w:vAlign w:val="center"/>
          </w:tcPr>
          <w:p w14:paraId="25D07A03" w14:textId="77777777" w:rsidR="008B59BE" w:rsidRPr="00D94321" w:rsidRDefault="008B59BE" w:rsidP="008B59BE">
            <w:pPr>
              <w:spacing w:line="240" w:lineRule="auto"/>
              <w:jc w:val="center"/>
              <w:rPr>
                <w:color w:val="000000"/>
                <w:sz w:val="20"/>
              </w:rPr>
            </w:pPr>
            <w:r w:rsidRPr="00D94321">
              <w:rPr>
                <w:color w:val="000000"/>
                <w:sz w:val="20"/>
              </w:rPr>
              <w:t>Iron</w:t>
            </w:r>
          </w:p>
        </w:tc>
        <w:tc>
          <w:tcPr>
            <w:tcW w:w="2425" w:type="dxa"/>
            <w:shd w:val="clear" w:color="auto" w:fill="auto"/>
            <w:noWrap/>
            <w:vAlign w:val="center"/>
          </w:tcPr>
          <w:p w14:paraId="49E57DF6" w14:textId="75E5068C" w:rsidR="008B59BE" w:rsidRPr="00D94321" w:rsidRDefault="008B59BE" w:rsidP="008B59BE">
            <w:pPr>
              <w:spacing w:line="240" w:lineRule="auto"/>
              <w:jc w:val="center"/>
              <w:rPr>
                <w:color w:val="000000"/>
                <w:sz w:val="20"/>
              </w:rPr>
            </w:pPr>
            <w:r w:rsidRPr="00D94321">
              <w:rPr>
                <w:rFonts w:cs="Calibri"/>
                <w:color w:val="000000"/>
                <w:sz w:val="20"/>
              </w:rPr>
              <w:t xml:space="preserve">1,560 </w:t>
            </w:r>
            <w:r w:rsidRPr="00D94321">
              <w:rPr>
                <w:color w:val="000000"/>
                <w:sz w:val="20"/>
              </w:rPr>
              <w:t>µg/L</w:t>
            </w:r>
            <w:r w:rsidRPr="00D94321">
              <w:rPr>
                <w:rFonts w:cs="Calibri"/>
                <w:color w:val="000000"/>
                <w:sz w:val="20"/>
              </w:rPr>
              <w:t xml:space="preserve"> in PH2_MW31_050323</w:t>
            </w:r>
          </w:p>
        </w:tc>
        <w:tc>
          <w:tcPr>
            <w:tcW w:w="2340" w:type="dxa"/>
            <w:shd w:val="clear" w:color="auto" w:fill="auto"/>
            <w:vAlign w:val="center"/>
          </w:tcPr>
          <w:p w14:paraId="041E1B0A" w14:textId="0B11CD58" w:rsidR="008B59BE" w:rsidRPr="00D94321" w:rsidRDefault="008B59BE" w:rsidP="008B59BE">
            <w:pPr>
              <w:spacing w:line="240" w:lineRule="auto"/>
              <w:jc w:val="center"/>
              <w:rPr>
                <w:color w:val="000000"/>
                <w:sz w:val="20"/>
              </w:rPr>
            </w:pPr>
            <w:r w:rsidRPr="00D94321">
              <w:rPr>
                <w:rFonts w:cs="Calibri"/>
                <w:color w:val="000000"/>
                <w:sz w:val="20"/>
              </w:rPr>
              <w:t xml:space="preserve">20,400 </w:t>
            </w:r>
            <w:r w:rsidRPr="00D94321">
              <w:rPr>
                <w:color w:val="000000"/>
                <w:sz w:val="20"/>
              </w:rPr>
              <w:t>µg/L</w:t>
            </w:r>
            <w:r w:rsidRPr="00D94321">
              <w:rPr>
                <w:rFonts w:cs="Calibri"/>
                <w:color w:val="000000"/>
                <w:sz w:val="20"/>
              </w:rPr>
              <w:t xml:space="preserve"> in PH2_MW22_050323</w:t>
            </w:r>
          </w:p>
        </w:tc>
        <w:tc>
          <w:tcPr>
            <w:tcW w:w="2250" w:type="dxa"/>
            <w:shd w:val="clear" w:color="auto" w:fill="auto"/>
            <w:vAlign w:val="center"/>
          </w:tcPr>
          <w:p w14:paraId="12000BDA" w14:textId="77777777" w:rsidR="008B59BE" w:rsidRPr="00D94321" w:rsidRDefault="008B59BE" w:rsidP="008B59BE">
            <w:pPr>
              <w:spacing w:line="240" w:lineRule="auto"/>
              <w:jc w:val="center"/>
              <w:rPr>
                <w:color w:val="000000"/>
                <w:sz w:val="20"/>
              </w:rPr>
            </w:pPr>
            <w:r w:rsidRPr="00D94321">
              <w:rPr>
                <w:color w:val="000000"/>
                <w:sz w:val="20"/>
              </w:rPr>
              <w:t>300 µg/L</w:t>
            </w:r>
          </w:p>
        </w:tc>
      </w:tr>
      <w:tr w:rsidR="008B59BE" w:rsidRPr="003275B4" w14:paraId="391ED494" w14:textId="77777777" w:rsidTr="00031998">
        <w:tblPrEx>
          <w:jc w:val="left"/>
        </w:tblPrEx>
        <w:trPr>
          <w:trHeight w:val="763"/>
        </w:trPr>
        <w:tc>
          <w:tcPr>
            <w:tcW w:w="2340" w:type="dxa"/>
            <w:shd w:val="clear" w:color="auto" w:fill="auto"/>
            <w:noWrap/>
            <w:vAlign w:val="center"/>
          </w:tcPr>
          <w:p w14:paraId="6AD33798" w14:textId="77777777" w:rsidR="008B59BE" w:rsidRPr="00D94321" w:rsidRDefault="008B59BE" w:rsidP="008B59BE">
            <w:pPr>
              <w:spacing w:line="240" w:lineRule="auto"/>
              <w:jc w:val="center"/>
              <w:rPr>
                <w:color w:val="000000"/>
                <w:sz w:val="20"/>
              </w:rPr>
            </w:pPr>
            <w:r w:rsidRPr="00D94321">
              <w:rPr>
                <w:color w:val="000000"/>
                <w:sz w:val="20"/>
              </w:rPr>
              <w:t>Manganese</w:t>
            </w:r>
          </w:p>
        </w:tc>
        <w:tc>
          <w:tcPr>
            <w:tcW w:w="2425" w:type="dxa"/>
            <w:shd w:val="clear" w:color="auto" w:fill="auto"/>
            <w:noWrap/>
            <w:vAlign w:val="center"/>
          </w:tcPr>
          <w:p w14:paraId="4408B9F4" w14:textId="5FEC9E05" w:rsidR="008B59BE" w:rsidRPr="00D94321" w:rsidRDefault="008B59BE" w:rsidP="008B59BE">
            <w:pPr>
              <w:spacing w:line="240" w:lineRule="auto"/>
              <w:jc w:val="center"/>
              <w:rPr>
                <w:color w:val="000000"/>
                <w:sz w:val="20"/>
              </w:rPr>
            </w:pPr>
            <w:r w:rsidRPr="00D94321">
              <w:rPr>
                <w:rFonts w:cs="Calibri"/>
                <w:color w:val="000000"/>
                <w:sz w:val="20"/>
              </w:rPr>
              <w:t xml:space="preserve">515.5 </w:t>
            </w:r>
            <w:r w:rsidRPr="00D94321">
              <w:rPr>
                <w:color w:val="000000"/>
                <w:sz w:val="20"/>
              </w:rPr>
              <w:t>µg/L</w:t>
            </w:r>
            <w:r w:rsidRPr="00D94321">
              <w:rPr>
                <w:rFonts w:cs="Calibri"/>
                <w:color w:val="000000"/>
                <w:sz w:val="20"/>
              </w:rPr>
              <w:t xml:space="preserve"> in PH2_MW25_071923</w:t>
            </w:r>
          </w:p>
        </w:tc>
        <w:tc>
          <w:tcPr>
            <w:tcW w:w="2340" w:type="dxa"/>
            <w:shd w:val="clear" w:color="auto" w:fill="auto"/>
            <w:vAlign w:val="center"/>
          </w:tcPr>
          <w:p w14:paraId="1DD2A9AC" w14:textId="2D4F484B" w:rsidR="008B59BE" w:rsidRPr="00D94321" w:rsidRDefault="008B59BE" w:rsidP="008B59BE">
            <w:pPr>
              <w:spacing w:line="240" w:lineRule="auto"/>
              <w:jc w:val="center"/>
              <w:rPr>
                <w:color w:val="000000"/>
                <w:sz w:val="20"/>
              </w:rPr>
            </w:pPr>
            <w:r w:rsidRPr="00D94321">
              <w:rPr>
                <w:rFonts w:cs="Calibri"/>
                <w:color w:val="000000"/>
                <w:sz w:val="20"/>
              </w:rPr>
              <w:t xml:space="preserve">2,916 </w:t>
            </w:r>
            <w:r w:rsidRPr="00D94321">
              <w:rPr>
                <w:color w:val="000000"/>
                <w:sz w:val="20"/>
              </w:rPr>
              <w:t>µg/L</w:t>
            </w:r>
            <w:r w:rsidRPr="00D94321">
              <w:rPr>
                <w:rFonts w:cs="Calibri"/>
                <w:color w:val="000000"/>
                <w:sz w:val="20"/>
              </w:rPr>
              <w:t xml:space="preserve"> in PH2_MW22_050323</w:t>
            </w:r>
          </w:p>
        </w:tc>
        <w:tc>
          <w:tcPr>
            <w:tcW w:w="2250" w:type="dxa"/>
            <w:shd w:val="clear" w:color="auto" w:fill="auto"/>
            <w:vAlign w:val="center"/>
          </w:tcPr>
          <w:p w14:paraId="35C3F1C5" w14:textId="77777777" w:rsidR="008B59BE" w:rsidRPr="00D94321" w:rsidRDefault="008B59BE" w:rsidP="008B59BE">
            <w:pPr>
              <w:spacing w:line="240" w:lineRule="auto"/>
              <w:jc w:val="center"/>
              <w:rPr>
                <w:color w:val="000000"/>
                <w:sz w:val="20"/>
              </w:rPr>
            </w:pPr>
            <w:r w:rsidRPr="00D94321">
              <w:rPr>
                <w:color w:val="000000"/>
                <w:sz w:val="20"/>
              </w:rPr>
              <w:t>300 µg/L</w:t>
            </w:r>
          </w:p>
        </w:tc>
      </w:tr>
      <w:tr w:rsidR="008B59BE" w:rsidRPr="003275B4" w14:paraId="0A8B5ECD" w14:textId="77777777" w:rsidTr="00031998">
        <w:tblPrEx>
          <w:jc w:val="left"/>
        </w:tblPrEx>
        <w:trPr>
          <w:trHeight w:val="763"/>
        </w:trPr>
        <w:tc>
          <w:tcPr>
            <w:tcW w:w="2340" w:type="dxa"/>
            <w:shd w:val="clear" w:color="auto" w:fill="auto"/>
            <w:noWrap/>
            <w:vAlign w:val="center"/>
          </w:tcPr>
          <w:p w14:paraId="6ECE0C94" w14:textId="77777777" w:rsidR="008B59BE" w:rsidRPr="00D94321" w:rsidRDefault="008B59BE" w:rsidP="008B59BE">
            <w:pPr>
              <w:spacing w:line="240" w:lineRule="auto"/>
              <w:jc w:val="center"/>
              <w:rPr>
                <w:color w:val="000000"/>
                <w:sz w:val="20"/>
              </w:rPr>
            </w:pPr>
            <w:r w:rsidRPr="00D94321">
              <w:rPr>
                <w:color w:val="000000"/>
                <w:sz w:val="20"/>
              </w:rPr>
              <w:t>Sodium</w:t>
            </w:r>
          </w:p>
        </w:tc>
        <w:tc>
          <w:tcPr>
            <w:tcW w:w="2425" w:type="dxa"/>
            <w:shd w:val="clear" w:color="auto" w:fill="auto"/>
            <w:noWrap/>
            <w:vAlign w:val="center"/>
          </w:tcPr>
          <w:p w14:paraId="71C5694C" w14:textId="3A7EBCEA" w:rsidR="008B59BE" w:rsidRPr="00D94321" w:rsidRDefault="008B59BE" w:rsidP="008B59BE">
            <w:pPr>
              <w:spacing w:line="240" w:lineRule="auto"/>
              <w:jc w:val="center"/>
              <w:rPr>
                <w:color w:val="000000"/>
                <w:sz w:val="20"/>
              </w:rPr>
            </w:pPr>
            <w:r w:rsidRPr="00D94321">
              <w:rPr>
                <w:rFonts w:cs="Calibri"/>
                <w:color w:val="000000"/>
                <w:sz w:val="20"/>
              </w:rPr>
              <w:t xml:space="preserve">42,900 </w:t>
            </w:r>
            <w:r w:rsidRPr="00D94321">
              <w:rPr>
                <w:color w:val="000000"/>
                <w:sz w:val="20"/>
              </w:rPr>
              <w:t>µg/L</w:t>
            </w:r>
            <w:r w:rsidRPr="00D94321">
              <w:rPr>
                <w:rFonts w:cs="Calibri"/>
                <w:color w:val="000000"/>
                <w:sz w:val="20"/>
              </w:rPr>
              <w:t xml:space="preserve"> in PH2_MW26_071923</w:t>
            </w:r>
          </w:p>
        </w:tc>
        <w:tc>
          <w:tcPr>
            <w:tcW w:w="2340" w:type="dxa"/>
            <w:shd w:val="clear" w:color="auto" w:fill="auto"/>
            <w:vAlign w:val="center"/>
          </w:tcPr>
          <w:p w14:paraId="3D65793A" w14:textId="36FF3D4E" w:rsidR="008B59BE" w:rsidRPr="00D94321" w:rsidRDefault="008B59BE" w:rsidP="008B59BE">
            <w:pPr>
              <w:spacing w:line="240" w:lineRule="auto"/>
              <w:jc w:val="center"/>
              <w:rPr>
                <w:color w:val="000000"/>
                <w:sz w:val="20"/>
              </w:rPr>
            </w:pPr>
            <w:r w:rsidRPr="00D94321">
              <w:rPr>
                <w:rFonts w:cs="Calibri"/>
                <w:color w:val="000000"/>
                <w:sz w:val="20"/>
              </w:rPr>
              <w:t xml:space="preserve">168,000 </w:t>
            </w:r>
            <w:r w:rsidRPr="00D94321">
              <w:rPr>
                <w:color w:val="000000"/>
                <w:sz w:val="20"/>
              </w:rPr>
              <w:t>µg/L</w:t>
            </w:r>
            <w:r w:rsidRPr="00D94321">
              <w:rPr>
                <w:rFonts w:cs="Calibri"/>
                <w:color w:val="000000"/>
                <w:sz w:val="20"/>
              </w:rPr>
              <w:t xml:space="preserve"> in PH2_GWDUP01_050223</w:t>
            </w:r>
            <w:r w:rsidR="00613859">
              <w:rPr>
                <w:rFonts w:cs="Calibri"/>
                <w:color w:val="000000"/>
                <w:sz w:val="20"/>
              </w:rPr>
              <w:t>*</w:t>
            </w:r>
          </w:p>
        </w:tc>
        <w:tc>
          <w:tcPr>
            <w:tcW w:w="2250" w:type="dxa"/>
            <w:shd w:val="clear" w:color="auto" w:fill="auto"/>
            <w:vAlign w:val="center"/>
          </w:tcPr>
          <w:p w14:paraId="78E88035" w14:textId="77777777" w:rsidR="008B59BE" w:rsidRPr="00D94321" w:rsidRDefault="008B59BE" w:rsidP="008B59BE">
            <w:pPr>
              <w:spacing w:line="240" w:lineRule="auto"/>
              <w:jc w:val="center"/>
              <w:rPr>
                <w:color w:val="000000"/>
                <w:sz w:val="20"/>
              </w:rPr>
            </w:pPr>
            <w:r w:rsidRPr="00D94321">
              <w:rPr>
                <w:color w:val="000000"/>
                <w:sz w:val="20"/>
              </w:rPr>
              <w:t>20,000 µg/L</w:t>
            </w:r>
          </w:p>
        </w:tc>
      </w:tr>
    </w:tbl>
    <w:p w14:paraId="43DE80A8" w14:textId="74E47536" w:rsidR="00B65C99" w:rsidRDefault="00B767D2" w:rsidP="00B65C99">
      <w:pPr>
        <w:pStyle w:val="BodyText"/>
        <w:spacing w:before="0" w:after="120" w:line="288" w:lineRule="auto"/>
        <w:rPr>
          <w:sz w:val="20"/>
        </w:rPr>
      </w:pPr>
      <w:r w:rsidRPr="00B65C99">
        <w:rPr>
          <w:sz w:val="20"/>
        </w:rPr>
        <w:t xml:space="preserve">* </w:t>
      </w:r>
      <w:r w:rsidR="00B65C99" w:rsidRPr="00B65C99">
        <w:rPr>
          <w:sz w:val="20"/>
        </w:rPr>
        <w:t>GWDUP01_050223 is a duplicate of the parent sample PH2_MW23W_050223.</w:t>
      </w:r>
    </w:p>
    <w:p w14:paraId="3CE7C3B4" w14:textId="49FA8034" w:rsidR="00D152AC" w:rsidRPr="00E92507" w:rsidRDefault="00D152AC" w:rsidP="00E92507">
      <w:pPr>
        <w:pStyle w:val="BodyText"/>
        <w:keepNext/>
        <w:spacing w:before="0" w:after="120" w:line="288" w:lineRule="auto"/>
        <w:rPr>
          <w:b/>
          <w:szCs w:val="22"/>
        </w:rPr>
      </w:pPr>
      <w:r w:rsidRPr="00CE2C61">
        <w:rPr>
          <w:b/>
          <w:szCs w:val="22"/>
        </w:rPr>
        <w:t xml:space="preserve">PCBs </w:t>
      </w:r>
    </w:p>
    <w:p w14:paraId="224BAC2E" w14:textId="04F60881" w:rsidR="00E86B8C" w:rsidRPr="00CE2C61" w:rsidRDefault="00F13E1D" w:rsidP="00D152AC">
      <w:pPr>
        <w:spacing w:after="120"/>
      </w:pPr>
      <w:r w:rsidRPr="00CE2C61">
        <w:t>PCBs were not detected</w:t>
      </w:r>
      <w:r w:rsidR="00E048A4">
        <w:t xml:space="preserve"> in groundwater</w:t>
      </w:r>
      <w:r w:rsidR="005334DB">
        <w:t>.</w:t>
      </w:r>
    </w:p>
    <w:p w14:paraId="4C1927BE" w14:textId="77777777" w:rsidR="00BC04DE" w:rsidRPr="00CE2C61" w:rsidRDefault="00BC04DE" w:rsidP="00E92507">
      <w:pPr>
        <w:pStyle w:val="BodyText"/>
        <w:keepNext/>
        <w:spacing w:before="0" w:after="120" w:line="288" w:lineRule="auto"/>
        <w:rPr>
          <w:b/>
          <w:szCs w:val="22"/>
        </w:rPr>
      </w:pPr>
      <w:r w:rsidRPr="00CE2C61">
        <w:rPr>
          <w:b/>
          <w:szCs w:val="22"/>
        </w:rPr>
        <w:t xml:space="preserve">Pesticides and Herbicides </w:t>
      </w:r>
    </w:p>
    <w:p w14:paraId="7C16855A" w14:textId="77DF2322" w:rsidR="007B1018" w:rsidRPr="00CE2C61" w:rsidRDefault="00E86B8C" w:rsidP="00D152AC">
      <w:pPr>
        <w:spacing w:after="120"/>
      </w:pPr>
      <w:r w:rsidRPr="00CE2C61">
        <w:t xml:space="preserve">Pesticides and </w:t>
      </w:r>
      <w:r w:rsidR="00D152AC" w:rsidRPr="00CE2C61">
        <w:t>herbicides</w:t>
      </w:r>
      <w:r w:rsidRPr="00CE2C61">
        <w:t xml:space="preserve"> </w:t>
      </w:r>
      <w:r w:rsidR="00D152AC" w:rsidRPr="00CE2C61">
        <w:t>were not detected</w:t>
      </w:r>
      <w:r w:rsidR="00E048A4">
        <w:t xml:space="preserve"> in groundwater</w:t>
      </w:r>
      <w:r w:rsidR="005334DB">
        <w:t>.</w:t>
      </w:r>
    </w:p>
    <w:p w14:paraId="0706CC07" w14:textId="4C7B9B16" w:rsidR="00050C6D" w:rsidRPr="00AE524C" w:rsidRDefault="00050C6D" w:rsidP="00E92507">
      <w:pPr>
        <w:pStyle w:val="BodyText"/>
        <w:keepNext/>
        <w:spacing w:before="0" w:after="120" w:line="288" w:lineRule="auto"/>
        <w:rPr>
          <w:b/>
          <w:szCs w:val="22"/>
        </w:rPr>
      </w:pPr>
      <w:r w:rsidRPr="00AE524C">
        <w:rPr>
          <w:b/>
          <w:szCs w:val="22"/>
        </w:rPr>
        <w:t xml:space="preserve">PFAS </w:t>
      </w:r>
      <w:r w:rsidR="000960CA" w:rsidRPr="00AE524C">
        <w:rPr>
          <w:b/>
          <w:szCs w:val="22"/>
        </w:rPr>
        <w:t>(</w:t>
      </w:r>
      <w:r w:rsidR="00D708EF">
        <w:rPr>
          <w:b/>
          <w:szCs w:val="22"/>
        </w:rPr>
        <w:t>40</w:t>
      </w:r>
      <w:r w:rsidR="000960CA" w:rsidRPr="00AE524C">
        <w:rPr>
          <w:b/>
          <w:szCs w:val="22"/>
        </w:rPr>
        <w:t>-Compound List) and 1,4-Dioxane</w:t>
      </w:r>
    </w:p>
    <w:p w14:paraId="2ACDE59C" w14:textId="6ABD043C" w:rsidR="002D72AD" w:rsidRPr="00CE2C61" w:rsidRDefault="00D907EA" w:rsidP="002D72AD">
      <w:pPr>
        <w:spacing w:before="120" w:after="120"/>
      </w:pPr>
      <w:r>
        <w:t>Two</w:t>
      </w:r>
      <w:r w:rsidR="002D72AD" w:rsidRPr="00AE524C">
        <w:t xml:space="preserve"> PFAS compounds, PFOA and PFOS, were detected above the </w:t>
      </w:r>
      <w:r>
        <w:t xml:space="preserve">NYSDEC </w:t>
      </w:r>
      <w:r w:rsidR="00061794">
        <w:t>SGVs</w:t>
      </w:r>
      <w:r w:rsidR="002D72AD" w:rsidRPr="00AE524C">
        <w:t xml:space="preserve"> in groundwater sample</w:t>
      </w:r>
      <w:r w:rsidR="00FD68BC">
        <w:t>s</w:t>
      </w:r>
      <w:r w:rsidR="002D72AD" w:rsidRPr="00AE524C">
        <w:t xml:space="preserve"> collected from monitoring wells</w:t>
      </w:r>
      <w:r w:rsidR="00E92507">
        <w:t xml:space="preserve"> PH2_MW22, PH2_MW23W, PH2_MW25</w:t>
      </w:r>
      <w:r w:rsidR="00C05D90">
        <w:t xml:space="preserve">, PH2_MW26, PH2_MW29, and PH2_MW31. </w:t>
      </w:r>
      <w:r w:rsidR="002D72AD" w:rsidRPr="00AE524C">
        <w:t>1,4-Dioxane was</w:t>
      </w:r>
      <w:r w:rsidR="00E92507">
        <w:t xml:space="preserve"> not </w:t>
      </w:r>
      <w:r w:rsidR="002D72AD" w:rsidRPr="00AE524C">
        <w:t>detected</w:t>
      </w:r>
      <w:r w:rsidR="00CE2C61" w:rsidRPr="00AE524C">
        <w:t xml:space="preserve"> </w:t>
      </w:r>
      <w:r w:rsidR="00E92507">
        <w:t xml:space="preserve">above the </w:t>
      </w:r>
      <w:r>
        <w:t xml:space="preserve">NYSDEC </w:t>
      </w:r>
      <w:r w:rsidR="00D8245F">
        <w:t>SGV</w:t>
      </w:r>
      <w:r w:rsidR="002D72AD" w:rsidRPr="00CE2C61">
        <w:t xml:space="preserve">. </w:t>
      </w:r>
      <w:r w:rsidR="002D72AD" w:rsidRPr="00CE2C61">
        <w:rPr>
          <w:bCs/>
        </w:rPr>
        <w:t>The table below provides concentration ranges of PFAS compounds that were detected above</w:t>
      </w:r>
      <w:r w:rsidR="002D72AD" w:rsidRPr="00CE2C61">
        <w:t xml:space="preserve"> </w:t>
      </w:r>
      <w:r w:rsidR="00D8245F">
        <w:t>NYSDEC SGVs</w:t>
      </w:r>
      <w:r w:rsidR="00E51A82">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5"/>
        <w:gridCol w:w="2430"/>
        <w:gridCol w:w="2584"/>
        <w:gridCol w:w="1980"/>
      </w:tblGrid>
      <w:tr w:rsidR="002D72AD" w:rsidRPr="003275B4" w14:paraId="3176A103" w14:textId="77777777" w:rsidTr="00031998">
        <w:trPr>
          <w:trHeight w:val="647"/>
          <w:tblHeader/>
          <w:jc w:val="center"/>
        </w:trPr>
        <w:tc>
          <w:tcPr>
            <w:tcW w:w="2245" w:type="dxa"/>
            <w:vMerge w:val="restart"/>
            <w:shd w:val="clear" w:color="auto" w:fill="D9D9D9"/>
            <w:vAlign w:val="center"/>
          </w:tcPr>
          <w:p w14:paraId="37EE6CEF" w14:textId="77777777" w:rsidR="002D72AD" w:rsidRPr="00CE2C61" w:rsidRDefault="002D72AD" w:rsidP="00E92507">
            <w:pPr>
              <w:pStyle w:val="BodyText"/>
              <w:spacing w:before="0" w:after="0" w:line="240" w:lineRule="auto"/>
              <w:jc w:val="center"/>
              <w:rPr>
                <w:b/>
                <w:sz w:val="20"/>
              </w:rPr>
            </w:pPr>
            <w:r w:rsidRPr="00CE2C61">
              <w:rPr>
                <w:b/>
                <w:sz w:val="20"/>
              </w:rPr>
              <w:t>Parameter</w:t>
            </w:r>
          </w:p>
        </w:tc>
        <w:tc>
          <w:tcPr>
            <w:tcW w:w="5014" w:type="dxa"/>
            <w:gridSpan w:val="2"/>
            <w:shd w:val="clear" w:color="auto" w:fill="D9D9D9"/>
            <w:vAlign w:val="center"/>
          </w:tcPr>
          <w:p w14:paraId="50D5EFCE" w14:textId="77777777" w:rsidR="002D72AD" w:rsidRPr="00CE2C61" w:rsidRDefault="002D72AD" w:rsidP="00E92507">
            <w:pPr>
              <w:pStyle w:val="BodyText"/>
              <w:spacing w:before="0" w:after="0" w:line="240" w:lineRule="auto"/>
              <w:jc w:val="center"/>
              <w:rPr>
                <w:b/>
                <w:sz w:val="20"/>
              </w:rPr>
            </w:pPr>
            <w:r w:rsidRPr="00CE2C61">
              <w:rPr>
                <w:b/>
                <w:sz w:val="20"/>
              </w:rPr>
              <w:t>Range of Concentrations Detected above the PFAS Guidance V</w:t>
            </w:r>
            <w:r w:rsidR="00F10764" w:rsidRPr="00CE2C61">
              <w:rPr>
                <w:b/>
                <w:sz w:val="20"/>
              </w:rPr>
              <w:t>alues</w:t>
            </w:r>
          </w:p>
        </w:tc>
        <w:tc>
          <w:tcPr>
            <w:tcW w:w="1980" w:type="dxa"/>
            <w:vMerge w:val="restart"/>
            <w:shd w:val="clear" w:color="auto" w:fill="D9D9D9"/>
            <w:vAlign w:val="center"/>
          </w:tcPr>
          <w:p w14:paraId="3A5D89A7" w14:textId="3CF9779B" w:rsidR="002D72AD" w:rsidRPr="00CE2C61" w:rsidRDefault="002D72AD" w:rsidP="00E92507">
            <w:pPr>
              <w:pStyle w:val="BodyText"/>
              <w:spacing w:before="0" w:after="0" w:line="240" w:lineRule="auto"/>
              <w:jc w:val="center"/>
              <w:rPr>
                <w:b/>
                <w:sz w:val="20"/>
              </w:rPr>
            </w:pPr>
            <w:r w:rsidRPr="00CE2C61">
              <w:rPr>
                <w:b/>
                <w:sz w:val="20"/>
              </w:rPr>
              <w:t xml:space="preserve">NYSDEC </w:t>
            </w:r>
            <w:r w:rsidR="008B59BE">
              <w:rPr>
                <w:b/>
                <w:sz w:val="20"/>
              </w:rPr>
              <w:t>PFAS Guidance Values</w:t>
            </w:r>
          </w:p>
        </w:tc>
      </w:tr>
      <w:tr w:rsidR="008B59BE" w:rsidRPr="003275B4" w14:paraId="5222F7F8" w14:textId="77777777" w:rsidTr="00031998">
        <w:trPr>
          <w:trHeight w:val="287"/>
          <w:tblHeader/>
          <w:jc w:val="center"/>
        </w:trPr>
        <w:tc>
          <w:tcPr>
            <w:tcW w:w="2245" w:type="dxa"/>
            <w:vMerge/>
            <w:shd w:val="clear" w:color="auto" w:fill="D9D9D9"/>
            <w:vAlign w:val="center"/>
          </w:tcPr>
          <w:p w14:paraId="2F0BC5A9" w14:textId="77777777" w:rsidR="008B59BE" w:rsidRPr="00CE2C61" w:rsidRDefault="008B59BE" w:rsidP="008B59BE">
            <w:pPr>
              <w:pStyle w:val="BodyText"/>
              <w:spacing w:before="0" w:after="120" w:line="288" w:lineRule="auto"/>
              <w:jc w:val="center"/>
              <w:rPr>
                <w:b/>
                <w:sz w:val="20"/>
              </w:rPr>
            </w:pPr>
          </w:p>
        </w:tc>
        <w:tc>
          <w:tcPr>
            <w:tcW w:w="2430" w:type="dxa"/>
            <w:shd w:val="clear" w:color="auto" w:fill="D9D9D9"/>
            <w:vAlign w:val="center"/>
          </w:tcPr>
          <w:p w14:paraId="71AAA880" w14:textId="496E3C44" w:rsidR="008B59BE" w:rsidRPr="00CE2C61" w:rsidRDefault="008B59BE" w:rsidP="008B59BE">
            <w:pPr>
              <w:pStyle w:val="BodyText"/>
              <w:spacing w:before="0" w:after="0" w:line="240" w:lineRule="auto"/>
              <w:jc w:val="center"/>
              <w:rPr>
                <w:b/>
                <w:sz w:val="20"/>
              </w:rPr>
            </w:pPr>
            <w:r w:rsidRPr="00D708EF">
              <w:rPr>
                <w:rFonts w:cs="Calibri"/>
                <w:b/>
                <w:bCs/>
                <w:color w:val="000000"/>
                <w:sz w:val="20"/>
              </w:rPr>
              <w:t xml:space="preserve">Minimum Detected Concentration above </w:t>
            </w:r>
            <w:r>
              <w:rPr>
                <w:rFonts w:cs="Calibri"/>
                <w:b/>
                <w:bCs/>
                <w:color w:val="000000"/>
                <w:sz w:val="20"/>
              </w:rPr>
              <w:t>Guidance Values</w:t>
            </w:r>
          </w:p>
        </w:tc>
        <w:tc>
          <w:tcPr>
            <w:tcW w:w="2584" w:type="dxa"/>
            <w:shd w:val="clear" w:color="auto" w:fill="D9D9D9"/>
            <w:vAlign w:val="center"/>
          </w:tcPr>
          <w:p w14:paraId="3B0F3AF9" w14:textId="250AD712" w:rsidR="008B59BE" w:rsidRPr="00CE2C61" w:rsidRDefault="008B59BE" w:rsidP="008B59BE">
            <w:pPr>
              <w:pStyle w:val="BodyText"/>
              <w:spacing w:before="0" w:after="0" w:line="240" w:lineRule="auto"/>
              <w:jc w:val="center"/>
              <w:rPr>
                <w:b/>
                <w:sz w:val="20"/>
              </w:rPr>
            </w:pPr>
            <w:r w:rsidRPr="00D708EF">
              <w:rPr>
                <w:rFonts w:cs="Calibri"/>
                <w:b/>
                <w:bCs/>
                <w:color w:val="000000"/>
                <w:sz w:val="20"/>
              </w:rPr>
              <w:t xml:space="preserve">Maximum Detected Concentration above </w:t>
            </w:r>
            <w:r>
              <w:rPr>
                <w:rFonts w:cs="Calibri"/>
                <w:b/>
                <w:bCs/>
                <w:color w:val="000000"/>
                <w:sz w:val="20"/>
              </w:rPr>
              <w:t>Guidance Values</w:t>
            </w:r>
          </w:p>
        </w:tc>
        <w:tc>
          <w:tcPr>
            <w:tcW w:w="1980" w:type="dxa"/>
            <w:vMerge/>
            <w:shd w:val="clear" w:color="auto" w:fill="D9D9D9"/>
            <w:vAlign w:val="center"/>
          </w:tcPr>
          <w:p w14:paraId="525641B1" w14:textId="77777777" w:rsidR="008B59BE" w:rsidRPr="00CE2C61" w:rsidRDefault="008B59BE" w:rsidP="008B59BE">
            <w:pPr>
              <w:pStyle w:val="BodyText"/>
              <w:spacing w:before="0" w:after="120" w:line="288" w:lineRule="auto"/>
              <w:jc w:val="center"/>
              <w:rPr>
                <w:b/>
                <w:sz w:val="20"/>
              </w:rPr>
            </w:pPr>
          </w:p>
        </w:tc>
      </w:tr>
      <w:tr w:rsidR="008B59BE" w:rsidRPr="003275B4" w14:paraId="488EC241" w14:textId="77777777" w:rsidTr="00031998">
        <w:tblPrEx>
          <w:jc w:val="left"/>
        </w:tblPrEx>
        <w:trPr>
          <w:trHeight w:val="763"/>
        </w:trPr>
        <w:tc>
          <w:tcPr>
            <w:tcW w:w="2245" w:type="dxa"/>
            <w:shd w:val="clear" w:color="auto" w:fill="auto"/>
            <w:noWrap/>
            <w:vAlign w:val="center"/>
          </w:tcPr>
          <w:p w14:paraId="228FC8AD" w14:textId="77777777" w:rsidR="008B59BE" w:rsidRPr="00CE2C61" w:rsidRDefault="008B59BE" w:rsidP="008B59BE">
            <w:pPr>
              <w:spacing w:line="240" w:lineRule="auto"/>
              <w:jc w:val="center"/>
              <w:rPr>
                <w:color w:val="000000"/>
                <w:sz w:val="20"/>
              </w:rPr>
            </w:pPr>
            <w:r w:rsidRPr="00CE2C61">
              <w:rPr>
                <w:color w:val="000000"/>
                <w:sz w:val="20"/>
              </w:rPr>
              <w:t>PFOS</w:t>
            </w:r>
          </w:p>
        </w:tc>
        <w:tc>
          <w:tcPr>
            <w:tcW w:w="2430" w:type="dxa"/>
            <w:shd w:val="clear" w:color="auto" w:fill="auto"/>
            <w:noWrap/>
            <w:vAlign w:val="center"/>
          </w:tcPr>
          <w:p w14:paraId="011257B0" w14:textId="5B4A566E" w:rsidR="008B59BE" w:rsidRPr="00CE2C61" w:rsidRDefault="008B59BE" w:rsidP="008B59BE">
            <w:pPr>
              <w:spacing w:line="240" w:lineRule="auto"/>
              <w:jc w:val="center"/>
              <w:rPr>
                <w:color w:val="000000"/>
                <w:sz w:val="20"/>
              </w:rPr>
            </w:pPr>
            <w:r w:rsidRPr="00CE2C61">
              <w:rPr>
                <w:rFonts w:cs="Calibri"/>
                <w:color w:val="000000"/>
                <w:sz w:val="20"/>
              </w:rPr>
              <w:t xml:space="preserve">0.00349 </w:t>
            </w:r>
            <w:r w:rsidRPr="00CE2C61">
              <w:rPr>
                <w:color w:val="000000"/>
                <w:sz w:val="20"/>
              </w:rPr>
              <w:t>µg/L</w:t>
            </w:r>
            <w:r w:rsidRPr="00CE2C61">
              <w:rPr>
                <w:rFonts w:cs="Calibri"/>
                <w:color w:val="000000"/>
                <w:sz w:val="20"/>
              </w:rPr>
              <w:t xml:space="preserve"> in PH2_MW26_071923</w:t>
            </w:r>
          </w:p>
        </w:tc>
        <w:tc>
          <w:tcPr>
            <w:tcW w:w="2584" w:type="dxa"/>
            <w:shd w:val="clear" w:color="auto" w:fill="auto"/>
            <w:vAlign w:val="center"/>
          </w:tcPr>
          <w:p w14:paraId="37BAAF50" w14:textId="26F2E33E" w:rsidR="008B59BE" w:rsidRPr="00CE2C61" w:rsidRDefault="008B59BE" w:rsidP="008B59BE">
            <w:pPr>
              <w:spacing w:line="240" w:lineRule="auto"/>
              <w:jc w:val="center"/>
              <w:rPr>
                <w:color w:val="000000"/>
                <w:sz w:val="20"/>
              </w:rPr>
            </w:pPr>
            <w:r w:rsidRPr="00CE2C61">
              <w:rPr>
                <w:rFonts w:cs="Calibri"/>
                <w:color w:val="000000"/>
                <w:sz w:val="20"/>
              </w:rPr>
              <w:t xml:space="preserve">0.0197 </w:t>
            </w:r>
            <w:r w:rsidRPr="00CE2C61">
              <w:rPr>
                <w:color w:val="000000"/>
                <w:sz w:val="20"/>
              </w:rPr>
              <w:t>µg/L</w:t>
            </w:r>
            <w:r w:rsidRPr="00CE2C61">
              <w:rPr>
                <w:rFonts w:cs="Calibri"/>
                <w:color w:val="000000"/>
                <w:sz w:val="20"/>
              </w:rPr>
              <w:t xml:space="preserve"> in PH2_MW22_050323</w:t>
            </w:r>
          </w:p>
        </w:tc>
        <w:tc>
          <w:tcPr>
            <w:tcW w:w="1980" w:type="dxa"/>
            <w:shd w:val="clear" w:color="auto" w:fill="auto"/>
            <w:vAlign w:val="center"/>
          </w:tcPr>
          <w:p w14:paraId="0FE468A2" w14:textId="1EC74AEA" w:rsidR="008B59BE" w:rsidRPr="00CE2C61" w:rsidRDefault="008B59BE" w:rsidP="008B59BE">
            <w:pPr>
              <w:spacing w:line="240" w:lineRule="auto"/>
              <w:jc w:val="center"/>
              <w:rPr>
                <w:color w:val="000000"/>
                <w:sz w:val="20"/>
              </w:rPr>
            </w:pPr>
            <w:r w:rsidRPr="00CE2C61">
              <w:rPr>
                <w:color w:val="000000"/>
                <w:sz w:val="20"/>
              </w:rPr>
              <w:t>0.0027 µg/L</w:t>
            </w:r>
          </w:p>
        </w:tc>
      </w:tr>
      <w:tr w:rsidR="008B59BE" w:rsidRPr="003275B4" w14:paraId="00ED49DE" w14:textId="77777777" w:rsidTr="00031998">
        <w:tblPrEx>
          <w:jc w:val="left"/>
        </w:tblPrEx>
        <w:trPr>
          <w:trHeight w:val="763"/>
        </w:trPr>
        <w:tc>
          <w:tcPr>
            <w:tcW w:w="2245" w:type="dxa"/>
            <w:shd w:val="clear" w:color="auto" w:fill="auto"/>
            <w:noWrap/>
            <w:vAlign w:val="center"/>
          </w:tcPr>
          <w:p w14:paraId="27BF0252" w14:textId="77777777" w:rsidR="008B59BE" w:rsidRPr="00CE2C61" w:rsidRDefault="008B59BE" w:rsidP="008B59BE">
            <w:pPr>
              <w:spacing w:line="240" w:lineRule="auto"/>
              <w:jc w:val="center"/>
              <w:rPr>
                <w:color w:val="000000"/>
                <w:sz w:val="20"/>
              </w:rPr>
            </w:pPr>
            <w:r w:rsidRPr="00CE2C61">
              <w:rPr>
                <w:color w:val="000000"/>
                <w:sz w:val="20"/>
              </w:rPr>
              <w:lastRenderedPageBreak/>
              <w:t>PFOA</w:t>
            </w:r>
          </w:p>
        </w:tc>
        <w:tc>
          <w:tcPr>
            <w:tcW w:w="2430" w:type="dxa"/>
            <w:shd w:val="clear" w:color="auto" w:fill="auto"/>
            <w:noWrap/>
            <w:vAlign w:val="center"/>
          </w:tcPr>
          <w:p w14:paraId="65C8BAEF" w14:textId="55EF78B7" w:rsidR="008B59BE" w:rsidRPr="00CE2C61" w:rsidRDefault="008B59BE" w:rsidP="008B59BE">
            <w:pPr>
              <w:spacing w:line="240" w:lineRule="auto"/>
              <w:jc w:val="center"/>
              <w:rPr>
                <w:color w:val="000000"/>
                <w:sz w:val="20"/>
              </w:rPr>
            </w:pPr>
            <w:r w:rsidRPr="00CE2C61">
              <w:rPr>
                <w:rFonts w:cs="Calibri"/>
                <w:color w:val="000000"/>
                <w:sz w:val="20"/>
              </w:rPr>
              <w:t xml:space="preserve">0.00708 </w:t>
            </w:r>
            <w:r w:rsidRPr="00CE2C61">
              <w:rPr>
                <w:color w:val="000000"/>
                <w:sz w:val="20"/>
              </w:rPr>
              <w:t>µg/L</w:t>
            </w:r>
            <w:r w:rsidRPr="00CE2C61">
              <w:rPr>
                <w:rFonts w:cs="Calibri"/>
                <w:color w:val="000000"/>
                <w:sz w:val="20"/>
              </w:rPr>
              <w:t xml:space="preserve"> in PH2_MW23W_050223</w:t>
            </w:r>
          </w:p>
        </w:tc>
        <w:tc>
          <w:tcPr>
            <w:tcW w:w="2584" w:type="dxa"/>
            <w:shd w:val="clear" w:color="auto" w:fill="auto"/>
            <w:vAlign w:val="center"/>
          </w:tcPr>
          <w:p w14:paraId="60B85709" w14:textId="0AC3AE48" w:rsidR="008B59BE" w:rsidRPr="00CE2C61" w:rsidRDefault="008B59BE" w:rsidP="008B59BE">
            <w:pPr>
              <w:spacing w:line="240" w:lineRule="auto"/>
              <w:jc w:val="center"/>
              <w:rPr>
                <w:color w:val="000000"/>
                <w:sz w:val="20"/>
              </w:rPr>
            </w:pPr>
            <w:r w:rsidRPr="00CE2C61">
              <w:rPr>
                <w:rFonts w:cs="Calibri"/>
                <w:color w:val="000000"/>
                <w:sz w:val="20"/>
              </w:rPr>
              <w:t>0.0087</w:t>
            </w:r>
            <w:r w:rsidRPr="00CE2C61">
              <w:rPr>
                <w:color w:val="000000"/>
                <w:sz w:val="20"/>
              </w:rPr>
              <w:t xml:space="preserve"> µg/L</w:t>
            </w:r>
            <w:r w:rsidRPr="00CE2C61">
              <w:rPr>
                <w:rFonts w:cs="Calibri"/>
                <w:color w:val="000000"/>
                <w:sz w:val="20"/>
              </w:rPr>
              <w:t xml:space="preserve"> in PH2_MW25_071923</w:t>
            </w:r>
          </w:p>
        </w:tc>
        <w:tc>
          <w:tcPr>
            <w:tcW w:w="1980" w:type="dxa"/>
            <w:shd w:val="clear" w:color="auto" w:fill="auto"/>
            <w:vAlign w:val="center"/>
          </w:tcPr>
          <w:p w14:paraId="1AEFE9E9" w14:textId="2DD49A40" w:rsidR="008B59BE" w:rsidRPr="00CE2C61" w:rsidRDefault="008B59BE" w:rsidP="008B59BE">
            <w:pPr>
              <w:spacing w:line="240" w:lineRule="auto"/>
              <w:jc w:val="center"/>
              <w:rPr>
                <w:color w:val="000000"/>
                <w:sz w:val="20"/>
              </w:rPr>
            </w:pPr>
            <w:r w:rsidRPr="00CE2C61">
              <w:rPr>
                <w:color w:val="000000"/>
                <w:sz w:val="20"/>
              </w:rPr>
              <w:t>0.0067 µg/L</w:t>
            </w:r>
          </w:p>
        </w:tc>
      </w:tr>
    </w:tbl>
    <w:p w14:paraId="2A37824C" w14:textId="77777777" w:rsidR="00611616" w:rsidRPr="003275B4" w:rsidRDefault="00611616" w:rsidP="00611616">
      <w:pPr>
        <w:spacing w:after="120"/>
        <w:rPr>
          <w:highlight w:val="yellow"/>
        </w:rPr>
      </w:pPr>
    </w:p>
    <w:p w14:paraId="2E8E5D60" w14:textId="77777777" w:rsidR="00F7203D" w:rsidRPr="000E3314" w:rsidRDefault="00257FD4" w:rsidP="00E773AF">
      <w:pPr>
        <w:pStyle w:val="Heading2"/>
      </w:pPr>
      <w:bookmarkStart w:id="279" w:name="_Toc32767674"/>
      <w:bookmarkStart w:id="280" w:name="_Toc32777743"/>
      <w:bookmarkStart w:id="281" w:name="_Toc118965842"/>
      <w:bookmarkStart w:id="282" w:name="_Toc165438620"/>
      <w:bookmarkEnd w:id="279"/>
      <w:bookmarkEnd w:id="280"/>
      <w:r w:rsidRPr="000E3314">
        <w:t xml:space="preserve">Soil </w:t>
      </w:r>
      <w:r w:rsidR="00F7203D" w:rsidRPr="000E3314">
        <w:t xml:space="preserve">Vapor </w:t>
      </w:r>
      <w:r w:rsidR="0034028A" w:rsidRPr="000E3314">
        <w:t>Findings</w:t>
      </w:r>
      <w:bookmarkEnd w:id="281"/>
      <w:bookmarkEnd w:id="282"/>
    </w:p>
    <w:p w14:paraId="26A100F5" w14:textId="77777777" w:rsidR="00F7203D" w:rsidRPr="000E3314" w:rsidRDefault="00F7203D" w:rsidP="003D3815">
      <w:pPr>
        <w:pStyle w:val="Heading3"/>
      </w:pPr>
      <w:r w:rsidRPr="000E3314">
        <w:tab/>
      </w:r>
      <w:bookmarkStart w:id="283" w:name="_Toc118965843"/>
      <w:bookmarkStart w:id="284" w:name="_Toc165438621"/>
      <w:r w:rsidRPr="000E3314">
        <w:t>Field Observations</w:t>
      </w:r>
      <w:bookmarkEnd w:id="283"/>
      <w:bookmarkEnd w:id="284"/>
    </w:p>
    <w:p w14:paraId="09AE875E" w14:textId="47698B5E" w:rsidR="006D5498" w:rsidRPr="000E3314" w:rsidRDefault="00396D3C" w:rsidP="00BA11AF">
      <w:pPr>
        <w:spacing w:before="120" w:after="120"/>
      </w:pPr>
      <w:r w:rsidRPr="000E3314">
        <w:t xml:space="preserve">Post-purge PID readings </w:t>
      </w:r>
      <w:r w:rsidR="000E3314" w:rsidRPr="000E3314">
        <w:t>ranged from</w:t>
      </w:r>
      <w:r w:rsidR="006D5498" w:rsidRPr="000E3314">
        <w:t xml:space="preserve"> 0.0 ppm at </w:t>
      </w:r>
      <w:r w:rsidR="00D907EA">
        <w:t xml:space="preserve">soil vapor point </w:t>
      </w:r>
      <w:r w:rsidR="000E3314" w:rsidRPr="000E3314">
        <w:t xml:space="preserve">PH2_SV23 to 3.1 ppm at </w:t>
      </w:r>
      <w:r w:rsidR="00D907EA">
        <w:t xml:space="preserve">soil vapor point </w:t>
      </w:r>
      <w:r w:rsidR="000E3314" w:rsidRPr="000E3314">
        <w:t>PH2_SV25</w:t>
      </w:r>
      <w:r w:rsidR="001F2E44" w:rsidRPr="000E3314">
        <w:t xml:space="preserve">. </w:t>
      </w:r>
    </w:p>
    <w:p w14:paraId="078BE081" w14:textId="77777777" w:rsidR="00F7203D" w:rsidRPr="000E3314" w:rsidRDefault="00F7203D" w:rsidP="003D3815">
      <w:pPr>
        <w:pStyle w:val="Heading3"/>
      </w:pPr>
      <w:r w:rsidRPr="000E3314">
        <w:tab/>
      </w:r>
      <w:bookmarkStart w:id="285" w:name="_Toc118965844"/>
      <w:bookmarkStart w:id="286" w:name="_Toc165438622"/>
      <w:r w:rsidRPr="000E3314">
        <w:t>Analytical Results</w:t>
      </w:r>
      <w:bookmarkEnd w:id="285"/>
      <w:bookmarkEnd w:id="286"/>
    </w:p>
    <w:p w14:paraId="26276FC8" w14:textId="5DDD254A" w:rsidR="00B54565" w:rsidRDefault="00FC36FF" w:rsidP="00B54565">
      <w:pPr>
        <w:keepNext/>
        <w:spacing w:after="120" w:line="312" w:lineRule="auto"/>
        <w:rPr>
          <w:color w:val="000000"/>
          <w:szCs w:val="22"/>
        </w:rPr>
      </w:pPr>
      <w:r w:rsidRPr="000E3314">
        <w:t>Soil vapor</w:t>
      </w:r>
      <w:r w:rsidR="00135B9B">
        <w:t>, sub-slab vapor, and indoor air</w:t>
      </w:r>
      <w:r w:rsidR="00D62A70" w:rsidRPr="000E3314">
        <w:t xml:space="preserve"> sample</w:t>
      </w:r>
      <w:r w:rsidR="00135B9B">
        <w:t xml:space="preserve"> results</w:t>
      </w:r>
      <w:r w:rsidRPr="000E3314">
        <w:t xml:space="preserve"> are summa</w:t>
      </w:r>
      <w:r w:rsidR="000E2AC4" w:rsidRPr="000E3314">
        <w:t>rized in Table</w:t>
      </w:r>
      <w:r w:rsidR="00135B9B">
        <w:t>s</w:t>
      </w:r>
      <w:r w:rsidR="000E2AC4" w:rsidRPr="000E3314">
        <w:t xml:space="preserve"> </w:t>
      </w:r>
      <w:r w:rsidR="007926AB" w:rsidRPr="000E3314">
        <w:t>5</w:t>
      </w:r>
      <w:r w:rsidR="000E3314" w:rsidRPr="000E3314">
        <w:t xml:space="preserve"> and </w:t>
      </w:r>
      <w:r w:rsidR="005D26D3">
        <w:t>6</w:t>
      </w:r>
      <w:r w:rsidR="000E2AC4" w:rsidRPr="000E3314">
        <w:t xml:space="preserve"> and shown </w:t>
      </w:r>
      <w:r w:rsidR="00384D1C" w:rsidRPr="00FD68BC">
        <w:t>o</w:t>
      </w:r>
      <w:r w:rsidR="00D62A70" w:rsidRPr="00FD68BC">
        <w:t xml:space="preserve">n </w:t>
      </w:r>
      <w:r w:rsidR="000E2AC4" w:rsidRPr="00FD68BC">
        <w:t>Figure</w:t>
      </w:r>
      <w:r w:rsidRPr="00FD68BC">
        <w:t xml:space="preserve"> </w:t>
      </w:r>
      <w:r w:rsidR="00FD5C50">
        <w:t>7</w:t>
      </w:r>
      <w:r w:rsidR="001F2E44" w:rsidRPr="00FD68BC">
        <w:t xml:space="preserve">. </w:t>
      </w:r>
      <w:r w:rsidR="00B54565" w:rsidRPr="003051D8">
        <w:rPr>
          <w:szCs w:val="22"/>
        </w:rPr>
        <w:t>No standards currently exist for soil vapor in New York State.</w:t>
      </w:r>
      <w:r w:rsidR="00B54565" w:rsidRPr="00025362">
        <w:rPr>
          <w:szCs w:val="22"/>
        </w:rPr>
        <w:t xml:space="preserve"> </w:t>
      </w:r>
      <w:r w:rsidR="00B54565" w:rsidRPr="00C81FEF">
        <w:rPr>
          <w:color w:val="000000"/>
          <w:szCs w:val="22"/>
        </w:rPr>
        <w:t>Sub-slab</w:t>
      </w:r>
      <w:r w:rsidR="00B54565">
        <w:rPr>
          <w:color w:val="000000"/>
          <w:szCs w:val="22"/>
        </w:rPr>
        <w:t xml:space="preserve"> soil </w:t>
      </w:r>
      <w:r w:rsidR="00B54565" w:rsidRPr="00C81FEF">
        <w:rPr>
          <w:color w:val="000000"/>
          <w:szCs w:val="22"/>
        </w:rPr>
        <w:t xml:space="preserve">vapor </w:t>
      </w:r>
      <w:r w:rsidR="00B54565">
        <w:rPr>
          <w:color w:val="000000"/>
          <w:szCs w:val="22"/>
        </w:rPr>
        <w:t xml:space="preserve">and indoor </w:t>
      </w:r>
      <w:r w:rsidR="00B54565" w:rsidRPr="00C81FEF">
        <w:rPr>
          <w:color w:val="000000"/>
          <w:szCs w:val="22"/>
        </w:rPr>
        <w:t xml:space="preserve">sample results </w:t>
      </w:r>
      <w:r w:rsidR="00B54565" w:rsidRPr="00C81FEF">
        <w:rPr>
          <w:szCs w:val="22"/>
        </w:rPr>
        <w:t xml:space="preserve">were evaluated using the New York State Department of Health (NYSDOH) Air Guideline Values (AGV) and the Decision Matrices contained in the October 2006 </w:t>
      </w:r>
      <w:r w:rsidR="00B54565" w:rsidRPr="008539FA">
        <w:rPr>
          <w:szCs w:val="22"/>
        </w:rPr>
        <w:t>Guidance for Evaluating Soil Vapor Intrusion in the State of New York and subsequent updates (2013, 2015, 2017, 2024)</w:t>
      </w:r>
      <w:r w:rsidR="00B54565" w:rsidRPr="008539FA">
        <w:rPr>
          <w:color w:val="000000"/>
          <w:szCs w:val="22"/>
        </w:rPr>
        <w:t xml:space="preserve">. </w:t>
      </w:r>
      <w:r w:rsidR="00B54565" w:rsidRPr="008539FA">
        <w:rPr>
          <w:szCs w:val="22"/>
        </w:rPr>
        <w:t xml:space="preserve">Matrices A, B, C, D, E, and F address </w:t>
      </w:r>
      <w:r w:rsidR="009643DC">
        <w:rPr>
          <w:szCs w:val="22"/>
        </w:rPr>
        <w:t xml:space="preserve">21 </w:t>
      </w:r>
      <w:r w:rsidR="00B54565" w:rsidRPr="008539FA">
        <w:rPr>
          <w:szCs w:val="22"/>
        </w:rPr>
        <w:t>compounds</w:t>
      </w:r>
      <w:r w:rsidR="009643DC">
        <w:rPr>
          <w:szCs w:val="22"/>
        </w:rPr>
        <w:t xml:space="preserve">, including </w:t>
      </w:r>
      <w:r w:rsidR="00B54565" w:rsidRPr="008539FA">
        <w:rPr>
          <w:szCs w:val="22"/>
        </w:rPr>
        <w:t>PCE, trichloroethene (TCE), 1,1,1-trichloroethane (1,1,1-TCA), 1,1-dichloroethene, cis-1,2-dichloroethene, vinyl chloride, methylene chloride, carbon tetrachloride, benzene, ethylbenzene, naphthalene, cyclohexane, isooctane (2,2,4-trimethylpentane), 1,2,4-trimethylbenzene, 1,3,5-trimethylbenzene, o-xylene, m-xylene, p-xylene, heptane, hexane, and toluene</w:t>
      </w:r>
      <w:r w:rsidR="00B54565" w:rsidRPr="008539FA">
        <w:rPr>
          <w:color w:val="000000"/>
          <w:szCs w:val="22"/>
        </w:rPr>
        <w:t>.</w:t>
      </w:r>
      <w:bookmarkStart w:id="287" w:name="_Toc161171894"/>
      <w:bookmarkStart w:id="288" w:name="_Toc161171944"/>
      <w:bookmarkEnd w:id="287"/>
      <w:bookmarkEnd w:id="288"/>
    </w:p>
    <w:p w14:paraId="1C306B4D" w14:textId="025B97AC" w:rsidR="00B76F8D" w:rsidRPr="00B54565" w:rsidRDefault="00B54565" w:rsidP="00435A5E">
      <w:pPr>
        <w:spacing w:after="120"/>
        <w:rPr>
          <w:color w:val="000000"/>
          <w:highlight w:val="yellow"/>
          <w:u w:val="single"/>
        </w:rPr>
      </w:pPr>
      <w:r w:rsidRPr="00B54565">
        <w:rPr>
          <w:color w:val="000000"/>
          <w:u w:val="single"/>
        </w:rPr>
        <w:t>Soil Vapor Samples:</w:t>
      </w:r>
    </w:p>
    <w:p w14:paraId="50DAE5FA" w14:textId="56279075" w:rsidR="00A0238E" w:rsidRDefault="00A0238E" w:rsidP="00C5437D">
      <w:pPr>
        <w:numPr>
          <w:ilvl w:val="0"/>
          <w:numId w:val="14"/>
        </w:numPr>
        <w:spacing w:after="120"/>
        <w:rPr>
          <w:color w:val="000000"/>
        </w:rPr>
      </w:pPr>
      <w:r>
        <w:rPr>
          <w:color w:val="000000"/>
        </w:rPr>
        <w:t>1,1,1-TCA, 1,1-dichloroethene, cis-1,2-dichloroethene, vinyl chloride and carbon tetrachloride were not detected in soil vapor samples.</w:t>
      </w:r>
    </w:p>
    <w:p w14:paraId="08912E2C" w14:textId="5FFA852A" w:rsidR="00B76F8D" w:rsidRPr="00112873" w:rsidRDefault="00FC2F16" w:rsidP="00C5437D">
      <w:pPr>
        <w:numPr>
          <w:ilvl w:val="0"/>
          <w:numId w:val="14"/>
        </w:numPr>
        <w:spacing w:after="120"/>
        <w:rPr>
          <w:color w:val="000000"/>
        </w:rPr>
      </w:pPr>
      <w:r w:rsidRPr="00112873">
        <w:rPr>
          <w:color w:val="000000"/>
        </w:rPr>
        <w:t xml:space="preserve">Methylene chloride was detected in soil vapor sample </w:t>
      </w:r>
      <w:r w:rsidR="003D7D3E" w:rsidRPr="00112873">
        <w:rPr>
          <w:color w:val="000000"/>
        </w:rPr>
        <w:t>PH2_SV28</w:t>
      </w:r>
      <w:r w:rsidRPr="00112873">
        <w:rPr>
          <w:color w:val="000000"/>
        </w:rPr>
        <w:t xml:space="preserve"> at </w:t>
      </w:r>
      <w:r w:rsidR="00112873" w:rsidRPr="00112873">
        <w:rPr>
          <w:color w:val="000000"/>
        </w:rPr>
        <w:t xml:space="preserve">a </w:t>
      </w:r>
      <w:r w:rsidRPr="00112873">
        <w:rPr>
          <w:color w:val="000000"/>
        </w:rPr>
        <w:t xml:space="preserve">concentration of </w:t>
      </w:r>
      <w:r w:rsidR="00112873" w:rsidRPr="00112873">
        <w:rPr>
          <w:color w:val="000000"/>
        </w:rPr>
        <w:t>4.93</w:t>
      </w:r>
      <w:r w:rsidRPr="00112873">
        <w:rPr>
          <w:color w:val="000000"/>
        </w:rPr>
        <w:t xml:space="preserve"> micrograms per cubic meter (µg/m</w:t>
      </w:r>
      <w:r w:rsidRPr="00112873">
        <w:rPr>
          <w:color w:val="000000"/>
          <w:vertAlign w:val="superscript"/>
        </w:rPr>
        <w:t>3</w:t>
      </w:r>
      <w:r w:rsidRPr="00112873">
        <w:rPr>
          <w:color w:val="000000"/>
        </w:rPr>
        <w:t>)</w:t>
      </w:r>
      <w:r w:rsidR="009C25B7">
        <w:rPr>
          <w:color w:val="000000"/>
        </w:rPr>
        <w:t>.</w:t>
      </w:r>
    </w:p>
    <w:p w14:paraId="44A50ADD" w14:textId="0C8A4868" w:rsidR="00D62A70" w:rsidRDefault="00FC2F16" w:rsidP="00C5437D">
      <w:pPr>
        <w:numPr>
          <w:ilvl w:val="0"/>
          <w:numId w:val="14"/>
        </w:numPr>
        <w:spacing w:after="120"/>
        <w:rPr>
          <w:color w:val="000000"/>
        </w:rPr>
      </w:pPr>
      <w:r w:rsidRPr="00112873">
        <w:rPr>
          <w:color w:val="000000"/>
        </w:rPr>
        <w:t xml:space="preserve">PCE was detected in </w:t>
      </w:r>
      <w:r w:rsidR="00E97B2D">
        <w:rPr>
          <w:color w:val="000000"/>
        </w:rPr>
        <w:t>all three soil vapor samples</w:t>
      </w:r>
      <w:r w:rsidRPr="00112873">
        <w:rPr>
          <w:color w:val="000000"/>
        </w:rPr>
        <w:t xml:space="preserve"> </w:t>
      </w:r>
      <w:r w:rsidR="00194E02" w:rsidRPr="00112873">
        <w:rPr>
          <w:color w:val="000000"/>
        </w:rPr>
        <w:t xml:space="preserve">at concentrations </w:t>
      </w:r>
      <w:r w:rsidR="00112873" w:rsidRPr="00112873">
        <w:rPr>
          <w:color w:val="000000"/>
        </w:rPr>
        <w:t>ranging from</w:t>
      </w:r>
      <w:r w:rsidR="00194E02" w:rsidRPr="00112873">
        <w:rPr>
          <w:color w:val="000000"/>
        </w:rPr>
        <w:t xml:space="preserve"> </w:t>
      </w:r>
      <w:r w:rsidR="00112873" w:rsidRPr="00112873">
        <w:rPr>
          <w:color w:val="000000"/>
        </w:rPr>
        <w:t>9.02</w:t>
      </w:r>
      <w:r w:rsidR="00194E02" w:rsidRPr="00112873">
        <w:rPr>
          <w:color w:val="000000"/>
        </w:rPr>
        <w:t xml:space="preserve"> µg/m</w:t>
      </w:r>
      <w:r w:rsidR="00194E02" w:rsidRPr="00112873">
        <w:rPr>
          <w:color w:val="000000"/>
          <w:vertAlign w:val="superscript"/>
        </w:rPr>
        <w:t>3</w:t>
      </w:r>
      <w:r w:rsidR="00194E02" w:rsidRPr="00112873">
        <w:rPr>
          <w:color w:val="000000"/>
        </w:rPr>
        <w:t xml:space="preserve"> </w:t>
      </w:r>
      <w:r w:rsidR="00112873" w:rsidRPr="00112873">
        <w:rPr>
          <w:color w:val="000000"/>
        </w:rPr>
        <w:t xml:space="preserve">(PH2_SV23) </w:t>
      </w:r>
      <w:r w:rsidR="00E51A82">
        <w:rPr>
          <w:color w:val="000000"/>
        </w:rPr>
        <w:t>to</w:t>
      </w:r>
      <w:r w:rsidR="00E51A82" w:rsidRPr="00112873">
        <w:rPr>
          <w:color w:val="000000"/>
        </w:rPr>
        <w:t xml:space="preserve"> </w:t>
      </w:r>
      <w:r w:rsidR="00112873" w:rsidRPr="00112873">
        <w:rPr>
          <w:color w:val="000000"/>
        </w:rPr>
        <w:t>89.5</w:t>
      </w:r>
      <w:r w:rsidR="00194E02" w:rsidRPr="00112873">
        <w:rPr>
          <w:color w:val="000000"/>
        </w:rPr>
        <w:t xml:space="preserve"> µg/m</w:t>
      </w:r>
      <w:r w:rsidR="00194E02" w:rsidRPr="00112873">
        <w:rPr>
          <w:color w:val="000000"/>
          <w:vertAlign w:val="superscript"/>
        </w:rPr>
        <w:t>3</w:t>
      </w:r>
      <w:r w:rsidR="00112873" w:rsidRPr="00112873">
        <w:rPr>
          <w:color w:val="000000"/>
        </w:rPr>
        <w:t xml:space="preserve"> (PH2_SV25</w:t>
      </w:r>
      <w:r w:rsidR="00E51A82">
        <w:rPr>
          <w:color w:val="000000"/>
        </w:rPr>
        <w:t>)</w:t>
      </w:r>
      <w:r w:rsidR="009C25B7">
        <w:rPr>
          <w:color w:val="000000"/>
        </w:rPr>
        <w:t>.</w:t>
      </w:r>
    </w:p>
    <w:p w14:paraId="4596E5DC" w14:textId="43CCCB11" w:rsidR="00112873" w:rsidRDefault="008B7509" w:rsidP="00C5437D">
      <w:pPr>
        <w:numPr>
          <w:ilvl w:val="0"/>
          <w:numId w:val="14"/>
        </w:numPr>
        <w:spacing w:after="120"/>
        <w:rPr>
          <w:color w:val="000000"/>
        </w:rPr>
      </w:pPr>
      <w:r>
        <w:rPr>
          <w:color w:val="000000"/>
        </w:rPr>
        <w:t>T</w:t>
      </w:r>
      <w:r w:rsidRPr="00112873">
        <w:rPr>
          <w:color w:val="000000"/>
        </w:rPr>
        <w:t>CE was detected in soil vapor sample</w:t>
      </w:r>
      <w:r>
        <w:rPr>
          <w:color w:val="000000"/>
        </w:rPr>
        <w:t xml:space="preserve"> </w:t>
      </w:r>
      <w:r w:rsidRPr="00112873">
        <w:rPr>
          <w:color w:val="000000"/>
        </w:rPr>
        <w:t>PH2_SV25</w:t>
      </w:r>
      <w:r>
        <w:rPr>
          <w:color w:val="000000"/>
        </w:rPr>
        <w:t xml:space="preserve"> </w:t>
      </w:r>
      <w:r w:rsidRPr="00112873">
        <w:rPr>
          <w:color w:val="000000"/>
        </w:rPr>
        <w:t xml:space="preserve">at </w:t>
      </w:r>
      <w:r>
        <w:rPr>
          <w:color w:val="000000"/>
        </w:rPr>
        <w:t xml:space="preserve">a </w:t>
      </w:r>
      <w:r w:rsidRPr="00112873">
        <w:rPr>
          <w:color w:val="000000"/>
        </w:rPr>
        <w:t xml:space="preserve">concentration </w:t>
      </w:r>
      <w:r>
        <w:rPr>
          <w:color w:val="000000"/>
        </w:rPr>
        <w:t>of</w:t>
      </w:r>
      <w:r w:rsidRPr="00112873">
        <w:rPr>
          <w:color w:val="000000"/>
        </w:rPr>
        <w:t xml:space="preserve"> </w:t>
      </w:r>
      <w:r>
        <w:rPr>
          <w:color w:val="000000"/>
        </w:rPr>
        <w:t>4.2</w:t>
      </w:r>
      <w:r w:rsidRPr="00112873">
        <w:rPr>
          <w:color w:val="000000"/>
        </w:rPr>
        <w:t xml:space="preserve"> µg/m</w:t>
      </w:r>
      <w:r w:rsidRPr="00112873">
        <w:rPr>
          <w:color w:val="000000"/>
          <w:vertAlign w:val="superscript"/>
        </w:rPr>
        <w:t>3</w:t>
      </w:r>
      <w:r w:rsidR="009C25B7">
        <w:rPr>
          <w:color w:val="000000"/>
        </w:rPr>
        <w:t>.</w:t>
      </w:r>
    </w:p>
    <w:p w14:paraId="611BE1C3" w14:textId="7A306FD7" w:rsidR="00310F1D" w:rsidRDefault="00310F1D" w:rsidP="00310F1D">
      <w:pPr>
        <w:numPr>
          <w:ilvl w:val="0"/>
          <w:numId w:val="14"/>
        </w:numPr>
        <w:spacing w:after="120"/>
        <w:rPr>
          <w:color w:val="000000"/>
        </w:rPr>
      </w:pPr>
      <w:r>
        <w:rPr>
          <w:color w:val="000000"/>
        </w:rPr>
        <w:t>Benzene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sidR="00E040C1">
        <w:rPr>
          <w:color w:val="000000"/>
        </w:rPr>
        <w:t>2</w:t>
      </w:r>
      <w:r w:rsidRPr="00112873">
        <w:rPr>
          <w:color w:val="000000"/>
        </w:rPr>
        <w:t>.0</w:t>
      </w:r>
      <w:r w:rsidR="00E040C1">
        <w:rPr>
          <w:color w:val="000000"/>
        </w:rPr>
        <w:t>9</w:t>
      </w:r>
      <w:r w:rsidRPr="00112873">
        <w:rPr>
          <w:color w:val="000000"/>
        </w:rPr>
        <w:t xml:space="preserve"> µg/m</w:t>
      </w:r>
      <w:r w:rsidRPr="00112873">
        <w:rPr>
          <w:color w:val="000000"/>
          <w:vertAlign w:val="superscript"/>
        </w:rPr>
        <w:t>3</w:t>
      </w:r>
      <w:r w:rsidRPr="00112873">
        <w:rPr>
          <w:color w:val="000000"/>
        </w:rPr>
        <w:t xml:space="preserve"> (PH2_SV2</w:t>
      </w:r>
      <w:r w:rsidR="00E040C1">
        <w:rPr>
          <w:color w:val="000000"/>
        </w:rPr>
        <w:t>8</w:t>
      </w:r>
      <w:r w:rsidRPr="00112873">
        <w:rPr>
          <w:color w:val="000000"/>
        </w:rPr>
        <w:t xml:space="preserve">) </w:t>
      </w:r>
      <w:r>
        <w:rPr>
          <w:color w:val="000000"/>
        </w:rPr>
        <w:t>to</w:t>
      </w:r>
      <w:r w:rsidRPr="00112873">
        <w:rPr>
          <w:color w:val="000000"/>
        </w:rPr>
        <w:t xml:space="preserve"> </w:t>
      </w:r>
      <w:r w:rsidR="00E040C1">
        <w:rPr>
          <w:color w:val="000000"/>
        </w:rPr>
        <w:t>18</w:t>
      </w:r>
      <w:r w:rsidRPr="00112873">
        <w:rPr>
          <w:color w:val="000000"/>
        </w:rPr>
        <w:t>.</w:t>
      </w:r>
      <w:r w:rsidR="00E040C1">
        <w:rPr>
          <w:color w:val="000000"/>
        </w:rPr>
        <w:t>9</w:t>
      </w:r>
      <w:r w:rsidRPr="00112873">
        <w:rPr>
          <w:color w:val="000000"/>
        </w:rPr>
        <w:t xml:space="preserve"> µg/m</w:t>
      </w:r>
      <w:r w:rsidRPr="00112873">
        <w:rPr>
          <w:color w:val="000000"/>
          <w:vertAlign w:val="superscript"/>
        </w:rPr>
        <w:t>3</w:t>
      </w:r>
      <w:r w:rsidRPr="00112873">
        <w:rPr>
          <w:color w:val="000000"/>
        </w:rPr>
        <w:t xml:space="preserve"> (PH2_SV2</w:t>
      </w:r>
      <w:r w:rsidR="00E040C1">
        <w:rPr>
          <w:color w:val="000000"/>
        </w:rPr>
        <w:t>3</w:t>
      </w:r>
      <w:r>
        <w:rPr>
          <w:color w:val="000000"/>
        </w:rPr>
        <w:t>)</w:t>
      </w:r>
      <w:r w:rsidR="009C25B7">
        <w:rPr>
          <w:color w:val="000000"/>
        </w:rPr>
        <w:t>.</w:t>
      </w:r>
    </w:p>
    <w:p w14:paraId="75CC41E4" w14:textId="3A300E11" w:rsidR="00E040C1" w:rsidRDefault="00E040C1" w:rsidP="00E040C1">
      <w:pPr>
        <w:numPr>
          <w:ilvl w:val="0"/>
          <w:numId w:val="14"/>
        </w:numPr>
        <w:spacing w:after="120"/>
        <w:rPr>
          <w:color w:val="000000"/>
        </w:rPr>
      </w:pPr>
      <w:r>
        <w:rPr>
          <w:color w:val="000000"/>
        </w:rPr>
        <w:lastRenderedPageBreak/>
        <w:t>Ethylbenzene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3</w:t>
      </w:r>
      <w:r w:rsidRPr="00112873">
        <w:rPr>
          <w:color w:val="000000"/>
        </w:rPr>
        <w:t>.</w:t>
      </w:r>
      <w:r>
        <w:rPr>
          <w:color w:val="000000"/>
        </w:rPr>
        <w:t>39</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5</w:t>
      </w:r>
      <w:r w:rsidRPr="00112873">
        <w:rPr>
          <w:color w:val="000000"/>
        </w:rPr>
        <w:t xml:space="preserve">) </w:t>
      </w:r>
      <w:r>
        <w:rPr>
          <w:color w:val="000000"/>
        </w:rPr>
        <w:t>to</w:t>
      </w:r>
      <w:r w:rsidRPr="00112873">
        <w:rPr>
          <w:color w:val="000000"/>
        </w:rPr>
        <w:t xml:space="preserve"> </w:t>
      </w:r>
      <w:r>
        <w:rPr>
          <w:color w:val="000000"/>
        </w:rPr>
        <w:t>35</w:t>
      </w:r>
      <w:r w:rsidRPr="00112873">
        <w:rPr>
          <w:color w:val="000000"/>
        </w:rPr>
        <w:t>.</w:t>
      </w:r>
      <w:r>
        <w:rPr>
          <w:color w:val="000000"/>
        </w:rPr>
        <w:t>1</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0B6F93A7" w14:textId="2F28D019" w:rsidR="00E040C1" w:rsidRDefault="00E040C1" w:rsidP="00E040C1">
      <w:pPr>
        <w:numPr>
          <w:ilvl w:val="0"/>
          <w:numId w:val="14"/>
        </w:numPr>
        <w:spacing w:after="120"/>
        <w:rPr>
          <w:color w:val="000000"/>
        </w:rPr>
      </w:pPr>
      <w:r>
        <w:rPr>
          <w:color w:val="000000"/>
        </w:rPr>
        <w:t>Naphthalene</w:t>
      </w:r>
      <w:r w:rsidRPr="00112873">
        <w:rPr>
          <w:color w:val="000000"/>
        </w:rPr>
        <w:t xml:space="preserve"> was detected in </w:t>
      </w:r>
      <w:r>
        <w:rPr>
          <w:color w:val="000000"/>
        </w:rPr>
        <w:t xml:space="preserve">two </w:t>
      </w:r>
      <w:r w:rsidRPr="00112873">
        <w:rPr>
          <w:color w:val="000000"/>
        </w:rPr>
        <w:t xml:space="preserve">soil vapor samples at concentrations </w:t>
      </w:r>
      <w:r>
        <w:rPr>
          <w:color w:val="000000"/>
        </w:rPr>
        <w:t>of</w:t>
      </w:r>
      <w:r w:rsidRPr="00112873">
        <w:rPr>
          <w:color w:val="000000"/>
        </w:rPr>
        <w:t xml:space="preserve"> </w:t>
      </w:r>
      <w:r>
        <w:rPr>
          <w:color w:val="000000"/>
        </w:rPr>
        <w:t>1</w:t>
      </w:r>
      <w:r w:rsidRPr="00112873">
        <w:rPr>
          <w:color w:val="000000"/>
        </w:rPr>
        <w:t>.</w:t>
      </w:r>
      <w:r>
        <w:rPr>
          <w:color w:val="000000"/>
        </w:rPr>
        <w:t>06</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Pr="00112873">
        <w:rPr>
          <w:color w:val="000000"/>
        </w:rPr>
        <w:t xml:space="preserve">) </w:t>
      </w:r>
      <w:r>
        <w:rPr>
          <w:color w:val="000000"/>
        </w:rPr>
        <w:t>to</w:t>
      </w:r>
      <w:r w:rsidRPr="00112873">
        <w:rPr>
          <w:color w:val="000000"/>
        </w:rPr>
        <w:t xml:space="preserve"> </w:t>
      </w:r>
      <w:r>
        <w:rPr>
          <w:color w:val="000000"/>
        </w:rPr>
        <w:t>2</w:t>
      </w:r>
      <w:r w:rsidRPr="00112873">
        <w:rPr>
          <w:color w:val="000000"/>
        </w:rPr>
        <w:t>.</w:t>
      </w:r>
      <w:r>
        <w:rPr>
          <w:color w:val="000000"/>
        </w:rPr>
        <w:t>94</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009C25B7">
        <w:rPr>
          <w:color w:val="000000"/>
        </w:rPr>
        <w:t>.</w:t>
      </w:r>
    </w:p>
    <w:p w14:paraId="5EBFD80B" w14:textId="2F794C50" w:rsidR="00E040C1" w:rsidRDefault="00E040C1" w:rsidP="00E040C1">
      <w:pPr>
        <w:numPr>
          <w:ilvl w:val="0"/>
          <w:numId w:val="14"/>
        </w:numPr>
        <w:spacing w:after="120"/>
        <w:rPr>
          <w:color w:val="000000"/>
        </w:rPr>
      </w:pPr>
      <w:r>
        <w:rPr>
          <w:color w:val="000000"/>
        </w:rPr>
        <w:t>Cyclohex</w:t>
      </w:r>
      <w:r w:rsidR="008E38D3">
        <w:rPr>
          <w:color w:val="000000"/>
        </w:rPr>
        <w:t>a</w:t>
      </w:r>
      <w:r>
        <w:rPr>
          <w:color w:val="000000"/>
        </w:rPr>
        <w:t>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2</w:t>
      </w:r>
      <w:r w:rsidRPr="00112873">
        <w:rPr>
          <w:color w:val="000000"/>
        </w:rPr>
        <w:t>.</w:t>
      </w:r>
      <w:r>
        <w:rPr>
          <w:color w:val="000000"/>
        </w:rPr>
        <w:t>28</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Pr="00112873">
        <w:rPr>
          <w:color w:val="000000"/>
        </w:rPr>
        <w:t xml:space="preserve">) </w:t>
      </w:r>
      <w:r>
        <w:rPr>
          <w:color w:val="000000"/>
        </w:rPr>
        <w:t>to</w:t>
      </w:r>
      <w:r w:rsidRPr="00112873">
        <w:rPr>
          <w:color w:val="000000"/>
        </w:rPr>
        <w:t xml:space="preserve"> </w:t>
      </w:r>
      <w:r>
        <w:rPr>
          <w:color w:val="000000"/>
        </w:rPr>
        <w:t>35</w:t>
      </w:r>
      <w:r w:rsidRPr="00112873">
        <w:rPr>
          <w:color w:val="000000"/>
        </w:rPr>
        <w:t>.</w:t>
      </w:r>
      <w:r>
        <w:rPr>
          <w:color w:val="000000"/>
        </w:rPr>
        <w:t>8</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4329415B" w14:textId="7F932549" w:rsidR="00E040C1" w:rsidRDefault="00E040C1" w:rsidP="00E040C1">
      <w:pPr>
        <w:numPr>
          <w:ilvl w:val="0"/>
          <w:numId w:val="14"/>
        </w:numPr>
        <w:spacing w:after="120"/>
        <w:rPr>
          <w:color w:val="000000"/>
        </w:rPr>
      </w:pPr>
      <w:r>
        <w:rPr>
          <w:color w:val="000000"/>
        </w:rPr>
        <w:t>2,2,4-Trimethylpentane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21.0</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Pr="00112873">
        <w:rPr>
          <w:color w:val="000000"/>
        </w:rPr>
        <w:t xml:space="preserve">) </w:t>
      </w:r>
      <w:r>
        <w:rPr>
          <w:color w:val="000000"/>
        </w:rPr>
        <w:t>to</w:t>
      </w:r>
      <w:r w:rsidRPr="00112873">
        <w:rPr>
          <w:color w:val="000000"/>
        </w:rPr>
        <w:t xml:space="preserve"> </w:t>
      </w:r>
      <w:r>
        <w:rPr>
          <w:color w:val="000000"/>
        </w:rPr>
        <w:t>35</w:t>
      </w:r>
      <w:r w:rsidRPr="00112873">
        <w:rPr>
          <w:color w:val="000000"/>
        </w:rPr>
        <w:t>.</w:t>
      </w:r>
      <w:r>
        <w:rPr>
          <w:color w:val="000000"/>
        </w:rPr>
        <w:t>3</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009C25B7">
        <w:rPr>
          <w:color w:val="000000"/>
        </w:rPr>
        <w:t>.</w:t>
      </w:r>
    </w:p>
    <w:p w14:paraId="264C0296" w14:textId="6734D6EF" w:rsidR="00805866" w:rsidRDefault="00805866" w:rsidP="00805866">
      <w:pPr>
        <w:numPr>
          <w:ilvl w:val="0"/>
          <w:numId w:val="14"/>
        </w:numPr>
        <w:spacing w:after="120"/>
        <w:rPr>
          <w:color w:val="000000"/>
        </w:rPr>
      </w:pPr>
      <w:r>
        <w:rPr>
          <w:color w:val="000000"/>
        </w:rPr>
        <w:t>1,2,4-Trimethylbenz</w:t>
      </w:r>
      <w:r w:rsidR="00EC313D">
        <w:rPr>
          <w:color w:val="000000"/>
        </w:rPr>
        <w:t>e</w:t>
      </w:r>
      <w:r>
        <w:rPr>
          <w:color w:val="000000"/>
        </w:rPr>
        <w:t>ne</w:t>
      </w:r>
      <w:r w:rsidRPr="00112873">
        <w:rPr>
          <w:color w:val="000000"/>
        </w:rPr>
        <w:t xml:space="preserve"> was detected in </w:t>
      </w:r>
      <w:r>
        <w:rPr>
          <w:color w:val="000000"/>
        </w:rPr>
        <w:t xml:space="preserve">two </w:t>
      </w:r>
      <w:r w:rsidRPr="00112873">
        <w:rPr>
          <w:color w:val="000000"/>
        </w:rPr>
        <w:t xml:space="preserve">soil vapor samples at concentrations </w:t>
      </w:r>
      <w:r>
        <w:rPr>
          <w:color w:val="000000"/>
        </w:rPr>
        <w:t>of</w:t>
      </w:r>
      <w:r w:rsidRPr="00112873">
        <w:rPr>
          <w:color w:val="000000"/>
        </w:rPr>
        <w:t xml:space="preserve"> </w:t>
      </w:r>
      <w:r>
        <w:rPr>
          <w:color w:val="000000"/>
        </w:rPr>
        <w:t>25.6</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Pr="00112873">
        <w:rPr>
          <w:color w:val="000000"/>
        </w:rPr>
        <w:t xml:space="preserve">) </w:t>
      </w:r>
      <w:r>
        <w:rPr>
          <w:color w:val="000000"/>
        </w:rPr>
        <w:t>to</w:t>
      </w:r>
      <w:r w:rsidRPr="00112873">
        <w:rPr>
          <w:color w:val="000000"/>
        </w:rPr>
        <w:t xml:space="preserve"> </w:t>
      </w:r>
      <w:r>
        <w:rPr>
          <w:color w:val="000000"/>
        </w:rPr>
        <w:t>42.9</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009C25B7">
        <w:rPr>
          <w:color w:val="000000"/>
        </w:rPr>
        <w:t>.</w:t>
      </w:r>
    </w:p>
    <w:p w14:paraId="09C566FF" w14:textId="70BC3337" w:rsidR="00805866" w:rsidRDefault="00805866" w:rsidP="00805866">
      <w:pPr>
        <w:numPr>
          <w:ilvl w:val="0"/>
          <w:numId w:val="14"/>
        </w:numPr>
        <w:spacing w:after="120"/>
        <w:rPr>
          <w:color w:val="000000"/>
        </w:rPr>
      </w:pPr>
      <w:r>
        <w:rPr>
          <w:color w:val="000000"/>
        </w:rPr>
        <w:t>1,3,5-Trimethylbenzne</w:t>
      </w:r>
      <w:r w:rsidRPr="00112873">
        <w:rPr>
          <w:color w:val="000000"/>
        </w:rPr>
        <w:t xml:space="preserve"> was detected in </w:t>
      </w:r>
      <w:r>
        <w:rPr>
          <w:color w:val="000000"/>
        </w:rPr>
        <w:t xml:space="preserve">two </w:t>
      </w:r>
      <w:r w:rsidRPr="00112873">
        <w:rPr>
          <w:color w:val="000000"/>
        </w:rPr>
        <w:t xml:space="preserve">soil vapor samples at concentrations </w:t>
      </w:r>
      <w:r>
        <w:rPr>
          <w:color w:val="000000"/>
        </w:rPr>
        <w:t>of</w:t>
      </w:r>
      <w:r w:rsidRPr="00112873">
        <w:rPr>
          <w:color w:val="000000"/>
        </w:rPr>
        <w:t xml:space="preserve"> </w:t>
      </w:r>
      <w:r>
        <w:rPr>
          <w:color w:val="000000"/>
        </w:rPr>
        <w:t>7.28</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Pr="00112873">
        <w:rPr>
          <w:color w:val="000000"/>
        </w:rPr>
        <w:t xml:space="preserve">) </w:t>
      </w:r>
      <w:r>
        <w:rPr>
          <w:color w:val="000000"/>
        </w:rPr>
        <w:t>to</w:t>
      </w:r>
      <w:r w:rsidRPr="00112873">
        <w:rPr>
          <w:color w:val="000000"/>
        </w:rPr>
        <w:t xml:space="preserve"> </w:t>
      </w:r>
      <w:r>
        <w:rPr>
          <w:color w:val="000000"/>
        </w:rPr>
        <w:t>11.5</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009C25B7">
        <w:rPr>
          <w:color w:val="000000"/>
        </w:rPr>
        <w:t>.</w:t>
      </w:r>
    </w:p>
    <w:p w14:paraId="696F6089" w14:textId="763A3B71" w:rsidR="00805866" w:rsidRDefault="00805866" w:rsidP="00805866">
      <w:pPr>
        <w:numPr>
          <w:ilvl w:val="0"/>
          <w:numId w:val="14"/>
        </w:numPr>
        <w:spacing w:after="120"/>
        <w:rPr>
          <w:color w:val="000000"/>
        </w:rPr>
      </w:pPr>
      <w:r>
        <w:rPr>
          <w:color w:val="000000"/>
        </w:rPr>
        <w:t>O-xylene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3.12</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5</w:t>
      </w:r>
      <w:r w:rsidRPr="00112873">
        <w:rPr>
          <w:color w:val="000000"/>
        </w:rPr>
        <w:t xml:space="preserve">) </w:t>
      </w:r>
      <w:r>
        <w:rPr>
          <w:color w:val="000000"/>
        </w:rPr>
        <w:t>to</w:t>
      </w:r>
      <w:r w:rsidRPr="00112873">
        <w:rPr>
          <w:color w:val="000000"/>
        </w:rPr>
        <w:t xml:space="preserve"> </w:t>
      </w:r>
      <w:r>
        <w:rPr>
          <w:color w:val="000000"/>
        </w:rPr>
        <w:t>48.2</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6F208CA3" w14:textId="407382CF" w:rsidR="00805866" w:rsidRDefault="00805866" w:rsidP="00805866">
      <w:pPr>
        <w:numPr>
          <w:ilvl w:val="0"/>
          <w:numId w:val="14"/>
        </w:numPr>
        <w:spacing w:after="120"/>
        <w:rPr>
          <w:color w:val="000000"/>
        </w:rPr>
      </w:pPr>
      <w:proofErr w:type="gramStart"/>
      <w:r>
        <w:rPr>
          <w:color w:val="000000"/>
        </w:rPr>
        <w:t>M,P</w:t>
      </w:r>
      <w:proofErr w:type="gramEnd"/>
      <w:r>
        <w:rPr>
          <w:color w:val="000000"/>
        </w:rPr>
        <w:t>-xylene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6.69</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5</w:t>
      </w:r>
      <w:r w:rsidRPr="00112873">
        <w:rPr>
          <w:color w:val="000000"/>
        </w:rPr>
        <w:t xml:space="preserve">) </w:t>
      </w:r>
      <w:r>
        <w:rPr>
          <w:color w:val="000000"/>
        </w:rPr>
        <w:t>to</w:t>
      </w:r>
      <w:r w:rsidRPr="00112873">
        <w:rPr>
          <w:color w:val="000000"/>
        </w:rPr>
        <w:t xml:space="preserve"> </w:t>
      </w:r>
      <w:r>
        <w:rPr>
          <w:color w:val="000000"/>
        </w:rPr>
        <w:t>118</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20ED2908" w14:textId="5F26EADD" w:rsidR="00805866" w:rsidRDefault="00805866" w:rsidP="00805866">
      <w:pPr>
        <w:numPr>
          <w:ilvl w:val="0"/>
          <w:numId w:val="14"/>
        </w:numPr>
        <w:spacing w:after="120"/>
        <w:rPr>
          <w:color w:val="000000"/>
        </w:rPr>
      </w:pPr>
      <w:r>
        <w:rPr>
          <w:color w:val="000000"/>
        </w:rPr>
        <w:t>N-heptane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10.2</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8</w:t>
      </w:r>
      <w:r w:rsidRPr="00112873">
        <w:rPr>
          <w:color w:val="000000"/>
        </w:rPr>
        <w:t xml:space="preserve">) </w:t>
      </w:r>
      <w:r>
        <w:rPr>
          <w:color w:val="000000"/>
        </w:rPr>
        <w:t>to</w:t>
      </w:r>
      <w:r w:rsidRPr="00112873">
        <w:rPr>
          <w:color w:val="000000"/>
        </w:rPr>
        <w:t xml:space="preserve"> </w:t>
      </w:r>
      <w:r>
        <w:rPr>
          <w:color w:val="000000"/>
        </w:rPr>
        <w:t>59.4</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1214A6CA" w14:textId="1F88F348" w:rsidR="00805866" w:rsidRDefault="00805866" w:rsidP="00805866">
      <w:pPr>
        <w:numPr>
          <w:ilvl w:val="0"/>
          <w:numId w:val="14"/>
        </w:numPr>
        <w:spacing w:after="120"/>
        <w:rPr>
          <w:color w:val="000000"/>
        </w:rPr>
      </w:pPr>
      <w:r>
        <w:rPr>
          <w:color w:val="000000"/>
        </w:rPr>
        <w:t>N-hexane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11.9</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5</w:t>
      </w:r>
      <w:r w:rsidRPr="00112873">
        <w:rPr>
          <w:color w:val="000000"/>
        </w:rPr>
        <w:t xml:space="preserve">) </w:t>
      </w:r>
      <w:r>
        <w:rPr>
          <w:color w:val="000000"/>
        </w:rPr>
        <w:t>to</w:t>
      </w:r>
      <w:r w:rsidRPr="00112873">
        <w:rPr>
          <w:color w:val="000000"/>
        </w:rPr>
        <w:t xml:space="preserve"> </w:t>
      </w:r>
      <w:r>
        <w:rPr>
          <w:color w:val="000000"/>
        </w:rPr>
        <w:t xml:space="preserve">71.9 </w:t>
      </w:r>
      <w:r w:rsidRPr="00112873">
        <w:rPr>
          <w:color w:val="000000"/>
        </w:rPr>
        <w:t>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48A7C045" w14:textId="298C16DD" w:rsidR="00310F1D" w:rsidRPr="00805866" w:rsidRDefault="00805866" w:rsidP="00805866">
      <w:pPr>
        <w:numPr>
          <w:ilvl w:val="0"/>
          <w:numId w:val="14"/>
        </w:numPr>
        <w:spacing w:after="120"/>
        <w:rPr>
          <w:color w:val="000000"/>
        </w:rPr>
      </w:pPr>
      <w:r>
        <w:rPr>
          <w:color w:val="000000"/>
        </w:rPr>
        <w:t>Toluene</w:t>
      </w:r>
      <w:r w:rsidRPr="00112873">
        <w:rPr>
          <w:color w:val="000000"/>
        </w:rPr>
        <w:t xml:space="preserve"> was detected in </w:t>
      </w:r>
      <w:r>
        <w:rPr>
          <w:color w:val="000000"/>
        </w:rPr>
        <w:t xml:space="preserve">all three </w:t>
      </w:r>
      <w:r w:rsidRPr="00112873">
        <w:rPr>
          <w:color w:val="000000"/>
        </w:rPr>
        <w:t xml:space="preserve">soil vapor samples at concentrations ranging from </w:t>
      </w:r>
      <w:r>
        <w:rPr>
          <w:color w:val="000000"/>
        </w:rPr>
        <w:t>11.5</w:t>
      </w:r>
      <w:r w:rsidRPr="00112873">
        <w:rPr>
          <w:color w:val="000000"/>
        </w:rPr>
        <w:t xml:space="preserve"> µg/m</w:t>
      </w:r>
      <w:r w:rsidRPr="00112873">
        <w:rPr>
          <w:color w:val="000000"/>
          <w:vertAlign w:val="superscript"/>
        </w:rPr>
        <w:t>3</w:t>
      </w:r>
      <w:r w:rsidRPr="00112873">
        <w:rPr>
          <w:color w:val="000000"/>
        </w:rPr>
        <w:t xml:space="preserve"> (PH2_SV2</w:t>
      </w:r>
      <w:r>
        <w:rPr>
          <w:color w:val="000000"/>
        </w:rPr>
        <w:t>5</w:t>
      </w:r>
      <w:r w:rsidRPr="00112873">
        <w:rPr>
          <w:color w:val="000000"/>
        </w:rPr>
        <w:t xml:space="preserve">) </w:t>
      </w:r>
      <w:r>
        <w:rPr>
          <w:color w:val="000000"/>
        </w:rPr>
        <w:t>to</w:t>
      </w:r>
      <w:r w:rsidRPr="00112873">
        <w:rPr>
          <w:color w:val="000000"/>
        </w:rPr>
        <w:t xml:space="preserve"> </w:t>
      </w:r>
      <w:r>
        <w:rPr>
          <w:color w:val="000000"/>
        </w:rPr>
        <w:t xml:space="preserve">138 </w:t>
      </w:r>
      <w:r w:rsidRPr="00112873">
        <w:rPr>
          <w:color w:val="000000"/>
        </w:rPr>
        <w:t>µg/m</w:t>
      </w:r>
      <w:r w:rsidRPr="00112873">
        <w:rPr>
          <w:color w:val="000000"/>
          <w:vertAlign w:val="superscript"/>
        </w:rPr>
        <w:t>3</w:t>
      </w:r>
      <w:r w:rsidRPr="00112873">
        <w:rPr>
          <w:color w:val="000000"/>
        </w:rPr>
        <w:t xml:space="preserve"> (PH2_SV2</w:t>
      </w:r>
      <w:r>
        <w:rPr>
          <w:color w:val="000000"/>
        </w:rPr>
        <w:t>3)</w:t>
      </w:r>
      <w:r w:rsidR="009C25B7">
        <w:rPr>
          <w:color w:val="000000"/>
        </w:rPr>
        <w:t>.</w:t>
      </w:r>
    </w:p>
    <w:p w14:paraId="0A9E9D50" w14:textId="54E31E24" w:rsidR="0077440A" w:rsidRPr="00CF2796" w:rsidRDefault="00A0238E" w:rsidP="0077440A">
      <w:pPr>
        <w:spacing w:after="120"/>
        <w:rPr>
          <w:color w:val="000000"/>
          <w:u w:val="single"/>
        </w:rPr>
      </w:pPr>
      <w:r w:rsidRPr="00CF2796">
        <w:rPr>
          <w:color w:val="000000"/>
          <w:u w:val="single"/>
        </w:rPr>
        <w:t xml:space="preserve">Sub-Slab Soil Vapor </w:t>
      </w:r>
      <w:r w:rsidR="00CF2796">
        <w:rPr>
          <w:color w:val="000000"/>
          <w:u w:val="single"/>
        </w:rPr>
        <w:t xml:space="preserve">and Indoor Air </w:t>
      </w:r>
      <w:r w:rsidRPr="00CF2796">
        <w:rPr>
          <w:color w:val="000000"/>
          <w:u w:val="single"/>
        </w:rPr>
        <w:t>Sample:</w:t>
      </w:r>
    </w:p>
    <w:p w14:paraId="13F324C8" w14:textId="78D3BA74" w:rsidR="00A0238E" w:rsidRDefault="00A0238E" w:rsidP="00A0238E">
      <w:pPr>
        <w:numPr>
          <w:ilvl w:val="0"/>
          <w:numId w:val="14"/>
        </w:numPr>
        <w:spacing w:after="120"/>
        <w:rPr>
          <w:color w:val="000000"/>
        </w:rPr>
      </w:pPr>
      <w:r>
        <w:rPr>
          <w:color w:val="000000"/>
        </w:rPr>
        <w:t>1,1,1-TCA, 1,1-dichloroethene, cis-1,2-dichloroethene, vinyl chloride</w:t>
      </w:r>
      <w:r w:rsidR="0037250D">
        <w:rPr>
          <w:color w:val="000000"/>
        </w:rPr>
        <w:t>, carbon tetrachloride, naphthalene</w:t>
      </w:r>
      <w:r w:rsidR="002B193A">
        <w:rPr>
          <w:color w:val="000000"/>
        </w:rPr>
        <w:t>, and TCE</w:t>
      </w:r>
      <w:r>
        <w:rPr>
          <w:color w:val="000000"/>
        </w:rPr>
        <w:t xml:space="preserve"> were not detected </w:t>
      </w:r>
      <w:r w:rsidR="0037250D">
        <w:rPr>
          <w:color w:val="000000"/>
        </w:rPr>
        <w:t>in the sub-slab soil vapor sample (PH2_SSV24)</w:t>
      </w:r>
      <w:r>
        <w:rPr>
          <w:color w:val="000000"/>
        </w:rPr>
        <w:t>.</w:t>
      </w:r>
    </w:p>
    <w:p w14:paraId="0A16D3A3" w14:textId="036E7DD9" w:rsidR="009A4328" w:rsidRPr="009A4328" w:rsidRDefault="009A4328" w:rsidP="009A4328">
      <w:pPr>
        <w:numPr>
          <w:ilvl w:val="0"/>
          <w:numId w:val="14"/>
        </w:numPr>
        <w:spacing w:after="120"/>
        <w:rPr>
          <w:color w:val="000000"/>
        </w:rPr>
      </w:pPr>
      <w:r>
        <w:rPr>
          <w:color w:val="000000"/>
        </w:rPr>
        <w:t>1,1,1-TCA, 1,1-dichloroethene, cis-1,2-dichloroethene, 1,3,5-trimethylbenzne, methyl chloride, vinyl chloride, naphthalene, and TCE were not detected in the indoor air sample.</w:t>
      </w:r>
    </w:p>
    <w:p w14:paraId="35BB10C0" w14:textId="34235AD3" w:rsidR="002B193A" w:rsidRPr="00805866" w:rsidRDefault="002B193A" w:rsidP="002B193A">
      <w:pPr>
        <w:numPr>
          <w:ilvl w:val="0"/>
          <w:numId w:val="14"/>
        </w:numPr>
        <w:spacing w:after="120"/>
        <w:rPr>
          <w:color w:val="000000"/>
        </w:rPr>
      </w:pPr>
      <w:r>
        <w:rPr>
          <w:color w:val="000000"/>
        </w:rPr>
        <w:t xml:space="preserve">PCE was detected at 20.1 </w:t>
      </w:r>
      <w:r w:rsidRPr="00112873">
        <w:rPr>
          <w:color w:val="000000"/>
        </w:rPr>
        <w:t>µg/m</w:t>
      </w:r>
      <w:r w:rsidRPr="00112873">
        <w:rPr>
          <w:color w:val="000000"/>
          <w:vertAlign w:val="superscript"/>
        </w:rPr>
        <w:t>3</w:t>
      </w:r>
      <w:r w:rsidR="009A4328">
        <w:rPr>
          <w:color w:val="000000"/>
        </w:rPr>
        <w:t xml:space="preserve"> in PH2_SSV24</w:t>
      </w:r>
      <w:r w:rsidR="004C2DE8">
        <w:rPr>
          <w:color w:val="000000"/>
        </w:rPr>
        <w:t xml:space="preserve"> and at 0.159 </w:t>
      </w:r>
      <w:r w:rsidR="004C2DE8" w:rsidRPr="00112873">
        <w:rPr>
          <w:color w:val="000000"/>
        </w:rPr>
        <w:t>µg/m</w:t>
      </w:r>
      <w:r w:rsidR="004C2DE8" w:rsidRPr="00112873">
        <w:rPr>
          <w:color w:val="000000"/>
          <w:vertAlign w:val="superscript"/>
        </w:rPr>
        <w:t>3</w:t>
      </w:r>
      <w:r w:rsidR="009A4328">
        <w:rPr>
          <w:color w:val="000000"/>
        </w:rPr>
        <w:t xml:space="preserve"> </w:t>
      </w:r>
      <w:r w:rsidR="004C2DE8">
        <w:rPr>
          <w:color w:val="000000"/>
        </w:rPr>
        <w:t>in the co-located indoor air sample</w:t>
      </w:r>
      <w:r w:rsidR="00AC162A">
        <w:rPr>
          <w:color w:val="000000"/>
        </w:rPr>
        <w:t>.</w:t>
      </w:r>
    </w:p>
    <w:p w14:paraId="45065C5B" w14:textId="6FD6928C" w:rsidR="008658E3" w:rsidRDefault="008658E3" w:rsidP="008658E3">
      <w:pPr>
        <w:numPr>
          <w:ilvl w:val="0"/>
          <w:numId w:val="14"/>
        </w:numPr>
        <w:spacing w:after="120"/>
        <w:rPr>
          <w:color w:val="000000"/>
        </w:rPr>
      </w:pPr>
      <w:r>
        <w:rPr>
          <w:color w:val="000000"/>
        </w:rPr>
        <w:t xml:space="preserve">Methylene chloride was detected at 47.2 </w:t>
      </w:r>
      <w:r w:rsidRPr="00112873">
        <w:rPr>
          <w:color w:val="000000"/>
        </w:rPr>
        <w:t>µg/m</w:t>
      </w:r>
      <w:r w:rsidRPr="00112873">
        <w:rPr>
          <w:color w:val="000000"/>
          <w:vertAlign w:val="superscript"/>
        </w:rPr>
        <w:t>3</w:t>
      </w:r>
      <w:r w:rsidR="004C2DE8">
        <w:rPr>
          <w:color w:val="000000"/>
        </w:rPr>
        <w:t xml:space="preserve"> in PH2_SSV24 and was not detected in the co-located indoor air sample</w:t>
      </w:r>
      <w:r w:rsidR="00AC162A">
        <w:rPr>
          <w:color w:val="000000"/>
        </w:rPr>
        <w:t>.</w:t>
      </w:r>
    </w:p>
    <w:p w14:paraId="789001FB" w14:textId="1CC36242" w:rsidR="00AC162A" w:rsidRPr="00805866" w:rsidRDefault="00AC162A" w:rsidP="008658E3">
      <w:pPr>
        <w:numPr>
          <w:ilvl w:val="0"/>
          <w:numId w:val="14"/>
        </w:numPr>
        <w:spacing w:after="120"/>
        <w:rPr>
          <w:color w:val="000000"/>
        </w:rPr>
      </w:pPr>
      <w:r>
        <w:rPr>
          <w:color w:val="000000"/>
        </w:rPr>
        <w:t xml:space="preserve">Carbon tetrachloride was detected at 0.447 </w:t>
      </w:r>
      <w:r w:rsidRPr="00112873">
        <w:rPr>
          <w:color w:val="000000"/>
        </w:rPr>
        <w:t>µg/m</w:t>
      </w:r>
      <w:r w:rsidRPr="00112873">
        <w:rPr>
          <w:color w:val="000000"/>
          <w:vertAlign w:val="superscript"/>
        </w:rPr>
        <w:t>3</w:t>
      </w:r>
      <w:r>
        <w:rPr>
          <w:color w:val="000000"/>
        </w:rPr>
        <w:t xml:space="preserve"> in the indoor air sample but was not detected in the sub-slab vapor probe.</w:t>
      </w:r>
    </w:p>
    <w:p w14:paraId="638DC2E6" w14:textId="76EF022B" w:rsidR="008658E3" w:rsidRPr="00805866" w:rsidRDefault="008658E3" w:rsidP="008658E3">
      <w:pPr>
        <w:numPr>
          <w:ilvl w:val="0"/>
          <w:numId w:val="14"/>
        </w:numPr>
        <w:spacing w:after="120"/>
        <w:rPr>
          <w:color w:val="000000"/>
        </w:rPr>
      </w:pPr>
      <w:r>
        <w:rPr>
          <w:color w:val="000000"/>
        </w:rPr>
        <w:lastRenderedPageBreak/>
        <w:t xml:space="preserve">Benzene was detected at 7.41 </w:t>
      </w:r>
      <w:r w:rsidRPr="00112873">
        <w:rPr>
          <w:color w:val="000000"/>
        </w:rPr>
        <w:t>µg/m</w:t>
      </w:r>
      <w:r w:rsidRPr="00112873">
        <w:rPr>
          <w:color w:val="000000"/>
          <w:vertAlign w:val="superscript"/>
        </w:rPr>
        <w:t>3</w:t>
      </w:r>
      <w:r w:rsidR="004C2DE8">
        <w:rPr>
          <w:color w:val="000000"/>
        </w:rPr>
        <w:t xml:space="preserve"> in PH2_SSV24 and at 1.91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7D40BBCE" w14:textId="63596CAA" w:rsidR="008658E3" w:rsidRPr="00805866" w:rsidRDefault="008658E3" w:rsidP="008658E3">
      <w:pPr>
        <w:numPr>
          <w:ilvl w:val="0"/>
          <w:numId w:val="14"/>
        </w:numPr>
        <w:spacing w:after="120"/>
        <w:rPr>
          <w:color w:val="000000"/>
        </w:rPr>
      </w:pPr>
      <w:r>
        <w:rPr>
          <w:color w:val="000000"/>
        </w:rPr>
        <w:t>Ethylbenz</w:t>
      </w:r>
      <w:r w:rsidR="008E38D3">
        <w:rPr>
          <w:color w:val="000000"/>
        </w:rPr>
        <w:t>e</w:t>
      </w:r>
      <w:r>
        <w:rPr>
          <w:color w:val="000000"/>
        </w:rPr>
        <w:t xml:space="preserve">ne was detected at 26 </w:t>
      </w:r>
      <w:r w:rsidRPr="00112873">
        <w:rPr>
          <w:color w:val="000000"/>
        </w:rPr>
        <w:t>µg/m</w:t>
      </w:r>
      <w:r w:rsidRPr="00112873">
        <w:rPr>
          <w:color w:val="000000"/>
          <w:vertAlign w:val="superscript"/>
        </w:rPr>
        <w:t>3</w:t>
      </w:r>
      <w:r w:rsidR="004C2DE8">
        <w:rPr>
          <w:color w:val="000000"/>
        </w:rPr>
        <w:t xml:space="preserve"> in PH2_SSV24 and at 1.92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2A454914" w14:textId="16728B0A" w:rsidR="008658E3" w:rsidRPr="00805866" w:rsidRDefault="008658E3" w:rsidP="008658E3">
      <w:pPr>
        <w:numPr>
          <w:ilvl w:val="0"/>
          <w:numId w:val="14"/>
        </w:numPr>
        <w:spacing w:after="120"/>
        <w:rPr>
          <w:color w:val="000000"/>
        </w:rPr>
      </w:pPr>
      <w:r>
        <w:rPr>
          <w:color w:val="000000"/>
        </w:rPr>
        <w:t xml:space="preserve">Cyclohexane was detected at 16.2 </w:t>
      </w:r>
      <w:r w:rsidRPr="00112873">
        <w:rPr>
          <w:color w:val="000000"/>
        </w:rPr>
        <w:t>µg/m</w:t>
      </w:r>
      <w:r w:rsidRPr="00112873">
        <w:rPr>
          <w:color w:val="000000"/>
          <w:vertAlign w:val="superscript"/>
        </w:rPr>
        <w:t>3</w:t>
      </w:r>
      <w:r w:rsidR="004C2DE8">
        <w:rPr>
          <w:color w:val="000000"/>
        </w:rPr>
        <w:t xml:space="preserve"> in PH2_SSV24 and at 1.14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0D39CC47" w14:textId="12D2D7F6" w:rsidR="008658E3" w:rsidRPr="00805866" w:rsidRDefault="008658E3" w:rsidP="008658E3">
      <w:pPr>
        <w:numPr>
          <w:ilvl w:val="0"/>
          <w:numId w:val="14"/>
        </w:numPr>
        <w:spacing w:after="120"/>
        <w:rPr>
          <w:color w:val="000000"/>
        </w:rPr>
      </w:pPr>
      <w:r>
        <w:rPr>
          <w:color w:val="000000"/>
        </w:rPr>
        <w:t xml:space="preserve">2,2,4-Trimethylpentane was detected at 12 </w:t>
      </w:r>
      <w:r w:rsidRPr="00112873">
        <w:rPr>
          <w:color w:val="000000"/>
        </w:rPr>
        <w:t>µg/m</w:t>
      </w:r>
      <w:r w:rsidRPr="00112873">
        <w:rPr>
          <w:color w:val="000000"/>
          <w:vertAlign w:val="superscript"/>
        </w:rPr>
        <w:t>3</w:t>
      </w:r>
      <w:r w:rsidR="004C2DE8">
        <w:rPr>
          <w:color w:val="000000"/>
        </w:rPr>
        <w:t xml:space="preserve"> in PH2_SSV24 and at 5.89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1D95E65A" w14:textId="61B50028" w:rsidR="008658E3" w:rsidRPr="00805866" w:rsidRDefault="008658E3" w:rsidP="008658E3">
      <w:pPr>
        <w:numPr>
          <w:ilvl w:val="0"/>
          <w:numId w:val="14"/>
        </w:numPr>
        <w:spacing w:after="120"/>
        <w:rPr>
          <w:color w:val="000000"/>
        </w:rPr>
      </w:pPr>
      <w:r>
        <w:rPr>
          <w:color w:val="000000"/>
        </w:rPr>
        <w:t xml:space="preserve">1,2,4-Trimethylbenzene was detected at 26.2 </w:t>
      </w:r>
      <w:r w:rsidRPr="00112873">
        <w:rPr>
          <w:color w:val="000000"/>
        </w:rPr>
        <w:t>µg/m</w:t>
      </w:r>
      <w:r w:rsidRPr="00112873">
        <w:rPr>
          <w:color w:val="000000"/>
          <w:vertAlign w:val="superscript"/>
        </w:rPr>
        <w:t>3</w:t>
      </w:r>
      <w:r w:rsidR="004C2DE8">
        <w:rPr>
          <w:color w:val="000000"/>
        </w:rPr>
        <w:t xml:space="preserve"> in PH2_SSV24 and at 1.95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6E3165F1" w14:textId="4A20B8D7" w:rsidR="008658E3" w:rsidRPr="00805866" w:rsidRDefault="008658E3" w:rsidP="008658E3">
      <w:pPr>
        <w:numPr>
          <w:ilvl w:val="0"/>
          <w:numId w:val="14"/>
        </w:numPr>
        <w:spacing w:after="120"/>
        <w:rPr>
          <w:color w:val="000000"/>
        </w:rPr>
      </w:pPr>
      <w:r>
        <w:rPr>
          <w:color w:val="000000"/>
        </w:rPr>
        <w:t xml:space="preserve">1,3,5-Trimethylbenzene was detected at 7.03 </w:t>
      </w:r>
      <w:r w:rsidRPr="00112873">
        <w:rPr>
          <w:color w:val="000000"/>
        </w:rPr>
        <w:t>µg/m</w:t>
      </w:r>
      <w:r w:rsidRPr="00112873">
        <w:rPr>
          <w:color w:val="000000"/>
          <w:vertAlign w:val="superscript"/>
        </w:rPr>
        <w:t>3</w:t>
      </w:r>
      <w:r w:rsidR="004C2DE8">
        <w:rPr>
          <w:color w:val="000000"/>
        </w:rPr>
        <w:t xml:space="preserve"> and was not detected in the co-located indoor air sample</w:t>
      </w:r>
      <w:r w:rsidR="00AC162A">
        <w:rPr>
          <w:color w:val="000000"/>
        </w:rPr>
        <w:t>.</w:t>
      </w:r>
    </w:p>
    <w:p w14:paraId="01CFD667" w14:textId="5A283C33" w:rsidR="008658E3" w:rsidRPr="00805866" w:rsidRDefault="008658E3" w:rsidP="008658E3">
      <w:pPr>
        <w:numPr>
          <w:ilvl w:val="0"/>
          <w:numId w:val="14"/>
        </w:numPr>
        <w:spacing w:after="120"/>
        <w:rPr>
          <w:color w:val="000000"/>
        </w:rPr>
      </w:pPr>
      <w:r>
        <w:rPr>
          <w:color w:val="000000"/>
        </w:rPr>
        <w:t xml:space="preserve">O-xylene was detected at 38.4 </w:t>
      </w:r>
      <w:r w:rsidRPr="00112873">
        <w:rPr>
          <w:color w:val="000000"/>
        </w:rPr>
        <w:t>µg/m</w:t>
      </w:r>
      <w:r w:rsidRPr="00112873">
        <w:rPr>
          <w:color w:val="000000"/>
          <w:vertAlign w:val="superscript"/>
        </w:rPr>
        <w:t>3</w:t>
      </w:r>
      <w:r w:rsidR="004C2DE8" w:rsidRPr="004C2DE8">
        <w:rPr>
          <w:color w:val="000000"/>
        </w:rPr>
        <w:t xml:space="preserve"> </w:t>
      </w:r>
      <w:r w:rsidR="004C2DE8">
        <w:rPr>
          <w:color w:val="000000"/>
        </w:rPr>
        <w:t xml:space="preserve">in PH2_SSV24 and at 2.59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7DBC4B71" w14:textId="3D3A84E1" w:rsidR="008658E3" w:rsidRPr="00805866" w:rsidRDefault="008658E3" w:rsidP="008658E3">
      <w:pPr>
        <w:numPr>
          <w:ilvl w:val="0"/>
          <w:numId w:val="14"/>
        </w:numPr>
        <w:spacing w:after="120"/>
        <w:rPr>
          <w:color w:val="000000"/>
        </w:rPr>
      </w:pPr>
      <w:r>
        <w:rPr>
          <w:color w:val="000000"/>
        </w:rPr>
        <w:t xml:space="preserve">M-P-xylene was detected at 91.2 </w:t>
      </w:r>
      <w:r w:rsidRPr="00112873">
        <w:rPr>
          <w:color w:val="000000"/>
        </w:rPr>
        <w:t>µg/m</w:t>
      </w:r>
      <w:r w:rsidRPr="00112873">
        <w:rPr>
          <w:color w:val="000000"/>
          <w:vertAlign w:val="superscript"/>
        </w:rPr>
        <w:t>3</w:t>
      </w:r>
      <w:r w:rsidR="004C2DE8">
        <w:rPr>
          <w:color w:val="000000"/>
        </w:rPr>
        <w:t xml:space="preserve"> in PH2_SSV24 and at 6.43 </w:t>
      </w:r>
      <w:r w:rsidR="004C2DE8" w:rsidRPr="00112873">
        <w:rPr>
          <w:color w:val="000000"/>
        </w:rPr>
        <w:t>µg/m</w:t>
      </w:r>
      <w:r w:rsidR="004C2DE8" w:rsidRPr="00112873">
        <w:rPr>
          <w:color w:val="000000"/>
          <w:vertAlign w:val="superscript"/>
        </w:rPr>
        <w:t>3</w:t>
      </w:r>
      <w:r w:rsidR="004C2DE8">
        <w:rPr>
          <w:color w:val="000000"/>
        </w:rPr>
        <w:t xml:space="preserve"> in the co-located indoor air sample</w:t>
      </w:r>
      <w:r w:rsidR="00AC162A">
        <w:rPr>
          <w:color w:val="000000"/>
        </w:rPr>
        <w:t>.</w:t>
      </w:r>
    </w:p>
    <w:p w14:paraId="75F58C7C" w14:textId="09DEF2F7" w:rsidR="008658E3" w:rsidRPr="00805866" w:rsidRDefault="00CF2796" w:rsidP="008658E3">
      <w:pPr>
        <w:numPr>
          <w:ilvl w:val="0"/>
          <w:numId w:val="14"/>
        </w:numPr>
        <w:spacing w:after="120"/>
        <w:rPr>
          <w:color w:val="000000"/>
        </w:rPr>
      </w:pPr>
      <w:r>
        <w:rPr>
          <w:color w:val="000000"/>
        </w:rPr>
        <w:t>N-heptane</w:t>
      </w:r>
      <w:r w:rsidR="008658E3">
        <w:rPr>
          <w:color w:val="000000"/>
        </w:rPr>
        <w:t xml:space="preserve"> was detected at </w:t>
      </w:r>
      <w:r>
        <w:rPr>
          <w:color w:val="000000"/>
        </w:rPr>
        <w:t>31.5</w:t>
      </w:r>
      <w:r w:rsidR="008658E3">
        <w:rPr>
          <w:color w:val="000000"/>
        </w:rPr>
        <w:t xml:space="preserve"> </w:t>
      </w:r>
      <w:r w:rsidR="008658E3" w:rsidRPr="00112873">
        <w:rPr>
          <w:color w:val="000000"/>
        </w:rPr>
        <w:t>µg/m</w:t>
      </w:r>
      <w:r w:rsidR="008658E3" w:rsidRPr="00112873">
        <w:rPr>
          <w:color w:val="000000"/>
          <w:vertAlign w:val="superscript"/>
        </w:rPr>
        <w:t>3</w:t>
      </w:r>
      <w:r w:rsidR="00DF4D88">
        <w:rPr>
          <w:color w:val="000000"/>
        </w:rPr>
        <w:t xml:space="preserve"> in PH2_SSV24 and at 3.27 </w:t>
      </w:r>
      <w:r w:rsidR="00DF4D88" w:rsidRPr="00112873">
        <w:rPr>
          <w:color w:val="000000"/>
        </w:rPr>
        <w:t>µg/m</w:t>
      </w:r>
      <w:r w:rsidR="00DF4D88" w:rsidRPr="00112873">
        <w:rPr>
          <w:color w:val="000000"/>
          <w:vertAlign w:val="superscript"/>
        </w:rPr>
        <w:t>3</w:t>
      </w:r>
      <w:r w:rsidR="00DF4D88">
        <w:rPr>
          <w:color w:val="000000"/>
        </w:rPr>
        <w:t xml:space="preserve"> in the co-located indoor air sample</w:t>
      </w:r>
      <w:r w:rsidR="00AC162A">
        <w:rPr>
          <w:color w:val="000000"/>
        </w:rPr>
        <w:t>.</w:t>
      </w:r>
    </w:p>
    <w:p w14:paraId="61082FE4" w14:textId="17E53558" w:rsidR="008658E3" w:rsidRPr="00805866" w:rsidRDefault="008658E3" w:rsidP="008658E3">
      <w:pPr>
        <w:numPr>
          <w:ilvl w:val="0"/>
          <w:numId w:val="14"/>
        </w:numPr>
        <w:spacing w:after="120"/>
        <w:rPr>
          <w:color w:val="000000"/>
        </w:rPr>
      </w:pPr>
      <w:r>
        <w:rPr>
          <w:color w:val="000000"/>
        </w:rPr>
        <w:t>N</w:t>
      </w:r>
      <w:r w:rsidR="00CF2796">
        <w:rPr>
          <w:color w:val="000000"/>
        </w:rPr>
        <w:t>-hexane</w:t>
      </w:r>
      <w:r>
        <w:rPr>
          <w:color w:val="000000"/>
        </w:rPr>
        <w:t xml:space="preserve"> was detected at </w:t>
      </w:r>
      <w:r w:rsidR="00CF2796">
        <w:rPr>
          <w:color w:val="000000"/>
        </w:rPr>
        <w:t>14.3</w:t>
      </w:r>
      <w:r>
        <w:rPr>
          <w:color w:val="000000"/>
        </w:rPr>
        <w:t xml:space="preserve"> </w:t>
      </w:r>
      <w:r w:rsidRPr="00112873">
        <w:rPr>
          <w:color w:val="000000"/>
        </w:rPr>
        <w:t>µg/m</w:t>
      </w:r>
      <w:r w:rsidRPr="00112873">
        <w:rPr>
          <w:color w:val="000000"/>
          <w:vertAlign w:val="superscript"/>
        </w:rPr>
        <w:t>3</w:t>
      </w:r>
      <w:r w:rsidR="00DF4D88">
        <w:rPr>
          <w:color w:val="000000"/>
        </w:rPr>
        <w:t xml:space="preserve"> in PH2_SSV24 and at 3.45 </w:t>
      </w:r>
      <w:r w:rsidR="00DF4D88" w:rsidRPr="00112873">
        <w:rPr>
          <w:color w:val="000000"/>
        </w:rPr>
        <w:t>µg/m</w:t>
      </w:r>
      <w:r w:rsidR="00DF4D88" w:rsidRPr="00112873">
        <w:rPr>
          <w:color w:val="000000"/>
          <w:vertAlign w:val="superscript"/>
        </w:rPr>
        <w:t>3</w:t>
      </w:r>
      <w:r w:rsidR="00DF4D88">
        <w:rPr>
          <w:color w:val="000000"/>
        </w:rPr>
        <w:t xml:space="preserve"> in the co-located indoor air sample</w:t>
      </w:r>
      <w:r w:rsidR="00AC162A">
        <w:rPr>
          <w:color w:val="000000"/>
        </w:rPr>
        <w:t>.</w:t>
      </w:r>
    </w:p>
    <w:p w14:paraId="7A3C70F9" w14:textId="6CCD0F24" w:rsidR="002B193A" w:rsidRDefault="00CF2796" w:rsidP="00CF2796">
      <w:pPr>
        <w:numPr>
          <w:ilvl w:val="0"/>
          <w:numId w:val="14"/>
        </w:numPr>
        <w:spacing w:after="120"/>
        <w:rPr>
          <w:color w:val="000000"/>
        </w:rPr>
      </w:pPr>
      <w:r>
        <w:rPr>
          <w:color w:val="000000"/>
        </w:rPr>
        <w:t xml:space="preserve">Toluene was detected at 227 </w:t>
      </w:r>
      <w:r w:rsidRPr="00112873">
        <w:rPr>
          <w:color w:val="000000"/>
        </w:rPr>
        <w:t>µg/m</w:t>
      </w:r>
      <w:r w:rsidRPr="00112873">
        <w:rPr>
          <w:color w:val="000000"/>
          <w:vertAlign w:val="superscript"/>
        </w:rPr>
        <w:t>3</w:t>
      </w:r>
      <w:r w:rsidR="00DF4D88">
        <w:rPr>
          <w:color w:val="000000"/>
        </w:rPr>
        <w:t xml:space="preserve"> in PH2_SSV24 and at </w:t>
      </w:r>
      <w:proofErr w:type="gramStart"/>
      <w:r w:rsidR="00DF4D88">
        <w:rPr>
          <w:color w:val="000000"/>
        </w:rPr>
        <w:t xml:space="preserve">45.2  </w:t>
      </w:r>
      <w:r w:rsidR="00DF4D88" w:rsidRPr="00112873">
        <w:rPr>
          <w:color w:val="000000"/>
        </w:rPr>
        <w:t>µ</w:t>
      </w:r>
      <w:proofErr w:type="gramEnd"/>
      <w:r w:rsidR="00DF4D88" w:rsidRPr="00112873">
        <w:rPr>
          <w:color w:val="000000"/>
        </w:rPr>
        <w:t>g/m</w:t>
      </w:r>
      <w:r w:rsidR="00DF4D88" w:rsidRPr="00112873">
        <w:rPr>
          <w:color w:val="000000"/>
          <w:vertAlign w:val="superscript"/>
        </w:rPr>
        <w:t>3</w:t>
      </w:r>
      <w:r w:rsidR="00DF4D88">
        <w:rPr>
          <w:color w:val="000000"/>
        </w:rPr>
        <w:t xml:space="preserve"> in the co-located indoor air sample</w:t>
      </w:r>
      <w:r w:rsidR="00AC162A">
        <w:rPr>
          <w:color w:val="000000"/>
        </w:rPr>
        <w:t>.</w:t>
      </w:r>
    </w:p>
    <w:p w14:paraId="04C4902D" w14:textId="2ED2EC49" w:rsidR="00871667" w:rsidRDefault="009643DC" w:rsidP="0077440A">
      <w:pPr>
        <w:numPr>
          <w:ilvl w:val="0"/>
          <w:numId w:val="14"/>
        </w:numPr>
        <w:spacing w:after="120"/>
        <w:rPr>
          <w:color w:val="000000"/>
        </w:rPr>
      </w:pPr>
      <w:r>
        <w:rPr>
          <w:color w:val="000000"/>
        </w:rPr>
        <w:t xml:space="preserve">Using the NYSDOH Decision Matrices, the </w:t>
      </w:r>
      <w:r w:rsidR="00871667">
        <w:rPr>
          <w:color w:val="000000"/>
        </w:rPr>
        <w:t xml:space="preserve">recommended action </w:t>
      </w:r>
      <w:r>
        <w:rPr>
          <w:color w:val="000000"/>
        </w:rPr>
        <w:t xml:space="preserve">across all </w:t>
      </w:r>
      <w:r w:rsidR="00AC162A">
        <w:rPr>
          <w:color w:val="000000"/>
        </w:rPr>
        <w:t>2</w:t>
      </w:r>
      <w:r w:rsidR="00BD037E">
        <w:rPr>
          <w:color w:val="000000"/>
        </w:rPr>
        <w:t>1</w:t>
      </w:r>
      <w:r>
        <w:rPr>
          <w:color w:val="000000"/>
        </w:rPr>
        <w:t xml:space="preserve"> compounds is </w:t>
      </w:r>
      <w:r w:rsidR="008878E7">
        <w:rPr>
          <w:color w:val="000000"/>
        </w:rPr>
        <w:t>“</w:t>
      </w:r>
      <w:r w:rsidR="00E24867">
        <w:rPr>
          <w:color w:val="000000"/>
        </w:rPr>
        <w:t>No Further Action</w:t>
      </w:r>
      <w:r w:rsidR="008878E7">
        <w:rPr>
          <w:color w:val="000000"/>
        </w:rPr>
        <w:t>”</w:t>
      </w:r>
      <w:r>
        <w:rPr>
          <w:color w:val="000000"/>
        </w:rPr>
        <w:t>.</w:t>
      </w:r>
    </w:p>
    <w:p w14:paraId="398C7306" w14:textId="72E52499" w:rsidR="00AC162A" w:rsidRPr="00AC162A" w:rsidRDefault="00AC162A" w:rsidP="00AC162A">
      <w:pPr>
        <w:numPr>
          <w:ilvl w:val="0"/>
          <w:numId w:val="14"/>
        </w:numPr>
        <w:spacing w:after="120"/>
        <w:rPr>
          <w:color w:val="000000"/>
        </w:rPr>
      </w:pPr>
      <w:r w:rsidRPr="00CF2796">
        <w:rPr>
          <w:color w:val="000000"/>
        </w:rPr>
        <w:t>No VOCs exceeded the AGVs in indoor air sample.</w:t>
      </w:r>
    </w:p>
    <w:p w14:paraId="0205B9C4" w14:textId="77777777" w:rsidR="00A237A1" w:rsidRPr="00485E27" w:rsidRDefault="00A237A1" w:rsidP="00E773AF">
      <w:pPr>
        <w:pStyle w:val="Heading2"/>
      </w:pPr>
      <w:bookmarkStart w:id="289" w:name="_Toc35610398"/>
      <w:bookmarkStart w:id="290" w:name="_Toc35684327"/>
      <w:bookmarkStart w:id="291" w:name="_Toc32767678"/>
      <w:bookmarkStart w:id="292" w:name="_Toc32777747"/>
      <w:bookmarkStart w:id="293" w:name="_Toc118965845"/>
      <w:bookmarkStart w:id="294" w:name="_Toc165438623"/>
      <w:bookmarkEnd w:id="289"/>
      <w:bookmarkEnd w:id="290"/>
      <w:bookmarkEnd w:id="291"/>
      <w:bookmarkEnd w:id="292"/>
      <w:r w:rsidRPr="00485E27">
        <w:t>Q</w:t>
      </w:r>
      <w:r w:rsidR="000B612F" w:rsidRPr="00485E27">
        <w:t>A/QC</w:t>
      </w:r>
      <w:r w:rsidRPr="00485E27">
        <w:t xml:space="preserve"> </w:t>
      </w:r>
      <w:r w:rsidR="000B612F" w:rsidRPr="00485E27">
        <w:t xml:space="preserve">Sample </w:t>
      </w:r>
      <w:r w:rsidRPr="00485E27">
        <w:t>Results</w:t>
      </w:r>
      <w:bookmarkEnd w:id="274"/>
      <w:bookmarkEnd w:id="275"/>
      <w:bookmarkEnd w:id="276"/>
      <w:bookmarkEnd w:id="293"/>
      <w:bookmarkEnd w:id="294"/>
    </w:p>
    <w:p w14:paraId="30B4546B" w14:textId="284CE4B8" w:rsidR="002150BF" w:rsidRPr="003275B4" w:rsidRDefault="000E154E" w:rsidP="00386A20">
      <w:pPr>
        <w:pStyle w:val="BodyText"/>
        <w:spacing w:before="0" w:after="120" w:line="288" w:lineRule="auto"/>
        <w:rPr>
          <w:highlight w:val="yellow"/>
        </w:rPr>
      </w:pPr>
      <w:r w:rsidRPr="00485E27">
        <w:rPr>
          <w:rFonts w:cs="Arial"/>
        </w:rPr>
        <w:t xml:space="preserve">Quality control sample results were evaluated during data validation. </w:t>
      </w:r>
      <w:r w:rsidR="00D847D2" w:rsidRPr="00485E27">
        <w:t>Duplicate</w:t>
      </w:r>
      <w:r w:rsidR="00C61455" w:rsidRPr="00485E27">
        <w:t>, field blank,</w:t>
      </w:r>
      <w:r w:rsidR="00D847D2" w:rsidRPr="00485E27">
        <w:t xml:space="preserve"> </w:t>
      </w:r>
      <w:r w:rsidR="00C61455" w:rsidRPr="00485E27">
        <w:t xml:space="preserve">emerging contaminant field blank, </w:t>
      </w:r>
      <w:r w:rsidR="00243FD6" w:rsidRPr="00485E27">
        <w:t xml:space="preserve">MS/MSD, </w:t>
      </w:r>
      <w:r w:rsidR="002150BF" w:rsidRPr="00485E27">
        <w:t>and trip blank samples collected during the RI are detailed in Table 1</w:t>
      </w:r>
      <w:r w:rsidR="001F2E44" w:rsidRPr="00485E27">
        <w:t xml:space="preserve">. </w:t>
      </w:r>
      <w:r w:rsidR="000B612F" w:rsidRPr="00485E27">
        <w:t>D</w:t>
      </w:r>
      <w:r w:rsidR="002150BF" w:rsidRPr="00485E27">
        <w:t>uplicate</w:t>
      </w:r>
      <w:r w:rsidR="00243FD6" w:rsidRPr="00485E27">
        <w:t>, field blank,</w:t>
      </w:r>
      <w:r w:rsidR="002150BF" w:rsidRPr="00485E27">
        <w:t xml:space="preserve"> </w:t>
      </w:r>
      <w:r w:rsidR="00CF0A3B" w:rsidRPr="00485E27">
        <w:t xml:space="preserve">and MS/MSD </w:t>
      </w:r>
      <w:r w:rsidR="002150BF" w:rsidRPr="00485E27">
        <w:t xml:space="preserve">samples were </w:t>
      </w:r>
      <w:r w:rsidR="004E5B3A" w:rsidRPr="00485E27">
        <w:t xml:space="preserve">generally </w:t>
      </w:r>
      <w:r w:rsidR="002150BF" w:rsidRPr="00485E27">
        <w:t>collected at a frequency of 1 per 20 primary samples</w:t>
      </w:r>
      <w:r w:rsidR="001F2E44" w:rsidRPr="00485E27">
        <w:t xml:space="preserve">. </w:t>
      </w:r>
      <w:r w:rsidR="00CE5DBD">
        <w:t>E</w:t>
      </w:r>
      <w:r w:rsidR="00CE5DBD" w:rsidRPr="00485E27">
        <w:t>merging contaminant field blank</w:t>
      </w:r>
      <w:r w:rsidR="00CE5DBD">
        <w:t xml:space="preserve">s were collected at a frequency of 1 per day of </w:t>
      </w:r>
      <w:r w:rsidR="00D907EA">
        <w:t xml:space="preserve">PFAS sample </w:t>
      </w:r>
      <w:r w:rsidR="00CE5DBD">
        <w:t xml:space="preserve">collection. </w:t>
      </w:r>
      <w:r w:rsidR="00243FD6" w:rsidRPr="00485E27">
        <w:t xml:space="preserve">Trip blank samples were </w:t>
      </w:r>
      <w:r w:rsidR="006C6B2A" w:rsidRPr="00485E27">
        <w:t xml:space="preserve">generally </w:t>
      </w:r>
      <w:r w:rsidR="00243FD6" w:rsidRPr="00485E27">
        <w:t>c</w:t>
      </w:r>
      <w:r w:rsidR="006C6B2A" w:rsidRPr="00485E27">
        <w:t>ollected at a frequency of 1 per day of</w:t>
      </w:r>
      <w:r w:rsidR="00D907EA">
        <w:t xml:space="preserve"> </w:t>
      </w:r>
      <w:r w:rsidR="00485E27" w:rsidRPr="00485E27">
        <w:t>aqueous</w:t>
      </w:r>
      <w:r w:rsidR="006C6B2A" w:rsidRPr="00485E27">
        <w:t xml:space="preserve"> </w:t>
      </w:r>
      <w:r w:rsidR="006C6B2A" w:rsidRPr="000803E5">
        <w:t>sampling</w:t>
      </w:r>
      <w:r w:rsidR="001F2E44" w:rsidRPr="000803E5">
        <w:t xml:space="preserve">. </w:t>
      </w:r>
      <w:r w:rsidR="00496E77" w:rsidRPr="000803E5">
        <w:t xml:space="preserve">The relative percent differences (RPD) between the primary samples and field duplicate results did not meet the precision criteria for select compounds in </w:t>
      </w:r>
      <w:r w:rsidR="00EC0527" w:rsidRPr="000803E5">
        <w:t>soil and groundwater</w:t>
      </w:r>
      <w:r w:rsidR="001F2E44" w:rsidRPr="000803E5">
        <w:t xml:space="preserve">. </w:t>
      </w:r>
      <w:r w:rsidR="00882138">
        <w:t xml:space="preserve">The equipment and field blank results indicated that field </w:t>
      </w:r>
      <w:r w:rsidR="00882138">
        <w:lastRenderedPageBreak/>
        <w:t xml:space="preserve">decontamination procedures were effective and ambient contamination did not </w:t>
      </w:r>
      <w:r w:rsidR="00642FC8">
        <w:t>a</w:t>
      </w:r>
      <w:r w:rsidR="00882138">
        <w:t xml:space="preserve">ffect the validity of samples. </w:t>
      </w:r>
      <w:r w:rsidR="00EC0527" w:rsidRPr="000803E5">
        <w:rPr>
          <w:rFonts w:cs="Arial"/>
        </w:rPr>
        <w:t>The trip blank results demonstrated the absence of cross-contamination during sample transport</w:t>
      </w:r>
      <w:r w:rsidR="009C25B7">
        <w:rPr>
          <w:rFonts w:cs="Arial"/>
        </w:rPr>
        <w:t>.</w:t>
      </w:r>
    </w:p>
    <w:p w14:paraId="111759E7" w14:textId="77777777" w:rsidR="00A237A1" w:rsidRPr="00485E27" w:rsidRDefault="00A237A1" w:rsidP="00E773AF">
      <w:pPr>
        <w:pStyle w:val="Heading2"/>
      </w:pPr>
      <w:bookmarkStart w:id="295" w:name="_Toc309129899"/>
      <w:bookmarkStart w:id="296" w:name="_Toc343513167"/>
      <w:bookmarkStart w:id="297" w:name="_Toc507597078"/>
      <w:bookmarkStart w:id="298" w:name="_Toc118965846"/>
      <w:bookmarkStart w:id="299" w:name="_Toc165438624"/>
      <w:r w:rsidRPr="00485E27">
        <w:t>Data Usability</w:t>
      </w:r>
      <w:bookmarkEnd w:id="295"/>
      <w:bookmarkEnd w:id="296"/>
      <w:bookmarkEnd w:id="297"/>
      <w:bookmarkEnd w:id="298"/>
      <w:bookmarkEnd w:id="299"/>
    </w:p>
    <w:p w14:paraId="47E0B2E8" w14:textId="330BAFA7" w:rsidR="002150BF" w:rsidRPr="000803E5" w:rsidRDefault="00C231AC" w:rsidP="00386A20">
      <w:pPr>
        <w:pStyle w:val="BodyText"/>
        <w:spacing w:before="0" w:after="120" w:line="288" w:lineRule="auto"/>
      </w:pPr>
      <w:r w:rsidRPr="00485E27">
        <w:t xml:space="preserve">New York Analytical Services Protocols (ASP) </w:t>
      </w:r>
      <w:r w:rsidR="002150BF" w:rsidRPr="00485E27">
        <w:t>Category B laboratory reports for the soil</w:t>
      </w:r>
      <w:r w:rsidRPr="00485E27">
        <w:t>,</w:t>
      </w:r>
      <w:r w:rsidR="002150BF" w:rsidRPr="00485E27">
        <w:t xml:space="preserve"> groundwater</w:t>
      </w:r>
      <w:r w:rsidRPr="00485E27">
        <w:t>, and soil vapor</w:t>
      </w:r>
      <w:r w:rsidR="002150BF" w:rsidRPr="00485E27">
        <w:t xml:space="preserve"> samples </w:t>
      </w:r>
      <w:r w:rsidRPr="00485E27">
        <w:t xml:space="preserve">collected during the RI </w:t>
      </w:r>
      <w:r w:rsidR="002150BF" w:rsidRPr="00485E27">
        <w:t xml:space="preserve">were provided by </w:t>
      </w:r>
      <w:r w:rsidR="00B97723" w:rsidRPr="00485E27">
        <w:t xml:space="preserve">Alpha </w:t>
      </w:r>
      <w:r w:rsidR="002150BF" w:rsidRPr="00485E27">
        <w:t xml:space="preserve">and were </w:t>
      </w:r>
      <w:r w:rsidR="002306B9" w:rsidRPr="00485E27">
        <w:t xml:space="preserve">reviewed by a </w:t>
      </w:r>
      <w:r w:rsidR="002150BF" w:rsidRPr="00485E27">
        <w:t>Langan data validator</w:t>
      </w:r>
      <w:r w:rsidR="001F2E44" w:rsidRPr="000803E5">
        <w:t xml:space="preserve">. </w:t>
      </w:r>
      <w:r w:rsidR="000E154E" w:rsidRPr="000803E5">
        <w:rPr>
          <w:rFonts w:cs="Arial"/>
        </w:rPr>
        <w:t xml:space="preserve">Data qualifiers were updated following completion of the DUSRs. </w:t>
      </w:r>
      <w:r w:rsidR="002150BF" w:rsidRPr="000803E5">
        <w:t xml:space="preserve">Copies of the DUSRs are provided in Appendix </w:t>
      </w:r>
      <w:r w:rsidR="0067246F">
        <w:t>I</w:t>
      </w:r>
      <w:r w:rsidR="002150BF" w:rsidRPr="000803E5">
        <w:t>.</w:t>
      </w:r>
    </w:p>
    <w:p w14:paraId="123C4CC5" w14:textId="77777777" w:rsidR="000E154E" w:rsidRPr="000803E5" w:rsidRDefault="000E154E" w:rsidP="00D14660">
      <w:pPr>
        <w:spacing w:before="120" w:after="120"/>
        <w:rPr>
          <w:rFonts w:cs="Arial"/>
        </w:rPr>
      </w:pPr>
      <w:r w:rsidRPr="000803E5">
        <w:rPr>
          <w:rFonts w:cs="Arial"/>
        </w:rPr>
        <w:t xml:space="preserve">The data were determined to be usable, as qualified. Completeness, defined as the percentage of analytical results that are judged to be valid, is 100% for soil, </w:t>
      </w:r>
      <w:proofErr w:type="gramStart"/>
      <w:r w:rsidRPr="000803E5">
        <w:rPr>
          <w:rFonts w:cs="Arial"/>
        </w:rPr>
        <w:t>groundwater</w:t>
      </w:r>
      <w:proofErr w:type="gramEnd"/>
      <w:r w:rsidRPr="000803E5">
        <w:rPr>
          <w:rFonts w:cs="Arial"/>
        </w:rPr>
        <w:t xml:space="preserve"> and soil vapor. </w:t>
      </w:r>
    </w:p>
    <w:p w14:paraId="2E59D6EB" w14:textId="77777777" w:rsidR="00A237A1" w:rsidRPr="0042770E" w:rsidRDefault="00A237A1" w:rsidP="00E773AF">
      <w:pPr>
        <w:pStyle w:val="Heading2"/>
      </w:pPr>
      <w:bookmarkStart w:id="300" w:name="_Toc32767681"/>
      <w:bookmarkStart w:id="301" w:name="_Toc32777750"/>
      <w:bookmarkStart w:id="302" w:name="_Toc32767682"/>
      <w:bookmarkStart w:id="303" w:name="_Toc32777751"/>
      <w:bookmarkStart w:id="304" w:name="_Toc32767683"/>
      <w:bookmarkStart w:id="305" w:name="_Toc32777752"/>
      <w:bookmarkStart w:id="306" w:name="_Toc117075578"/>
      <w:bookmarkStart w:id="307" w:name="_Toc117576442"/>
      <w:bookmarkStart w:id="308" w:name="_Toc118111474"/>
      <w:bookmarkStart w:id="309" w:name="_Toc119136948"/>
      <w:bookmarkStart w:id="310" w:name="_Toc309129901"/>
      <w:bookmarkStart w:id="311" w:name="_Toc343513169"/>
      <w:bookmarkStart w:id="312" w:name="_Toc507597079"/>
      <w:bookmarkStart w:id="313" w:name="_Toc118965847"/>
      <w:bookmarkStart w:id="314" w:name="_Toc165438625"/>
      <w:bookmarkEnd w:id="300"/>
      <w:bookmarkEnd w:id="301"/>
      <w:bookmarkEnd w:id="302"/>
      <w:bookmarkEnd w:id="303"/>
      <w:bookmarkEnd w:id="304"/>
      <w:bookmarkEnd w:id="305"/>
      <w:r w:rsidRPr="0042770E">
        <w:t>Evaluation of Areas of Concern</w:t>
      </w:r>
      <w:bookmarkEnd w:id="306"/>
      <w:bookmarkEnd w:id="307"/>
      <w:bookmarkEnd w:id="308"/>
      <w:bookmarkEnd w:id="309"/>
      <w:bookmarkEnd w:id="310"/>
      <w:bookmarkEnd w:id="311"/>
      <w:bookmarkEnd w:id="312"/>
      <w:bookmarkEnd w:id="313"/>
      <w:bookmarkEnd w:id="314"/>
      <w:r w:rsidRPr="0042770E">
        <w:t xml:space="preserve"> </w:t>
      </w:r>
    </w:p>
    <w:p w14:paraId="4796B56F" w14:textId="00FAE6CC" w:rsidR="00640595" w:rsidRDefault="00E14D19" w:rsidP="00710F55">
      <w:pPr>
        <w:spacing w:after="120"/>
      </w:pPr>
      <w:r w:rsidRPr="0042770E">
        <w:t xml:space="preserve">This section discusses the results of </w:t>
      </w:r>
      <w:r w:rsidR="00DF31DB" w:rsidRPr="0042770E">
        <w:t xml:space="preserve">the </w:t>
      </w:r>
      <w:r w:rsidRPr="0042770E">
        <w:t>RI</w:t>
      </w:r>
      <w:r w:rsidR="00640595" w:rsidRPr="0042770E">
        <w:t xml:space="preserve"> and previous investigations</w:t>
      </w:r>
      <w:r w:rsidRPr="0042770E">
        <w:t xml:space="preserve"> with respect to the </w:t>
      </w:r>
      <w:r w:rsidR="006256C6" w:rsidRPr="0042770E">
        <w:t>P</w:t>
      </w:r>
      <w:r w:rsidRPr="0042770E">
        <w:t>AOCs described in Section 3.4</w:t>
      </w:r>
      <w:r w:rsidR="000F43CC" w:rsidRPr="0042770E">
        <w:t xml:space="preserve"> (</w:t>
      </w:r>
      <w:r w:rsidR="006256C6" w:rsidRPr="0042770E">
        <w:t>P</w:t>
      </w:r>
      <w:r w:rsidR="000F43CC" w:rsidRPr="0042770E">
        <w:t>AOC 1</w:t>
      </w:r>
      <w:r w:rsidR="0011063E" w:rsidRPr="0042770E">
        <w:t>,</w:t>
      </w:r>
      <w:r w:rsidR="000F43CC" w:rsidRPr="0042770E">
        <w:t xml:space="preserve"> 2</w:t>
      </w:r>
      <w:r w:rsidR="0011063E" w:rsidRPr="0042770E">
        <w:t>, and 3</w:t>
      </w:r>
      <w:r w:rsidR="000F43CC" w:rsidRPr="0042770E">
        <w:t>)</w:t>
      </w:r>
      <w:r w:rsidR="001F2E44" w:rsidRPr="0042770E">
        <w:t xml:space="preserve">. </w:t>
      </w:r>
      <w:r w:rsidR="00E369DA" w:rsidRPr="0042770E">
        <w:t xml:space="preserve">Soil, </w:t>
      </w:r>
      <w:proofErr w:type="gramStart"/>
      <w:r w:rsidR="00E369DA" w:rsidRPr="0042770E">
        <w:t>groundwater</w:t>
      </w:r>
      <w:proofErr w:type="gramEnd"/>
      <w:r w:rsidR="00E369DA" w:rsidRPr="0042770E">
        <w:t xml:space="preserve"> and soil vapor RI sample results are shown on Figures 5 through 7. Soil, groundwater, and soil vapor results from the previously conducted Phase</w:t>
      </w:r>
      <w:r w:rsidR="00E369DA">
        <w:t xml:space="preserve"> II ESI are shown on figure 8A, 8B, and 8C.</w:t>
      </w:r>
    </w:p>
    <w:p w14:paraId="46585D55" w14:textId="711923AE" w:rsidR="000B7E5A" w:rsidRPr="003275B4" w:rsidRDefault="00726DC0" w:rsidP="00710F55">
      <w:pPr>
        <w:spacing w:after="120"/>
        <w:rPr>
          <w:highlight w:val="yellow"/>
        </w:rPr>
      </w:pPr>
      <w:r w:rsidRPr="00264F25">
        <w:t xml:space="preserve">Based on </w:t>
      </w:r>
      <w:r w:rsidR="00D907EA">
        <w:t>a</w:t>
      </w:r>
      <w:r w:rsidR="00D907EA" w:rsidRPr="00264F25">
        <w:t xml:space="preserve"> </w:t>
      </w:r>
      <w:r w:rsidRPr="00264F25">
        <w:t xml:space="preserve">comprehensive </w:t>
      </w:r>
      <w:r w:rsidR="00D907EA">
        <w:t>review of all available analytical results</w:t>
      </w:r>
      <w:r>
        <w:t xml:space="preserve"> and the lack of evidence supporting </w:t>
      </w:r>
      <w:r w:rsidR="00A22263">
        <w:t>C</w:t>
      </w:r>
      <w:r>
        <w:t xml:space="preserve">VOC impacts in soil, soil vapor and groundwater at the site, PAOC 2 </w:t>
      </w:r>
      <w:r w:rsidR="00C12FE5">
        <w:t>(</w:t>
      </w:r>
      <w:r w:rsidR="00C12FE5" w:rsidRPr="00C12FE5">
        <w:t>Historical On- and Off-site Use –CVOC Impacts</w:t>
      </w:r>
      <w:r w:rsidR="00C12FE5">
        <w:t>)</w:t>
      </w:r>
      <w:r w:rsidR="00C12FE5" w:rsidRPr="00C12FE5">
        <w:t xml:space="preserve"> </w:t>
      </w:r>
      <w:r>
        <w:t xml:space="preserve">was determined to </w:t>
      </w:r>
      <w:r w:rsidR="0042770E">
        <w:t xml:space="preserve">not </w:t>
      </w:r>
      <w:r>
        <w:t>be an AOC at the site. PAOC 3 (</w:t>
      </w:r>
      <w:r w:rsidR="007B78DA">
        <w:t>p</w:t>
      </w:r>
      <w:r>
        <w:t xml:space="preserve">etroleum </w:t>
      </w:r>
      <w:r w:rsidR="000C4841">
        <w:t>i</w:t>
      </w:r>
      <w:r>
        <w:t xml:space="preserve">mpacts) is </w:t>
      </w:r>
      <w:proofErr w:type="gramStart"/>
      <w:r>
        <w:t xml:space="preserve">now </w:t>
      </w:r>
      <w:r w:rsidR="00613859">
        <w:t xml:space="preserve"> designated</w:t>
      </w:r>
      <w:proofErr w:type="gramEnd"/>
      <w:r w:rsidR="00613859">
        <w:t xml:space="preserve"> as </w:t>
      </w:r>
      <w:r>
        <w:t>AOC 2</w:t>
      </w:r>
      <w:r w:rsidR="00613859">
        <w:t xml:space="preserve"> following the RI</w:t>
      </w:r>
      <w:r>
        <w:t>.</w:t>
      </w:r>
      <w:r w:rsidR="006B1A81">
        <w:t xml:space="preserve"> Areas of Concern (</w:t>
      </w:r>
      <w:r w:rsidR="006B1A81" w:rsidRPr="002E5FD0">
        <w:t>AOC</w:t>
      </w:r>
      <w:r w:rsidR="006B1A81">
        <w:t>)</w:t>
      </w:r>
      <w:r w:rsidR="006B1A81" w:rsidRPr="002E5FD0">
        <w:t xml:space="preserve"> are shown on Figure </w:t>
      </w:r>
      <w:r w:rsidR="006B1A81">
        <w:t>9</w:t>
      </w:r>
      <w:r w:rsidR="006B1A81" w:rsidRPr="002E5FD0">
        <w:t>.</w:t>
      </w:r>
    </w:p>
    <w:p w14:paraId="7BBB48C6" w14:textId="2DC97045" w:rsidR="00A237A1" w:rsidRPr="00485E27" w:rsidRDefault="00A237A1" w:rsidP="003D3815">
      <w:pPr>
        <w:pStyle w:val="Heading3"/>
      </w:pPr>
      <w:r w:rsidRPr="00485E27">
        <w:tab/>
      </w:r>
      <w:bookmarkStart w:id="315" w:name="_Toc507597080"/>
      <w:bookmarkStart w:id="316" w:name="_Toc118965848"/>
      <w:bookmarkStart w:id="317" w:name="_Toc165438626"/>
      <w:r w:rsidR="004425EC" w:rsidRPr="00485E27">
        <w:t xml:space="preserve">AOC </w:t>
      </w:r>
      <w:r w:rsidR="006117F1" w:rsidRPr="00485E27">
        <w:t>1:</w:t>
      </w:r>
      <w:r w:rsidR="007D3C0C" w:rsidRPr="00485E27">
        <w:t xml:space="preserve"> </w:t>
      </w:r>
      <w:bookmarkEnd w:id="315"/>
      <w:r w:rsidR="001877E1">
        <w:t>Non-</w:t>
      </w:r>
      <w:r w:rsidR="009643DC">
        <w:t>N</w:t>
      </w:r>
      <w:r w:rsidR="001877E1">
        <w:t>ative</w:t>
      </w:r>
      <w:r w:rsidR="001877E1" w:rsidRPr="00485E27">
        <w:t xml:space="preserve"> </w:t>
      </w:r>
      <w:r w:rsidR="00676E10" w:rsidRPr="00485E27">
        <w:t>Fill</w:t>
      </w:r>
      <w:bookmarkEnd w:id="316"/>
      <w:bookmarkEnd w:id="317"/>
      <w:r w:rsidR="008E68C8" w:rsidRPr="00485E27">
        <w:t xml:space="preserve"> </w:t>
      </w:r>
    </w:p>
    <w:p w14:paraId="70F7B1FA" w14:textId="77777777" w:rsidR="00165949" w:rsidRPr="0042030D" w:rsidRDefault="00BE560B" w:rsidP="00386A20">
      <w:pPr>
        <w:pStyle w:val="BodyText"/>
        <w:keepNext/>
        <w:spacing w:before="0" w:after="120" w:line="288" w:lineRule="auto"/>
        <w:rPr>
          <w:i/>
        </w:rPr>
      </w:pPr>
      <w:r w:rsidRPr="0042030D">
        <w:rPr>
          <w:i/>
          <w:u w:val="single"/>
        </w:rPr>
        <w:t xml:space="preserve">AOC 1 </w:t>
      </w:r>
      <w:r w:rsidR="00A94B5C" w:rsidRPr="0042030D">
        <w:rPr>
          <w:i/>
          <w:u w:val="single"/>
        </w:rPr>
        <w:t>Findings Summary</w:t>
      </w:r>
    </w:p>
    <w:p w14:paraId="6973ACB8" w14:textId="62163795" w:rsidR="001B0E85" w:rsidRPr="0042030D" w:rsidRDefault="001877E1" w:rsidP="00D14660">
      <w:pPr>
        <w:pStyle w:val="BodyText"/>
        <w:spacing w:after="120" w:line="288" w:lineRule="auto"/>
      </w:pPr>
      <w:r>
        <w:t>Non-native</w:t>
      </w:r>
      <w:r w:rsidRPr="0042030D">
        <w:t xml:space="preserve"> </w:t>
      </w:r>
      <w:r w:rsidR="00C23DAF" w:rsidRPr="0042030D">
        <w:t xml:space="preserve">fill was identified </w:t>
      </w:r>
      <w:r w:rsidR="0061182C" w:rsidRPr="0042030D">
        <w:t xml:space="preserve">from surface grade to depths </w:t>
      </w:r>
      <w:r w:rsidR="00452361">
        <w:t>ranging from</w:t>
      </w:r>
      <w:r w:rsidR="00452361" w:rsidRPr="0042030D">
        <w:t xml:space="preserve"> </w:t>
      </w:r>
      <w:r w:rsidR="0061182C" w:rsidRPr="00F0120F">
        <w:t xml:space="preserve">about </w:t>
      </w:r>
      <w:r w:rsidR="00F068CC">
        <w:t>6.5</w:t>
      </w:r>
      <w:r w:rsidR="0061182C" w:rsidRPr="00F0120F">
        <w:t xml:space="preserve"> to 2</w:t>
      </w:r>
      <w:r w:rsidR="00F068CC">
        <w:t>3.</w:t>
      </w:r>
      <w:r w:rsidR="00F068CC" w:rsidRPr="003F58BC">
        <w:t>5</w:t>
      </w:r>
      <w:r w:rsidR="0061182C" w:rsidRPr="003F58BC">
        <w:t xml:space="preserve"> feet bgs</w:t>
      </w:r>
      <w:r w:rsidR="00537359">
        <w:t xml:space="preserve"> (based on results from this RI and the Phase II ESI)</w:t>
      </w:r>
      <w:r w:rsidR="001F2E44" w:rsidRPr="003F58BC">
        <w:t>.</w:t>
      </w:r>
      <w:r w:rsidR="001F2E44" w:rsidRPr="0042030D">
        <w:t xml:space="preserve"> </w:t>
      </w:r>
      <w:r w:rsidR="00882138" w:rsidRPr="00914BB5">
        <w:t xml:space="preserve">The </w:t>
      </w:r>
      <w:r w:rsidR="00882138">
        <w:t xml:space="preserve">fill </w:t>
      </w:r>
      <w:r w:rsidR="00882138" w:rsidRPr="00914BB5">
        <w:t>layer is</w:t>
      </w:r>
      <w:r w:rsidR="00882138">
        <w:t xml:space="preserve"> composed of varying amounts of sand, gravel, silt, </w:t>
      </w:r>
      <w:proofErr w:type="gramStart"/>
      <w:r w:rsidR="00882138">
        <w:t>clay</w:t>
      </w:r>
      <w:proofErr w:type="gramEnd"/>
      <w:r w:rsidR="00882138">
        <w:t xml:space="preserve"> and anthropogenic materials (brick, coal, slag,</w:t>
      </w:r>
      <w:r w:rsidR="00BA29E0">
        <w:t xml:space="preserve"> and</w:t>
      </w:r>
      <w:r w:rsidR="00882138">
        <w:t xml:space="preserve"> glass).</w:t>
      </w:r>
      <w:r w:rsidR="00882138" w:rsidRPr="0042030D" w:rsidDel="00882138">
        <w:t xml:space="preserve"> </w:t>
      </w:r>
    </w:p>
    <w:p w14:paraId="15B5F413" w14:textId="17478EE1" w:rsidR="007D6FEA" w:rsidRPr="003275B4" w:rsidRDefault="00421F65" w:rsidP="00D14660">
      <w:pPr>
        <w:pStyle w:val="BodyText"/>
        <w:spacing w:after="120" w:line="288" w:lineRule="auto"/>
        <w:rPr>
          <w:highlight w:val="yellow"/>
        </w:rPr>
      </w:pPr>
      <w:r>
        <w:t xml:space="preserve">VOCs were detected in the </w:t>
      </w:r>
      <w:r w:rsidR="001877E1">
        <w:t xml:space="preserve">non-native </w:t>
      </w:r>
      <w:r>
        <w:t xml:space="preserve">fill layer in soil borings </w:t>
      </w:r>
      <w:r w:rsidR="005962A1">
        <w:t>across</w:t>
      </w:r>
      <w:r>
        <w:t xml:space="preserve"> the site</w:t>
      </w:r>
      <w:r w:rsidR="00D907EA">
        <w:t xml:space="preserve">, </w:t>
      </w:r>
      <w:r w:rsidR="00452361">
        <w:t xml:space="preserve">but are </w:t>
      </w:r>
      <w:r>
        <w:t>attributed to</w:t>
      </w:r>
      <w:r w:rsidR="00B570F6">
        <w:t xml:space="preserve"> </w:t>
      </w:r>
      <w:r>
        <w:t xml:space="preserve">petroleum impacts, </w:t>
      </w:r>
      <w:r w:rsidR="00452361">
        <w:t xml:space="preserve">which are </w:t>
      </w:r>
      <w:r>
        <w:t xml:space="preserve">discussed </w:t>
      </w:r>
      <w:r w:rsidR="00452361">
        <w:t xml:space="preserve">below </w:t>
      </w:r>
      <w:r w:rsidR="0042770E">
        <w:t>in</w:t>
      </w:r>
      <w:r>
        <w:t xml:space="preserve"> AOC 2. </w:t>
      </w:r>
      <w:r w:rsidR="00D22A83">
        <w:t>Eight</w:t>
      </w:r>
      <w:r w:rsidR="007D6FEA" w:rsidRPr="00F0120F">
        <w:t xml:space="preserve"> SVOCs </w:t>
      </w:r>
      <w:r w:rsidR="0072671E" w:rsidRPr="00F0120F">
        <w:t>(</w:t>
      </w:r>
      <w:r w:rsidR="00D22A83">
        <w:t xml:space="preserve">anthracene, </w:t>
      </w:r>
      <w:r w:rsidR="0072671E" w:rsidRPr="00F0120F">
        <w:t>benzo[a]anthracene,</w:t>
      </w:r>
      <w:r w:rsidR="00F0120F" w:rsidRPr="00F0120F">
        <w:t xml:space="preserve"> benzo(a)pyrene,</w:t>
      </w:r>
      <w:r w:rsidR="0072671E" w:rsidRPr="00F0120F">
        <w:t xml:space="preserve"> benzo[b]fluoranthene,</w:t>
      </w:r>
      <w:r w:rsidR="00F0120F" w:rsidRPr="00F0120F">
        <w:t xml:space="preserve"> benzo(k)fluoranthene,</w:t>
      </w:r>
      <w:r w:rsidR="0072671E" w:rsidRPr="00F0120F">
        <w:t xml:space="preserve"> chrysene,</w:t>
      </w:r>
      <w:r w:rsidR="00F0120F" w:rsidRPr="00F0120F">
        <w:t xml:space="preserve"> dibenz(</w:t>
      </w:r>
      <w:proofErr w:type="gramStart"/>
      <w:r w:rsidR="00F0120F" w:rsidRPr="00F0120F">
        <w:t>a,h</w:t>
      </w:r>
      <w:proofErr w:type="gramEnd"/>
      <w:r w:rsidR="00F0120F" w:rsidRPr="00F0120F">
        <w:t>)anthracene</w:t>
      </w:r>
      <w:r w:rsidR="0072671E" w:rsidRPr="00F0120F">
        <w:t xml:space="preserve"> and indeno[1,2,3-cd]pyrene) </w:t>
      </w:r>
      <w:r w:rsidR="007D6FEA" w:rsidRPr="00F0120F">
        <w:t xml:space="preserve">were detected above </w:t>
      </w:r>
      <w:r w:rsidR="007525FA">
        <w:t>UU</w:t>
      </w:r>
      <w:r w:rsidR="00FE1763">
        <w:t>, PGW, and/</w:t>
      </w:r>
      <w:r w:rsidR="00452361">
        <w:t>or RURR</w:t>
      </w:r>
      <w:r w:rsidR="00452361" w:rsidRPr="00F0120F">
        <w:t xml:space="preserve"> </w:t>
      </w:r>
      <w:r w:rsidR="007D6FEA" w:rsidRPr="00F0120F">
        <w:t xml:space="preserve">SCOs in </w:t>
      </w:r>
      <w:r w:rsidR="001877E1">
        <w:t>non-native</w:t>
      </w:r>
      <w:r w:rsidR="001877E1" w:rsidRPr="00F0120F">
        <w:t xml:space="preserve"> </w:t>
      </w:r>
      <w:r w:rsidR="00FC519A" w:rsidRPr="00F0120F">
        <w:t>fill</w:t>
      </w:r>
      <w:r w:rsidR="007D6FEA" w:rsidRPr="00F0120F">
        <w:t xml:space="preserve"> samples </w:t>
      </w:r>
      <w:r w:rsidR="000436E1">
        <w:t xml:space="preserve">collected </w:t>
      </w:r>
      <w:r w:rsidR="007D6FEA" w:rsidRPr="00F0120F">
        <w:t xml:space="preserve">from </w:t>
      </w:r>
      <w:r w:rsidR="000F51BE" w:rsidRPr="00F0120F">
        <w:t xml:space="preserve">the </w:t>
      </w:r>
      <w:r w:rsidR="00F0120F">
        <w:t>south</w:t>
      </w:r>
      <w:r w:rsidR="000F51BE" w:rsidRPr="00F0120F">
        <w:t>west part of the site</w:t>
      </w:r>
      <w:r w:rsidR="007525FA">
        <w:t xml:space="preserve">. </w:t>
      </w:r>
      <w:proofErr w:type="gramStart"/>
      <w:r w:rsidR="007525FA">
        <w:t>All of</w:t>
      </w:r>
      <w:proofErr w:type="gramEnd"/>
      <w:r w:rsidR="007525FA">
        <w:t xml:space="preserve"> the SVOCs noted above,</w:t>
      </w:r>
      <w:r w:rsidR="000436E1">
        <w:t xml:space="preserve"> with the exception of </w:t>
      </w:r>
      <w:r w:rsidR="00D22A83">
        <w:t xml:space="preserve">anthracene and </w:t>
      </w:r>
      <w:r w:rsidR="000436E1" w:rsidRPr="00F0120F">
        <w:t>benzo(k)fluoranthene</w:t>
      </w:r>
      <w:r w:rsidR="007525FA">
        <w:t>,</w:t>
      </w:r>
      <w:r w:rsidR="000436E1" w:rsidRPr="000436E1">
        <w:t xml:space="preserve"> </w:t>
      </w:r>
      <w:r w:rsidR="00790323">
        <w:t xml:space="preserve">were </w:t>
      </w:r>
      <w:r w:rsidR="007525FA">
        <w:t>also</w:t>
      </w:r>
      <w:r w:rsidR="000436E1">
        <w:t xml:space="preserve"> </w:t>
      </w:r>
      <w:r w:rsidR="00790323">
        <w:t>detected above</w:t>
      </w:r>
      <w:r w:rsidR="000436E1">
        <w:t xml:space="preserve"> RURR SCOs</w:t>
      </w:r>
      <w:r w:rsidR="00E01BFC">
        <w:t xml:space="preserve">. </w:t>
      </w:r>
      <w:r w:rsidR="000436E1">
        <w:t>Eleven</w:t>
      </w:r>
      <w:r w:rsidR="0072671E" w:rsidRPr="00E80C65">
        <w:t xml:space="preserve"> metals (</w:t>
      </w:r>
      <w:r w:rsidR="000436E1">
        <w:t xml:space="preserve">arsenic, barium, copper, </w:t>
      </w:r>
      <w:r w:rsidR="00E80C65" w:rsidRPr="00E80C65">
        <w:t>hexavalent chromium, trivalent chromium</w:t>
      </w:r>
      <w:r w:rsidR="0093342D" w:rsidRPr="00E80C65">
        <w:t xml:space="preserve">, lead, mercury, nickel, </w:t>
      </w:r>
      <w:r w:rsidR="000436E1">
        <w:t xml:space="preserve">selenium, silver, </w:t>
      </w:r>
      <w:r w:rsidR="0093342D" w:rsidRPr="00E80C65">
        <w:t>and zinc) were detected above UU</w:t>
      </w:r>
      <w:r w:rsidR="00D22A83">
        <w:t>, PGW and/</w:t>
      </w:r>
      <w:r w:rsidR="00452361">
        <w:t xml:space="preserve">or RURR </w:t>
      </w:r>
      <w:r w:rsidR="0093342D" w:rsidRPr="00E80C65">
        <w:t xml:space="preserve">SCOs in </w:t>
      </w:r>
      <w:r w:rsidR="001877E1">
        <w:t>non-native</w:t>
      </w:r>
      <w:r w:rsidR="001877E1" w:rsidRPr="00E80C65">
        <w:t xml:space="preserve"> </w:t>
      </w:r>
      <w:r w:rsidR="00552AE3" w:rsidRPr="00E80C65">
        <w:t>fill</w:t>
      </w:r>
      <w:r w:rsidR="0093342D" w:rsidRPr="00E80C65">
        <w:t xml:space="preserve"> samples from across the site</w:t>
      </w:r>
      <w:r w:rsidR="001F2E44" w:rsidRPr="00E80C65">
        <w:t>.</w:t>
      </w:r>
      <w:r w:rsidR="00336A80">
        <w:t xml:space="preserve"> Five metals (arsenic, barium, copper, lead, and mercury) were also detected above RURR SCOs</w:t>
      </w:r>
      <w:r w:rsidR="00A6271D">
        <w:t xml:space="preserve">. </w:t>
      </w:r>
      <w:r w:rsidR="00281BB9">
        <w:t>Two</w:t>
      </w:r>
      <w:r w:rsidR="00A6271D">
        <w:t xml:space="preserve"> pesticide</w:t>
      </w:r>
      <w:r w:rsidR="00281BB9">
        <w:t>s</w:t>
      </w:r>
      <w:r w:rsidR="00A6271D">
        <w:t xml:space="preserve"> (4,4’-DDE</w:t>
      </w:r>
      <w:r w:rsidR="00281BB9">
        <w:t xml:space="preserve"> and </w:t>
      </w:r>
      <w:r w:rsidR="00281BB9">
        <w:lastRenderedPageBreak/>
        <w:t>4,4’-DDT</w:t>
      </w:r>
      <w:r w:rsidR="00A6271D">
        <w:t>) w</w:t>
      </w:r>
      <w:r w:rsidR="00281BB9">
        <w:t>ere</w:t>
      </w:r>
      <w:r w:rsidR="00A6271D">
        <w:t xml:space="preserve"> detected above UU SCOs</w:t>
      </w:r>
      <w:r w:rsidR="00281BB9">
        <w:t xml:space="preserve"> in </w:t>
      </w:r>
      <w:r w:rsidR="001877E1">
        <w:t xml:space="preserve">non-native </w:t>
      </w:r>
      <w:r w:rsidR="00452361">
        <w:t xml:space="preserve">fill samples from </w:t>
      </w:r>
      <w:r w:rsidR="00281BB9">
        <w:t>the southern part of the site</w:t>
      </w:r>
      <w:r w:rsidR="00A6271D">
        <w:t>.</w:t>
      </w:r>
      <w:r w:rsidR="001877E1">
        <w:t xml:space="preserve"> </w:t>
      </w:r>
    </w:p>
    <w:p w14:paraId="00613F98" w14:textId="2552BBB3" w:rsidR="00854B0B" w:rsidRPr="007E536F" w:rsidRDefault="00A6271D" w:rsidP="00D14660">
      <w:pPr>
        <w:pStyle w:val="BodyText"/>
        <w:spacing w:after="120" w:line="288" w:lineRule="auto"/>
      </w:pPr>
      <w:r>
        <w:rPr>
          <w:rFonts w:cs="Univers LT 45 Light"/>
        </w:rPr>
        <w:t>Depth to</w:t>
      </w:r>
      <w:r w:rsidR="009E7016" w:rsidRPr="009D4F09">
        <w:rPr>
          <w:rFonts w:cs="Univers LT 45 Light"/>
        </w:rPr>
        <w:t xml:space="preserve"> groundwater ranges from </w:t>
      </w:r>
      <w:r w:rsidR="0042770E">
        <w:rPr>
          <w:rFonts w:cs="Univers LT 45 Light"/>
        </w:rPr>
        <w:t xml:space="preserve">about </w:t>
      </w:r>
      <w:r w:rsidR="009E7016" w:rsidRPr="009D4F09">
        <w:rPr>
          <w:rFonts w:cs="Univers LT 45 Light"/>
        </w:rPr>
        <w:t>1</w:t>
      </w:r>
      <w:r w:rsidR="009D4F09" w:rsidRPr="009D4F09">
        <w:rPr>
          <w:rFonts w:cs="Univers LT 45 Light"/>
        </w:rPr>
        <w:t>3</w:t>
      </w:r>
      <w:r w:rsidR="009E7016" w:rsidRPr="00330CF1">
        <w:rPr>
          <w:rFonts w:cs="Univers LT 45 Light"/>
        </w:rPr>
        <w:t>.</w:t>
      </w:r>
      <w:r w:rsidR="009D4F09" w:rsidRPr="00330CF1">
        <w:rPr>
          <w:rFonts w:cs="Univers LT 45 Light"/>
        </w:rPr>
        <w:t>11</w:t>
      </w:r>
      <w:r w:rsidR="009E7016" w:rsidRPr="00330CF1">
        <w:rPr>
          <w:rFonts w:cs="Univers LT 45 Light"/>
        </w:rPr>
        <w:t xml:space="preserve"> to 1</w:t>
      </w:r>
      <w:r w:rsidR="009D4F09" w:rsidRPr="00330CF1">
        <w:rPr>
          <w:rFonts w:cs="Univers LT 45 Light"/>
        </w:rPr>
        <w:t>8</w:t>
      </w:r>
      <w:r w:rsidR="009E7016" w:rsidRPr="00330CF1">
        <w:rPr>
          <w:rFonts w:cs="Univers LT 45 Light"/>
        </w:rPr>
        <w:t>.</w:t>
      </w:r>
      <w:r w:rsidR="009D4F09" w:rsidRPr="00330CF1">
        <w:rPr>
          <w:rFonts w:cs="Univers LT 45 Light"/>
        </w:rPr>
        <w:t>9</w:t>
      </w:r>
      <w:r w:rsidR="00077978" w:rsidRPr="00330CF1">
        <w:rPr>
          <w:rFonts w:cs="Univers LT 45 Light"/>
        </w:rPr>
        <w:t>0</w:t>
      </w:r>
      <w:r w:rsidR="009E7016" w:rsidRPr="00330CF1">
        <w:rPr>
          <w:rFonts w:cs="Univers LT 45 Light"/>
        </w:rPr>
        <w:t xml:space="preserve"> feet bgs </w:t>
      </w:r>
      <w:r w:rsidRPr="00330CF1">
        <w:rPr>
          <w:rFonts w:cs="Univers LT 45 Light"/>
        </w:rPr>
        <w:t xml:space="preserve">(based on the </w:t>
      </w:r>
      <w:r w:rsidR="007E536F" w:rsidRPr="00330CF1">
        <w:rPr>
          <w:rFonts w:cs="Univers LT 45 Light"/>
        </w:rPr>
        <w:t xml:space="preserve">gauging results from the RI) </w:t>
      </w:r>
      <w:r w:rsidR="009E7016" w:rsidRPr="00330CF1">
        <w:rPr>
          <w:rFonts w:cs="Univers LT 45 Light"/>
        </w:rPr>
        <w:t xml:space="preserve">and lies within the </w:t>
      </w:r>
      <w:r w:rsidR="001877E1">
        <w:rPr>
          <w:rFonts w:cs="Univers LT 45 Light"/>
        </w:rPr>
        <w:t>non-native</w:t>
      </w:r>
      <w:r w:rsidR="001877E1" w:rsidRPr="00330CF1">
        <w:rPr>
          <w:rFonts w:cs="Univers LT 45 Light"/>
        </w:rPr>
        <w:t xml:space="preserve"> </w:t>
      </w:r>
      <w:r w:rsidR="009E7016" w:rsidRPr="00330CF1">
        <w:rPr>
          <w:rFonts w:cs="Univers LT 45 Light"/>
        </w:rPr>
        <w:t>fill layer</w:t>
      </w:r>
      <w:r w:rsidR="009D4F09" w:rsidRPr="00330CF1">
        <w:rPr>
          <w:rFonts w:cs="Univers LT 45 Light"/>
        </w:rPr>
        <w:t xml:space="preserve"> in some areas of the site</w:t>
      </w:r>
      <w:r w:rsidR="009E7016" w:rsidRPr="00330CF1">
        <w:rPr>
          <w:rFonts w:cs="Univers LT 45 Light"/>
        </w:rPr>
        <w:t xml:space="preserve">. </w:t>
      </w:r>
      <w:r w:rsidR="007E536F" w:rsidRPr="00330CF1">
        <w:t>S</w:t>
      </w:r>
      <w:r w:rsidR="00CA1125" w:rsidRPr="00330CF1">
        <w:t>even</w:t>
      </w:r>
      <w:r w:rsidR="00854B0B" w:rsidRPr="00330CF1">
        <w:t xml:space="preserve"> SVOCs </w:t>
      </w:r>
      <w:r w:rsidR="007E536F" w:rsidRPr="00330CF1">
        <w:t>(</w:t>
      </w:r>
      <w:r w:rsidR="00854B0B" w:rsidRPr="00330CF1">
        <w:t>benzo(a)anthracene,</w:t>
      </w:r>
      <w:r w:rsidRPr="00330CF1">
        <w:t xml:space="preserve"> benzo(a)pyrene,</w:t>
      </w:r>
      <w:r w:rsidR="00854B0B" w:rsidRPr="00330CF1">
        <w:t xml:space="preserve"> benzo(b)fluoranthene, </w:t>
      </w:r>
      <w:r w:rsidRPr="00330CF1">
        <w:t xml:space="preserve">benzo(k)fluoranthene </w:t>
      </w:r>
      <w:r w:rsidR="00854B0B" w:rsidRPr="00330CF1">
        <w:t>chrysene, indeno(1,2,3-</w:t>
      </w:r>
      <w:proofErr w:type="gramStart"/>
      <w:r w:rsidR="00854B0B" w:rsidRPr="00330CF1">
        <w:t>cd)pyrene</w:t>
      </w:r>
      <w:proofErr w:type="gramEnd"/>
      <w:r w:rsidR="00CA1125" w:rsidRPr="00330CF1">
        <w:t>, and nap</w:t>
      </w:r>
      <w:r w:rsidR="002E0DB0" w:rsidRPr="00330CF1">
        <w:t>h</w:t>
      </w:r>
      <w:r w:rsidR="00CA1125" w:rsidRPr="00330CF1">
        <w:t>thalene</w:t>
      </w:r>
      <w:r w:rsidR="007E536F" w:rsidRPr="00330CF1">
        <w:t xml:space="preserve">) </w:t>
      </w:r>
      <w:r w:rsidR="00854B0B" w:rsidRPr="00330CF1">
        <w:t>were</w:t>
      </w:r>
      <w:r w:rsidR="00A21723" w:rsidRPr="00330CF1">
        <w:t xml:space="preserve"> </w:t>
      </w:r>
      <w:r w:rsidR="00854B0B" w:rsidRPr="00330CF1">
        <w:t>detected above</w:t>
      </w:r>
      <w:r w:rsidR="00854B0B" w:rsidRPr="00A6271D">
        <w:t xml:space="preserve"> the NYSDEC SGVs</w:t>
      </w:r>
      <w:r w:rsidR="006D5F1C" w:rsidRPr="00A6271D">
        <w:t xml:space="preserve"> in </w:t>
      </w:r>
      <w:r w:rsidRPr="00A6271D">
        <w:t xml:space="preserve">groundwater samples collected across the </w:t>
      </w:r>
      <w:r w:rsidRPr="007E536F">
        <w:t>site</w:t>
      </w:r>
      <w:r w:rsidR="001F2E44" w:rsidRPr="007E536F">
        <w:t>.</w:t>
      </w:r>
      <w:r w:rsidR="00D44429">
        <w:t xml:space="preserve"> </w:t>
      </w:r>
      <w:r w:rsidR="00A21723">
        <w:t>One metal (lead)</w:t>
      </w:r>
      <w:r w:rsidR="00D22A83">
        <w:t xml:space="preserve"> attributed to </w:t>
      </w:r>
      <w:r w:rsidR="00D44429">
        <w:t xml:space="preserve">non-native </w:t>
      </w:r>
      <w:r w:rsidR="00D22A83">
        <w:t>fill</w:t>
      </w:r>
      <w:r w:rsidR="00A21723">
        <w:t xml:space="preserve"> was detected </w:t>
      </w:r>
      <w:r w:rsidR="00D907EA">
        <w:t xml:space="preserve">in a total concentration </w:t>
      </w:r>
      <w:r w:rsidR="00A21723">
        <w:t xml:space="preserve">above NYSDEC SGVs in two wells in the </w:t>
      </w:r>
      <w:r w:rsidR="00FE03E0">
        <w:t xml:space="preserve">central part of the site. </w:t>
      </w:r>
      <w:r w:rsidR="00CA1125">
        <w:t>Six SVOCs (</w:t>
      </w:r>
      <w:r w:rsidR="00CA1125" w:rsidRPr="00F0120F">
        <w:t>benzo[a]anthracene, benzo(a)pyrene, benzo[b]fluoranthene, benzo(k)fluoranthene, chrysene, and indeno[1,2,3-</w:t>
      </w:r>
      <w:proofErr w:type="gramStart"/>
      <w:r w:rsidR="00CA1125" w:rsidRPr="00F0120F">
        <w:t>cd]pyrene</w:t>
      </w:r>
      <w:proofErr w:type="gramEnd"/>
      <w:r w:rsidR="00CA1125">
        <w:t xml:space="preserve">) and </w:t>
      </w:r>
      <w:r w:rsidR="00CA1125" w:rsidRPr="00CE0BCC">
        <w:t>one metal (lead)</w:t>
      </w:r>
      <w:r w:rsidR="00CA1125">
        <w:t xml:space="preserve"> that were detected above NYSDEC SGVs in groundwater were also detected in soil above </w:t>
      </w:r>
      <w:r w:rsidR="003676E5">
        <w:t xml:space="preserve">the </w:t>
      </w:r>
      <w:r w:rsidR="00CA1125">
        <w:t>PGW SCOs.</w:t>
      </w:r>
    </w:p>
    <w:p w14:paraId="2DD150A9" w14:textId="77777777" w:rsidR="00E86E8F" w:rsidRPr="00485E27" w:rsidRDefault="00BA6617" w:rsidP="00386A20">
      <w:pPr>
        <w:keepNext/>
        <w:spacing w:after="120"/>
        <w:rPr>
          <w:i/>
          <w:u w:val="single"/>
        </w:rPr>
      </w:pPr>
      <w:r w:rsidRPr="00485E27">
        <w:rPr>
          <w:i/>
          <w:u w:val="single"/>
        </w:rPr>
        <w:t>AOC 1</w:t>
      </w:r>
      <w:r w:rsidR="008E68C8" w:rsidRPr="00485E27">
        <w:rPr>
          <w:i/>
          <w:u w:val="single"/>
        </w:rPr>
        <w:t xml:space="preserve"> </w:t>
      </w:r>
      <w:r w:rsidR="00E86E8F" w:rsidRPr="00485E27">
        <w:rPr>
          <w:i/>
          <w:u w:val="single"/>
        </w:rPr>
        <w:t>Conclusions</w:t>
      </w:r>
    </w:p>
    <w:p w14:paraId="52101DD7" w14:textId="361D2389" w:rsidR="003A6242" w:rsidRPr="00685222" w:rsidRDefault="00D44429" w:rsidP="00386A20">
      <w:pPr>
        <w:spacing w:after="120"/>
      </w:pPr>
      <w:r>
        <w:rPr>
          <w:szCs w:val="22"/>
        </w:rPr>
        <w:t>Non-native</w:t>
      </w:r>
      <w:r w:rsidRPr="00485E27">
        <w:rPr>
          <w:szCs w:val="22"/>
        </w:rPr>
        <w:t xml:space="preserve"> </w:t>
      </w:r>
      <w:r w:rsidR="003A6242" w:rsidRPr="00485E27">
        <w:rPr>
          <w:szCs w:val="22"/>
        </w:rPr>
        <w:t xml:space="preserve">fill was identified from surface grade to depths </w:t>
      </w:r>
      <w:r w:rsidR="002E0DB0">
        <w:rPr>
          <w:szCs w:val="22"/>
        </w:rPr>
        <w:t>ranging from</w:t>
      </w:r>
      <w:r w:rsidR="000F43CC" w:rsidRPr="00485E27">
        <w:rPr>
          <w:szCs w:val="22"/>
        </w:rPr>
        <w:t xml:space="preserve"> </w:t>
      </w:r>
      <w:r w:rsidR="003A6242" w:rsidRPr="00485E27">
        <w:t xml:space="preserve">about </w:t>
      </w:r>
      <w:r w:rsidR="00F068CC">
        <w:t>6.5</w:t>
      </w:r>
      <w:r w:rsidR="003A6242" w:rsidRPr="00485E27">
        <w:t xml:space="preserve"> </w:t>
      </w:r>
      <w:r w:rsidR="002E0DB0">
        <w:t>to</w:t>
      </w:r>
      <w:r w:rsidR="002E0DB0" w:rsidRPr="00485E27">
        <w:t xml:space="preserve"> </w:t>
      </w:r>
      <w:r w:rsidR="003A6242" w:rsidRPr="00485E27">
        <w:t>2</w:t>
      </w:r>
      <w:r w:rsidR="00685222">
        <w:t>3</w:t>
      </w:r>
      <w:r w:rsidR="00F068CC">
        <w:t>.5</w:t>
      </w:r>
      <w:r w:rsidR="003A6242" w:rsidRPr="00485E27">
        <w:t xml:space="preserve"> feet bgs</w:t>
      </w:r>
      <w:r w:rsidR="00537359">
        <w:t xml:space="preserve"> (based on results from this RI and the Phase II ESI)</w:t>
      </w:r>
      <w:r w:rsidR="001F2E44" w:rsidRPr="00485E27">
        <w:t xml:space="preserve">. </w:t>
      </w:r>
      <w:r w:rsidR="003A6242" w:rsidRPr="00485E27">
        <w:t xml:space="preserve">Field observations of brick, metal, concrete, wood, glass, slag, and coal are consistent with </w:t>
      </w:r>
      <w:r>
        <w:t>non-native</w:t>
      </w:r>
      <w:r w:rsidRPr="00485E27">
        <w:t xml:space="preserve"> </w:t>
      </w:r>
      <w:r w:rsidR="003A6242" w:rsidRPr="00485E27">
        <w:t xml:space="preserve">fill identified </w:t>
      </w:r>
      <w:r w:rsidR="00D92F6E" w:rsidRPr="00485E27">
        <w:t xml:space="preserve">in the </w:t>
      </w:r>
      <w:r w:rsidR="000F43CC" w:rsidRPr="00485E27">
        <w:t xml:space="preserve">NYC </w:t>
      </w:r>
      <w:r w:rsidR="00D92F6E" w:rsidRPr="00485E27">
        <w:t>urban environment</w:t>
      </w:r>
      <w:r w:rsidR="001F2E44" w:rsidRPr="00685222">
        <w:t xml:space="preserve">. </w:t>
      </w:r>
      <w:r w:rsidR="003A6242" w:rsidRPr="00685222">
        <w:t>SVOCs</w:t>
      </w:r>
      <w:r w:rsidR="00685222">
        <w:t xml:space="preserve">, </w:t>
      </w:r>
      <w:r w:rsidR="003A6242" w:rsidRPr="00685222">
        <w:t>metals</w:t>
      </w:r>
      <w:r w:rsidR="00685222">
        <w:t xml:space="preserve"> and </w:t>
      </w:r>
      <w:r w:rsidR="00DC03F9">
        <w:t>two</w:t>
      </w:r>
      <w:r w:rsidR="00685222">
        <w:t xml:space="preserve"> pesticide</w:t>
      </w:r>
      <w:r w:rsidR="00DC03F9">
        <w:t>s</w:t>
      </w:r>
      <w:r w:rsidR="003A6242" w:rsidRPr="00685222">
        <w:t xml:space="preserve"> above</w:t>
      </w:r>
      <w:r w:rsidR="009E7016" w:rsidRPr="00685222">
        <w:t xml:space="preserve"> the UU</w:t>
      </w:r>
      <w:r w:rsidR="006A7462" w:rsidRPr="00685222">
        <w:t>, PGW</w:t>
      </w:r>
      <w:r w:rsidR="009E7016" w:rsidRPr="00685222">
        <w:t xml:space="preserve"> and/or RURR</w:t>
      </w:r>
      <w:r w:rsidR="003A6242" w:rsidRPr="00685222">
        <w:t xml:space="preserve"> SCOs were identified within the </w:t>
      </w:r>
      <w:r>
        <w:t>non-native</w:t>
      </w:r>
      <w:r w:rsidRPr="00685222">
        <w:t xml:space="preserve"> </w:t>
      </w:r>
      <w:r w:rsidR="003A6242" w:rsidRPr="00685222">
        <w:t xml:space="preserve">fill </w:t>
      </w:r>
      <w:r w:rsidR="009E7016" w:rsidRPr="00685222">
        <w:t>layer</w:t>
      </w:r>
      <w:r>
        <w:t xml:space="preserve"> and their presence is attributed to poor quality fill material placed at the site</w:t>
      </w:r>
      <w:r w:rsidR="001F2E44" w:rsidRPr="00685222">
        <w:t xml:space="preserve">. </w:t>
      </w:r>
      <w:r>
        <w:t xml:space="preserve"> Pesticides may be present at the site as constituents of non-native fill or due to historical pesticide application.</w:t>
      </w:r>
    </w:p>
    <w:p w14:paraId="4F559D0B" w14:textId="24904B15" w:rsidR="003A6242" w:rsidRPr="00685222" w:rsidRDefault="003676E5" w:rsidP="00C25363">
      <w:pPr>
        <w:spacing w:after="120"/>
        <w:rPr>
          <w:szCs w:val="22"/>
        </w:rPr>
      </w:pPr>
      <w:r>
        <w:t>The d</w:t>
      </w:r>
      <w:r w:rsidR="00C25363" w:rsidRPr="00685222">
        <w:t>etections of SVOCs</w:t>
      </w:r>
      <w:r w:rsidR="00685222" w:rsidRPr="00685222">
        <w:t xml:space="preserve"> and metals</w:t>
      </w:r>
      <w:r w:rsidR="00C25363" w:rsidRPr="00685222">
        <w:t xml:space="preserve"> in groundwater samples at </w:t>
      </w:r>
      <w:r w:rsidR="003A6242" w:rsidRPr="00685222">
        <w:t xml:space="preserve">concentrations above the NYSDEC SGVs </w:t>
      </w:r>
      <w:r w:rsidR="00B40F84" w:rsidRPr="00685222">
        <w:t xml:space="preserve">is attributed to the presence of </w:t>
      </w:r>
      <w:r w:rsidR="00D92F6E" w:rsidRPr="00685222">
        <w:t xml:space="preserve">suspended solids derived from </w:t>
      </w:r>
      <w:r w:rsidR="00703EBB">
        <w:t>non-native</w:t>
      </w:r>
      <w:r w:rsidR="00D92F6E" w:rsidRPr="00685222">
        <w:t xml:space="preserve"> fill </w:t>
      </w:r>
      <w:r>
        <w:t xml:space="preserve">that were entrained in the </w:t>
      </w:r>
      <w:r w:rsidR="00B40F84" w:rsidRPr="00685222">
        <w:t>groundwater samples collected</w:t>
      </w:r>
      <w:r>
        <w:t xml:space="preserve"> for laboratory analysis</w:t>
      </w:r>
      <w:r w:rsidR="00E01BFC">
        <w:t xml:space="preserve">. </w:t>
      </w:r>
    </w:p>
    <w:p w14:paraId="57800A04" w14:textId="0970CFD8" w:rsidR="00B07F60" w:rsidRPr="00B07F60" w:rsidRDefault="007F2C8D" w:rsidP="00031998">
      <w:pPr>
        <w:pStyle w:val="Heading3"/>
        <w:ind w:left="720" w:hanging="720"/>
      </w:pPr>
      <w:bookmarkStart w:id="318" w:name="_Toc32767686"/>
      <w:bookmarkStart w:id="319" w:name="_Toc32777755"/>
      <w:bookmarkStart w:id="320" w:name="_Toc32767687"/>
      <w:bookmarkStart w:id="321" w:name="_Toc32777756"/>
      <w:bookmarkStart w:id="322" w:name="_Toc32767688"/>
      <w:bookmarkStart w:id="323" w:name="_Toc32777757"/>
      <w:bookmarkStart w:id="324" w:name="_Toc32767689"/>
      <w:bookmarkStart w:id="325" w:name="_Toc32777758"/>
      <w:bookmarkStart w:id="326" w:name="_Toc32767690"/>
      <w:bookmarkStart w:id="327" w:name="_Toc32777759"/>
      <w:bookmarkStart w:id="328" w:name="_Toc32767691"/>
      <w:bookmarkStart w:id="329" w:name="_Toc32777760"/>
      <w:bookmarkStart w:id="330" w:name="_Toc32767692"/>
      <w:bookmarkStart w:id="331" w:name="_Toc32777761"/>
      <w:bookmarkStart w:id="332" w:name="_Toc32767693"/>
      <w:bookmarkStart w:id="333" w:name="_Toc32777762"/>
      <w:bookmarkStart w:id="334" w:name="_Toc32767694"/>
      <w:bookmarkStart w:id="335" w:name="_Toc32777763"/>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r>
        <w:tab/>
      </w:r>
      <w:bookmarkStart w:id="336" w:name="_Toc165438627"/>
      <w:r w:rsidR="00B07F60" w:rsidRPr="00B07F60">
        <w:t xml:space="preserve">AOC </w:t>
      </w:r>
      <w:r w:rsidR="00580C20">
        <w:t>2</w:t>
      </w:r>
      <w:r w:rsidR="00B07F60" w:rsidRPr="00B07F60">
        <w:t>: Historical On-site Use – Petroleum Impacts</w:t>
      </w:r>
      <w:bookmarkEnd w:id="336"/>
    </w:p>
    <w:p w14:paraId="2DB51801" w14:textId="79A7FE54" w:rsidR="00A94B5C" w:rsidRPr="00C868D9" w:rsidRDefault="00BA6617" w:rsidP="005554DB">
      <w:pPr>
        <w:keepNext/>
        <w:spacing w:after="120"/>
        <w:rPr>
          <w:i/>
          <w:u w:val="single"/>
        </w:rPr>
      </w:pPr>
      <w:r w:rsidRPr="00C868D9">
        <w:rPr>
          <w:i/>
          <w:u w:val="single"/>
        </w:rPr>
        <w:t xml:space="preserve">AOC </w:t>
      </w:r>
      <w:r w:rsidR="007B78DA">
        <w:rPr>
          <w:i/>
          <w:u w:val="single"/>
        </w:rPr>
        <w:t>2</w:t>
      </w:r>
      <w:r w:rsidR="008E68C8" w:rsidRPr="00C868D9">
        <w:rPr>
          <w:i/>
          <w:u w:val="single"/>
        </w:rPr>
        <w:t xml:space="preserve"> </w:t>
      </w:r>
      <w:r w:rsidR="00A94B5C" w:rsidRPr="00C868D9">
        <w:rPr>
          <w:i/>
          <w:u w:val="single"/>
        </w:rPr>
        <w:t>Findings Summary</w:t>
      </w:r>
    </w:p>
    <w:p w14:paraId="1766BA9A" w14:textId="206E82D4" w:rsidR="00FC764D" w:rsidRPr="009E3992" w:rsidRDefault="00580C20" w:rsidP="004A0076">
      <w:pPr>
        <w:pStyle w:val="BodyText"/>
        <w:spacing w:before="0" w:after="120" w:line="288" w:lineRule="auto"/>
      </w:pPr>
      <w:r w:rsidRPr="00B07F60">
        <w:t>The source of petroleum-related VOCs and SVOCs in soil</w:t>
      </w:r>
      <w:r w:rsidR="002E0DB0">
        <w:t xml:space="preserve"> and</w:t>
      </w:r>
      <w:r w:rsidRPr="00B07F60">
        <w:t xml:space="preserve"> groundwater and VOCs in soil vapor is likely</w:t>
      </w:r>
      <w:r>
        <w:t xml:space="preserve"> related to</w:t>
      </w:r>
      <w:r w:rsidRPr="00B07F60">
        <w:t xml:space="preserve"> historical</w:t>
      </w:r>
      <w:r>
        <w:t xml:space="preserve"> and current</w:t>
      </w:r>
      <w:r w:rsidRPr="00B07F60">
        <w:t xml:space="preserve"> site use</w:t>
      </w:r>
      <w:r>
        <w:t>s</w:t>
      </w:r>
      <w:r w:rsidRPr="00B07F60">
        <w:t xml:space="preserve">, </w:t>
      </w:r>
      <w:r w:rsidR="002E0DB0">
        <w:t>which include</w:t>
      </w:r>
      <w:r w:rsidRPr="00B07F60">
        <w:t xml:space="preserve"> automotive service </w:t>
      </w:r>
      <w:r w:rsidRPr="009E3992">
        <w:t>facilities</w:t>
      </w:r>
      <w:r w:rsidR="002E0DB0" w:rsidRPr="009E3992">
        <w:t>,</w:t>
      </w:r>
      <w:r w:rsidRPr="009E3992">
        <w:t xml:space="preserve"> gasoline filling stations, and petroleum bulk storage</w:t>
      </w:r>
      <w:r w:rsidR="001F797F">
        <w:t xml:space="preserve">, and </w:t>
      </w:r>
      <w:r w:rsidR="001F797F">
        <w:rPr>
          <w:szCs w:val="22"/>
        </w:rPr>
        <w:t xml:space="preserve">documented petroleum </w:t>
      </w:r>
      <w:r w:rsidR="001F797F" w:rsidRPr="007B0579">
        <w:rPr>
          <w:szCs w:val="22"/>
        </w:rPr>
        <w:t>release</w:t>
      </w:r>
      <w:r w:rsidR="001F797F">
        <w:rPr>
          <w:szCs w:val="22"/>
        </w:rPr>
        <w:t>s</w:t>
      </w:r>
      <w:r w:rsidR="001F797F" w:rsidRPr="007B0579">
        <w:rPr>
          <w:szCs w:val="22"/>
        </w:rPr>
        <w:t xml:space="preserve"> from </w:t>
      </w:r>
      <w:r w:rsidR="001F797F">
        <w:rPr>
          <w:szCs w:val="22"/>
        </w:rPr>
        <w:t>filling station</w:t>
      </w:r>
      <w:r w:rsidR="001F797F" w:rsidRPr="007B0579">
        <w:rPr>
          <w:szCs w:val="22"/>
        </w:rPr>
        <w:t xml:space="preserve"> USTs, </w:t>
      </w:r>
      <w:r w:rsidR="001F797F">
        <w:rPr>
          <w:szCs w:val="22"/>
        </w:rPr>
        <w:t>fuel</w:t>
      </w:r>
      <w:r w:rsidR="001F797F" w:rsidRPr="007B0579">
        <w:rPr>
          <w:szCs w:val="22"/>
        </w:rPr>
        <w:t xml:space="preserve"> lines, and fuel dispensers</w:t>
      </w:r>
      <w:r w:rsidR="001F797F">
        <w:rPr>
          <w:szCs w:val="22"/>
        </w:rPr>
        <w:t xml:space="preserve"> </w:t>
      </w:r>
      <w:r w:rsidR="001F797F" w:rsidRPr="007B0579">
        <w:t>under Spill No. 16-06459 (</w:t>
      </w:r>
      <w:r w:rsidR="001F797F">
        <w:t>former</w:t>
      </w:r>
      <w:r w:rsidR="001F797F" w:rsidRPr="007B0579">
        <w:t xml:space="preserve"> Speedway</w:t>
      </w:r>
      <w:r w:rsidR="001F797F">
        <w:t>-branded</w:t>
      </w:r>
      <w:r w:rsidR="001F797F" w:rsidRPr="007B0579">
        <w:t xml:space="preserve"> </w:t>
      </w:r>
      <w:r w:rsidR="00613859">
        <w:t>g</w:t>
      </w:r>
      <w:r w:rsidR="001F797F" w:rsidRPr="007B0579">
        <w:t xml:space="preserve">as </w:t>
      </w:r>
      <w:r w:rsidR="00613859">
        <w:t>s</w:t>
      </w:r>
      <w:r w:rsidR="001F797F" w:rsidRPr="007B0579">
        <w:t>tation) and Spill No. 07-51061 (</w:t>
      </w:r>
      <w:r w:rsidR="001F797F">
        <w:t>a</w:t>
      </w:r>
      <w:r w:rsidR="001F797F" w:rsidRPr="007B0579">
        <w:t>ctive Exxon</w:t>
      </w:r>
      <w:r w:rsidR="001F797F">
        <w:t>-</w:t>
      </w:r>
      <w:r w:rsidR="001F797F" w:rsidRPr="007B0579">
        <w:t>Mobil</w:t>
      </w:r>
      <w:r w:rsidR="001F797F">
        <w:t>-branded g</w:t>
      </w:r>
      <w:r w:rsidR="001F797F" w:rsidRPr="007B0579">
        <w:t xml:space="preserve">as </w:t>
      </w:r>
      <w:r w:rsidR="001F797F">
        <w:t>s</w:t>
      </w:r>
      <w:r w:rsidR="001F797F" w:rsidRPr="007B0579">
        <w:t>tation)</w:t>
      </w:r>
      <w:r w:rsidR="001F797F">
        <w:t>.</w:t>
      </w:r>
    </w:p>
    <w:p w14:paraId="5B11706C" w14:textId="4C9911DF" w:rsidR="00BF1E85" w:rsidRPr="003275B4" w:rsidRDefault="00BF1E85" w:rsidP="00F71BD4">
      <w:pPr>
        <w:pStyle w:val="BodyText"/>
        <w:spacing w:before="0" w:after="120" w:line="288" w:lineRule="auto"/>
        <w:rPr>
          <w:highlight w:val="yellow"/>
        </w:rPr>
      </w:pPr>
      <w:r w:rsidRPr="009E3992">
        <w:t xml:space="preserve">Petroleum-like odors, staining, and/or elevated PID readings were observed in </w:t>
      </w:r>
      <w:r w:rsidR="005C30FD" w:rsidRPr="009E3992">
        <w:t>thirty</w:t>
      </w:r>
      <w:r w:rsidRPr="009E3992">
        <w:t xml:space="preserve"> soil borings from </w:t>
      </w:r>
      <w:r w:rsidR="005C30FD" w:rsidRPr="009E3992">
        <w:t>5.5</w:t>
      </w:r>
      <w:r w:rsidRPr="009E3992">
        <w:t xml:space="preserve"> to </w:t>
      </w:r>
      <w:r w:rsidRPr="00057666">
        <w:t>2</w:t>
      </w:r>
      <w:r w:rsidR="005C30FD" w:rsidRPr="00057666">
        <w:t>5</w:t>
      </w:r>
      <w:r w:rsidRPr="00057666">
        <w:t xml:space="preserve"> feet bgs</w:t>
      </w:r>
      <w:r w:rsidR="005962A1" w:rsidRPr="00057666">
        <w:t xml:space="preserve"> across</w:t>
      </w:r>
      <w:r w:rsidR="005962A1" w:rsidRPr="009E3992">
        <w:t xml:space="preserve"> the site</w:t>
      </w:r>
      <w:r w:rsidR="001F2E44" w:rsidRPr="009E3992">
        <w:t xml:space="preserve">. </w:t>
      </w:r>
      <w:r w:rsidRPr="009E3992">
        <w:t xml:space="preserve">The highest PID reading observed was </w:t>
      </w:r>
      <w:r w:rsidR="005C30FD" w:rsidRPr="009E3992">
        <w:t>2</w:t>
      </w:r>
      <w:r w:rsidRPr="009E3992">
        <w:t>,</w:t>
      </w:r>
      <w:r w:rsidR="005C30FD" w:rsidRPr="009E3992">
        <w:t>060</w:t>
      </w:r>
      <w:r w:rsidRPr="009E3992">
        <w:t xml:space="preserve"> ppm at </w:t>
      </w:r>
      <w:r w:rsidR="005C30FD" w:rsidRPr="009E3992">
        <w:t>13</w:t>
      </w:r>
      <w:r w:rsidRPr="009E3992">
        <w:t xml:space="preserve"> feet bgs in </w:t>
      </w:r>
      <w:r w:rsidR="005C30FD" w:rsidRPr="009E3992">
        <w:t>soil</w:t>
      </w:r>
      <w:r w:rsidR="005C30FD" w:rsidRPr="005C30FD">
        <w:t xml:space="preserve"> boring PH2_SB16 </w:t>
      </w:r>
      <w:r w:rsidR="0042770E">
        <w:t>during</w:t>
      </w:r>
      <w:r w:rsidR="005833A5">
        <w:t xml:space="preserve"> the 2020 Phase II ES</w:t>
      </w:r>
      <w:r w:rsidR="0033391E">
        <w:t>I</w:t>
      </w:r>
      <w:r w:rsidR="00EA0B1A">
        <w:t xml:space="preserve">; the boring </w:t>
      </w:r>
      <w:proofErr w:type="gramStart"/>
      <w:r w:rsidR="00EA0B1A">
        <w:t>was</w:t>
      </w:r>
      <w:r w:rsidR="005833A5">
        <w:t xml:space="preserve"> </w:t>
      </w:r>
      <w:r w:rsidRPr="005C30FD">
        <w:t>located in</w:t>
      </w:r>
      <w:proofErr w:type="gramEnd"/>
      <w:r w:rsidRPr="005C30FD">
        <w:t xml:space="preserve"> the </w:t>
      </w:r>
      <w:r w:rsidR="005C30FD" w:rsidRPr="005C30FD">
        <w:t>north</w:t>
      </w:r>
      <w:r w:rsidRPr="005C30FD">
        <w:t>-central part of the site</w:t>
      </w:r>
      <w:r w:rsidR="003676E5">
        <w:t xml:space="preserve"> (former </w:t>
      </w:r>
      <w:r w:rsidR="00210C83">
        <w:t>Speedway</w:t>
      </w:r>
      <w:r w:rsidR="00357B65">
        <w:t>, former Lot 44</w:t>
      </w:r>
      <w:r w:rsidR="003676E5">
        <w:t>)</w:t>
      </w:r>
      <w:r w:rsidR="001F2E44" w:rsidRPr="005C30FD">
        <w:t>.</w:t>
      </w:r>
    </w:p>
    <w:p w14:paraId="4712CE34" w14:textId="12F32689" w:rsidR="00571C66" w:rsidRPr="006674C6" w:rsidRDefault="005103BA" w:rsidP="00BF1E85">
      <w:pPr>
        <w:pStyle w:val="BodyText"/>
        <w:spacing w:before="0" w:after="120" w:line="288" w:lineRule="auto"/>
        <w:rPr>
          <w:highlight w:val="yellow"/>
        </w:rPr>
      </w:pPr>
      <w:r>
        <w:t>One or more o</w:t>
      </w:r>
      <w:r w:rsidRPr="00996047">
        <w:t xml:space="preserve">f </w:t>
      </w:r>
      <w:r w:rsidR="00280749" w:rsidRPr="00996047">
        <w:t>ten</w:t>
      </w:r>
      <w:r w:rsidR="00571C66" w:rsidRPr="004A1C1C">
        <w:t xml:space="preserve"> petroleum-related VOCs (</w:t>
      </w:r>
      <w:r w:rsidR="004A1C1C" w:rsidRPr="004A1C1C">
        <w:t>1,2,4-trimethlybenz</w:t>
      </w:r>
      <w:r w:rsidR="00EA0B1A">
        <w:t>e</w:t>
      </w:r>
      <w:r w:rsidR="004A1C1C" w:rsidRPr="004A1C1C">
        <w:t xml:space="preserve">ne, </w:t>
      </w:r>
      <w:r w:rsidR="00571C66" w:rsidRPr="004A1C1C">
        <w:t xml:space="preserve">1,3,5-trimethylbenzene, </w:t>
      </w:r>
      <w:r w:rsidR="00C33575" w:rsidRPr="004A1C1C">
        <w:t xml:space="preserve">benzene, ethylbenzene, </w:t>
      </w:r>
      <w:r w:rsidR="004A1C1C" w:rsidRPr="004A1C1C">
        <w:t xml:space="preserve">naphthalene, </w:t>
      </w:r>
      <w:r w:rsidR="00C33575" w:rsidRPr="004A1C1C">
        <w:t>n-butylbenzene, n-propylbenzene,</w:t>
      </w:r>
      <w:r w:rsidR="004A1C1C" w:rsidRPr="004A1C1C">
        <w:t xml:space="preserve"> sec-but</w:t>
      </w:r>
      <w:r w:rsidR="005833A5">
        <w:t>yl</w:t>
      </w:r>
      <w:r w:rsidR="004A1C1C" w:rsidRPr="004A1C1C">
        <w:t>benzene</w:t>
      </w:r>
      <w:r w:rsidR="007B078A">
        <w:t>, toluene,</w:t>
      </w:r>
      <w:r w:rsidR="00C33575" w:rsidRPr="004A1C1C">
        <w:t xml:space="preserve"> and total xylenes) were detected at concentrations above</w:t>
      </w:r>
      <w:r w:rsidR="004A1C1C" w:rsidRPr="004A1C1C">
        <w:t xml:space="preserve"> UU </w:t>
      </w:r>
      <w:r w:rsidR="00C33575" w:rsidRPr="004A1C1C">
        <w:t>SCOs</w:t>
      </w:r>
      <w:r w:rsidR="004A1C1C" w:rsidRPr="004A1C1C">
        <w:t xml:space="preserve"> </w:t>
      </w:r>
      <w:r w:rsidR="004A1C1C" w:rsidRPr="00BE1506">
        <w:t xml:space="preserve">in samples collected </w:t>
      </w:r>
      <w:r w:rsidR="004A1C1C" w:rsidRPr="00BE1506">
        <w:lastRenderedPageBreak/>
        <w:t>from 17 soil borings advanced across the site</w:t>
      </w:r>
      <w:r w:rsidR="001F2E44" w:rsidRPr="00BE1506">
        <w:t xml:space="preserve">. </w:t>
      </w:r>
      <w:r w:rsidR="00815AD1" w:rsidRPr="00031998">
        <w:t>Nine</w:t>
      </w:r>
      <w:r w:rsidR="00280749" w:rsidRPr="00BE1506">
        <w:t xml:space="preserve"> VOCs</w:t>
      </w:r>
      <w:r w:rsidR="00815AD1" w:rsidRPr="00031998">
        <w:t xml:space="preserve"> </w:t>
      </w:r>
      <w:r w:rsidR="00280749" w:rsidRPr="00BE1506">
        <w:t>(1,2,4-trimethlybenz</w:t>
      </w:r>
      <w:r w:rsidR="00EA0B1A">
        <w:t>e</w:t>
      </w:r>
      <w:r w:rsidR="00280749" w:rsidRPr="00BE1506">
        <w:t>ne, 1,3,5-trimethylbenzene, benzene, ethylbenzene, naphthalene, n-butylbenzene, n-propylbenzene, sec-</w:t>
      </w:r>
      <w:r w:rsidR="005833A5" w:rsidRPr="00BE1506">
        <w:t>butylbenzene</w:t>
      </w:r>
      <w:r w:rsidR="00613859">
        <w:t>,</w:t>
      </w:r>
      <w:r w:rsidR="005833A5" w:rsidRPr="00BE1506">
        <w:t xml:space="preserve"> </w:t>
      </w:r>
      <w:r w:rsidR="00280749" w:rsidRPr="00BE1506">
        <w:t xml:space="preserve">and total xylenes) were </w:t>
      </w:r>
      <w:r w:rsidR="005833A5" w:rsidRPr="00BE1506">
        <w:t xml:space="preserve">also </w:t>
      </w:r>
      <w:r w:rsidR="00280749" w:rsidRPr="00BE1506">
        <w:t xml:space="preserve">detected above </w:t>
      </w:r>
      <w:r w:rsidR="005833A5" w:rsidRPr="00BE1506">
        <w:t xml:space="preserve">the </w:t>
      </w:r>
      <w:r w:rsidR="00280749" w:rsidRPr="00BE1506">
        <w:t xml:space="preserve">PGW and/or RURR </w:t>
      </w:r>
      <w:r w:rsidR="005833A5" w:rsidRPr="00BE1506">
        <w:t xml:space="preserve">SCOs </w:t>
      </w:r>
      <w:r w:rsidR="00280749" w:rsidRPr="00BE1506">
        <w:t xml:space="preserve">in </w:t>
      </w:r>
      <w:r w:rsidR="00BE1506" w:rsidRPr="00031998">
        <w:t>ten</w:t>
      </w:r>
      <w:r w:rsidR="00280749" w:rsidRPr="00BE1506">
        <w:t xml:space="preserve"> soil borings advanced across the site</w:t>
      </w:r>
      <w:r w:rsidR="003676E5">
        <w:t>.</w:t>
      </w:r>
      <w:r w:rsidR="00280749" w:rsidRPr="00BE1506">
        <w:t xml:space="preserve"> </w:t>
      </w:r>
    </w:p>
    <w:p w14:paraId="377D7B1B" w14:textId="0B6586EB" w:rsidR="00D048C7" w:rsidRPr="003275B4" w:rsidRDefault="00D048C7" w:rsidP="00BF1E85">
      <w:pPr>
        <w:pStyle w:val="BodyText"/>
        <w:spacing w:before="0" w:after="120" w:line="288" w:lineRule="auto"/>
        <w:rPr>
          <w:highlight w:val="yellow"/>
        </w:rPr>
      </w:pPr>
      <w:r w:rsidRPr="009B0A65">
        <w:t>Petroleum-like odors and</w:t>
      </w:r>
      <w:r w:rsidR="009B0A65" w:rsidRPr="009B0A65">
        <w:t>/or</w:t>
      </w:r>
      <w:r w:rsidRPr="009B0A65">
        <w:t xml:space="preserve"> PID </w:t>
      </w:r>
      <w:r w:rsidR="00FE1763">
        <w:t xml:space="preserve">headspace </w:t>
      </w:r>
      <w:r w:rsidRPr="009B0A65">
        <w:t>reading</w:t>
      </w:r>
      <w:r w:rsidR="00F2402A" w:rsidRPr="009B0A65">
        <w:t>s</w:t>
      </w:r>
      <w:r w:rsidRPr="009B0A65">
        <w:t xml:space="preserve"> </w:t>
      </w:r>
      <w:r w:rsidR="009B0A65" w:rsidRPr="009B0A65">
        <w:t>ranging from 0.1 to 166</w:t>
      </w:r>
      <w:r w:rsidRPr="009B0A65">
        <w:t xml:space="preserve"> ppm w</w:t>
      </w:r>
      <w:r w:rsidR="00F2402A" w:rsidRPr="009B0A65">
        <w:t>ere</w:t>
      </w:r>
      <w:r w:rsidRPr="009B0A65">
        <w:t xml:space="preserve"> observed </w:t>
      </w:r>
      <w:r w:rsidR="003703F1">
        <w:t xml:space="preserve">at monitoring wells </w:t>
      </w:r>
      <w:r w:rsidR="009B0A65" w:rsidRPr="009B0A65">
        <w:t>PH2_</w:t>
      </w:r>
      <w:r w:rsidRPr="009B0A65">
        <w:t>MW01</w:t>
      </w:r>
      <w:r w:rsidR="009B0A65" w:rsidRPr="009B0A65">
        <w:t>, PH2_MW02, PH2_MW03, PH2_MW23, PH2_MW25, PH2_MW26, PH2_MW29, and PH2_MW31</w:t>
      </w:r>
      <w:r w:rsidR="001F2E44" w:rsidRPr="009B0A65">
        <w:t xml:space="preserve">. </w:t>
      </w:r>
      <w:r w:rsidR="00280749">
        <w:t>One or more of t</w:t>
      </w:r>
      <w:r w:rsidR="00CC495D">
        <w:t>en p</w:t>
      </w:r>
      <w:r w:rsidR="006B48B1" w:rsidRPr="00310BBE">
        <w:t>etroleum-related VOCs (1,2,4,5-tetramethylbenzene, 1,2,4</w:t>
      </w:r>
      <w:r w:rsidR="00CC495D">
        <w:t>-</w:t>
      </w:r>
      <w:r w:rsidR="006B48B1" w:rsidRPr="00310BBE">
        <w:t>trimethylbenzene, 1,3,5-trimethylbenzene,</w:t>
      </w:r>
      <w:r w:rsidR="00310BBE">
        <w:t xml:space="preserve"> </w:t>
      </w:r>
      <w:r w:rsidR="006B48B1" w:rsidRPr="00310BBE">
        <w:t>ethylbenzene, isopropylbenzene,</w:t>
      </w:r>
      <w:r w:rsidR="00FE1763" w:rsidRPr="00FE1763">
        <w:t xml:space="preserve"> </w:t>
      </w:r>
      <w:r w:rsidR="00FE1763">
        <w:t>naphthalene</w:t>
      </w:r>
      <w:r w:rsidR="00EA0B1A">
        <w:t>,</w:t>
      </w:r>
      <w:r w:rsidR="006B48B1" w:rsidRPr="00310BBE">
        <w:t xml:space="preserve"> n-butylbenzene, n-propylbenzene</w:t>
      </w:r>
      <w:r w:rsidR="00310BBE">
        <w:t xml:space="preserve">, </w:t>
      </w:r>
      <w:r w:rsidR="006B48B1" w:rsidRPr="00310BBE">
        <w:t>sec-butylbenzene</w:t>
      </w:r>
      <w:r w:rsidR="00310BBE" w:rsidRPr="00310BBE">
        <w:t>,</w:t>
      </w:r>
      <w:r w:rsidR="006B48B1" w:rsidRPr="00310BBE">
        <w:t xml:space="preserve"> and total xylenes) were </w:t>
      </w:r>
      <w:r w:rsidR="0055039D" w:rsidRPr="00310BBE">
        <w:t>i</w:t>
      </w:r>
      <w:r w:rsidR="006B48B1" w:rsidRPr="00310BBE">
        <w:t>dentified in groundwater samples</w:t>
      </w:r>
      <w:r w:rsidR="00FE1763">
        <w:t xml:space="preserve"> collected from monitoring wells </w:t>
      </w:r>
      <w:r w:rsidR="00310BBE" w:rsidRPr="00310BBE">
        <w:t>PH2_MW24, PH2_MW25, PH2_MW26, PH2_MW29, and PH2_MW31</w:t>
      </w:r>
      <w:r w:rsidR="006B48B1" w:rsidRPr="00310BBE">
        <w:t xml:space="preserve"> at concentrations above the NYSDEC SGVs</w:t>
      </w:r>
      <w:r w:rsidR="001F2E44" w:rsidRPr="00310BBE">
        <w:t xml:space="preserve">. </w:t>
      </w:r>
    </w:p>
    <w:p w14:paraId="63E888F5" w14:textId="7B10435E" w:rsidR="00C45FF6" w:rsidRPr="00D63A54" w:rsidRDefault="00D63A54" w:rsidP="00BF1E85">
      <w:pPr>
        <w:pStyle w:val="BodyText"/>
        <w:spacing w:before="0" w:after="120" w:line="288" w:lineRule="auto"/>
      </w:pPr>
      <w:r w:rsidRPr="00D63A54">
        <w:t>One or more of the following p</w:t>
      </w:r>
      <w:r w:rsidR="00C45FF6" w:rsidRPr="00D63A54">
        <w:t>etroleum-related VOCs</w:t>
      </w:r>
      <w:r w:rsidR="004C4991" w:rsidRPr="00D63A54">
        <w:t>, including 1,2,4-trimethylbenzene, 1,3,5-trimethylbenzene, benzene, ethylbenzene, toluene,</w:t>
      </w:r>
      <w:r w:rsidR="00C45FF6" w:rsidRPr="00D63A54">
        <w:t xml:space="preserve"> </w:t>
      </w:r>
      <w:r w:rsidR="009643DC" w:rsidRPr="008539FA">
        <w:rPr>
          <w:szCs w:val="22"/>
        </w:rPr>
        <w:t>naphthalene, cyclohexane, isooctane (2,2,4-trimethylpentane)</w:t>
      </w:r>
      <w:r w:rsidR="009643DC">
        <w:rPr>
          <w:szCs w:val="22"/>
        </w:rPr>
        <w:t xml:space="preserve">, </w:t>
      </w:r>
      <w:r w:rsidR="009643DC" w:rsidRPr="008539FA">
        <w:rPr>
          <w:szCs w:val="22"/>
        </w:rPr>
        <w:t xml:space="preserve">o-xylene, m-xylene, p-xylene, heptane, </w:t>
      </w:r>
      <w:r w:rsidR="009643DC">
        <w:rPr>
          <w:szCs w:val="22"/>
        </w:rPr>
        <w:t xml:space="preserve">and </w:t>
      </w:r>
      <w:r w:rsidR="009643DC" w:rsidRPr="008539FA">
        <w:rPr>
          <w:szCs w:val="22"/>
        </w:rPr>
        <w:t>hexane</w:t>
      </w:r>
      <w:r w:rsidR="009643DC" w:rsidRPr="00D63A54" w:rsidDel="009643DC">
        <w:t xml:space="preserve"> </w:t>
      </w:r>
      <w:r w:rsidR="00C45FF6" w:rsidRPr="00D63A54">
        <w:t xml:space="preserve">were detected in </w:t>
      </w:r>
      <w:r w:rsidRPr="00D63A54">
        <w:t>all soil vapor samples collected at the site</w:t>
      </w:r>
      <w:r w:rsidR="006C1411" w:rsidRPr="00D63A54">
        <w:t>.</w:t>
      </w:r>
      <w:r w:rsidR="001F2E44" w:rsidRPr="00D63A54">
        <w:t xml:space="preserve"> </w:t>
      </w:r>
    </w:p>
    <w:p w14:paraId="6ADB0A26" w14:textId="3B83F0EC" w:rsidR="0083740F" w:rsidRPr="009B760D" w:rsidRDefault="00BA6617" w:rsidP="00710F55">
      <w:pPr>
        <w:keepNext/>
        <w:spacing w:after="120"/>
        <w:rPr>
          <w:i/>
          <w:u w:val="single"/>
        </w:rPr>
      </w:pPr>
      <w:r w:rsidRPr="009B760D">
        <w:rPr>
          <w:i/>
          <w:u w:val="single"/>
        </w:rPr>
        <w:t xml:space="preserve">AOC </w:t>
      </w:r>
      <w:r w:rsidR="007B78DA" w:rsidRPr="009B760D">
        <w:rPr>
          <w:i/>
          <w:u w:val="single"/>
        </w:rPr>
        <w:t>2</w:t>
      </w:r>
      <w:r w:rsidR="00ED0066" w:rsidRPr="009B760D">
        <w:rPr>
          <w:i/>
          <w:u w:val="single"/>
        </w:rPr>
        <w:t xml:space="preserve"> </w:t>
      </w:r>
      <w:r w:rsidR="0083740F" w:rsidRPr="009B760D">
        <w:rPr>
          <w:i/>
          <w:u w:val="single"/>
        </w:rPr>
        <w:t>Conclusions</w:t>
      </w:r>
    </w:p>
    <w:p w14:paraId="49FABBD6" w14:textId="29673642" w:rsidR="002A41C1" w:rsidRDefault="00B570F6" w:rsidP="003C08FD">
      <w:pPr>
        <w:widowControl w:val="0"/>
        <w:spacing w:before="120" w:after="120"/>
        <w:rPr>
          <w:szCs w:val="22"/>
        </w:rPr>
      </w:pPr>
      <w:bookmarkStart w:id="337" w:name="_Toc507597083"/>
      <w:r>
        <w:rPr>
          <w:szCs w:val="22"/>
        </w:rPr>
        <w:t>P</w:t>
      </w:r>
      <w:r w:rsidR="00C3079E" w:rsidRPr="009B760D">
        <w:rPr>
          <w:szCs w:val="22"/>
        </w:rPr>
        <w:t xml:space="preserve">etroleum impacts </w:t>
      </w:r>
      <w:r w:rsidR="003703F1">
        <w:rPr>
          <w:szCs w:val="22"/>
        </w:rPr>
        <w:t xml:space="preserve">are </w:t>
      </w:r>
      <w:r w:rsidR="003676E5">
        <w:rPr>
          <w:szCs w:val="22"/>
        </w:rPr>
        <w:t xml:space="preserve">nearly ubiquitous </w:t>
      </w:r>
      <w:r w:rsidR="003703F1">
        <w:rPr>
          <w:szCs w:val="22"/>
        </w:rPr>
        <w:t>across</w:t>
      </w:r>
      <w:r w:rsidR="003703F1" w:rsidRPr="009B760D">
        <w:rPr>
          <w:szCs w:val="22"/>
        </w:rPr>
        <w:t xml:space="preserve"> </w:t>
      </w:r>
      <w:r w:rsidR="009B760D" w:rsidRPr="009B760D">
        <w:rPr>
          <w:szCs w:val="22"/>
        </w:rPr>
        <w:t xml:space="preserve">the site </w:t>
      </w:r>
      <w:r w:rsidR="004766CF" w:rsidRPr="009B760D">
        <w:rPr>
          <w:szCs w:val="22"/>
        </w:rPr>
        <w:t xml:space="preserve">from </w:t>
      </w:r>
      <w:r w:rsidR="003703F1">
        <w:rPr>
          <w:szCs w:val="22"/>
        </w:rPr>
        <w:t xml:space="preserve">about </w:t>
      </w:r>
      <w:r w:rsidR="00D63A54" w:rsidRPr="009B760D">
        <w:rPr>
          <w:szCs w:val="22"/>
        </w:rPr>
        <w:t>5.5</w:t>
      </w:r>
      <w:r w:rsidR="004766CF" w:rsidRPr="009B760D">
        <w:rPr>
          <w:szCs w:val="22"/>
        </w:rPr>
        <w:t xml:space="preserve"> to </w:t>
      </w:r>
      <w:r w:rsidR="00D63A54" w:rsidRPr="009B760D">
        <w:rPr>
          <w:szCs w:val="22"/>
        </w:rPr>
        <w:t>25</w:t>
      </w:r>
      <w:r w:rsidR="004766CF" w:rsidRPr="009B760D">
        <w:rPr>
          <w:szCs w:val="22"/>
        </w:rPr>
        <w:t xml:space="preserve"> </w:t>
      </w:r>
      <w:r w:rsidR="004766CF" w:rsidRPr="00882138">
        <w:rPr>
          <w:szCs w:val="22"/>
        </w:rPr>
        <w:t>feet bgs</w:t>
      </w:r>
      <w:r w:rsidR="001F2E44" w:rsidRPr="00882138">
        <w:rPr>
          <w:szCs w:val="22"/>
        </w:rPr>
        <w:t xml:space="preserve">. </w:t>
      </w:r>
      <w:r w:rsidR="003925DD" w:rsidRPr="00882138">
        <w:rPr>
          <w:szCs w:val="22"/>
        </w:rPr>
        <w:t>Petroleum</w:t>
      </w:r>
      <w:r w:rsidR="003925DD" w:rsidRPr="009B760D">
        <w:rPr>
          <w:szCs w:val="22"/>
        </w:rPr>
        <w:t xml:space="preserve"> impacts, as evidenced by staining, odors, PID readings</w:t>
      </w:r>
      <w:r w:rsidR="00E02F37" w:rsidRPr="009B760D">
        <w:rPr>
          <w:szCs w:val="22"/>
        </w:rPr>
        <w:t xml:space="preserve"> above background</w:t>
      </w:r>
      <w:r w:rsidR="003925DD" w:rsidRPr="009B760D">
        <w:rPr>
          <w:szCs w:val="22"/>
        </w:rPr>
        <w:t>, and/or analytical data</w:t>
      </w:r>
      <w:r w:rsidR="00613859">
        <w:rPr>
          <w:szCs w:val="22"/>
        </w:rPr>
        <w:t>,</w:t>
      </w:r>
      <w:r w:rsidR="003925DD" w:rsidRPr="009B760D">
        <w:rPr>
          <w:szCs w:val="22"/>
        </w:rPr>
        <w:t xml:space="preserve"> were identified </w:t>
      </w:r>
      <w:r w:rsidR="003703F1">
        <w:rPr>
          <w:szCs w:val="22"/>
        </w:rPr>
        <w:t xml:space="preserve">at </w:t>
      </w:r>
      <w:r w:rsidR="00EC75C6">
        <w:rPr>
          <w:szCs w:val="22"/>
        </w:rPr>
        <w:t>thirty</w:t>
      </w:r>
      <w:r w:rsidR="003925DD" w:rsidRPr="009B760D">
        <w:rPr>
          <w:szCs w:val="22"/>
        </w:rPr>
        <w:t xml:space="preserve"> </w:t>
      </w:r>
      <w:r w:rsidR="003703F1" w:rsidRPr="00EC75C6">
        <w:rPr>
          <w:szCs w:val="22"/>
        </w:rPr>
        <w:t>boring</w:t>
      </w:r>
      <w:r w:rsidR="003703F1">
        <w:rPr>
          <w:szCs w:val="22"/>
        </w:rPr>
        <w:t xml:space="preserve"> locations</w:t>
      </w:r>
      <w:r w:rsidR="001F2E44" w:rsidRPr="00EC75C6">
        <w:rPr>
          <w:szCs w:val="22"/>
        </w:rPr>
        <w:t xml:space="preserve">. </w:t>
      </w:r>
      <w:r w:rsidR="000A19B9" w:rsidRPr="00EC75C6">
        <w:rPr>
          <w:szCs w:val="22"/>
        </w:rPr>
        <w:t xml:space="preserve">The </w:t>
      </w:r>
      <w:r w:rsidR="00C50F92" w:rsidRPr="00EC75C6">
        <w:rPr>
          <w:szCs w:val="22"/>
        </w:rPr>
        <w:t xml:space="preserve">vertical </w:t>
      </w:r>
      <w:r w:rsidR="003703F1">
        <w:rPr>
          <w:szCs w:val="22"/>
        </w:rPr>
        <w:t>extent</w:t>
      </w:r>
      <w:r w:rsidR="003703F1" w:rsidRPr="00EC75C6">
        <w:rPr>
          <w:szCs w:val="22"/>
        </w:rPr>
        <w:t xml:space="preserve"> </w:t>
      </w:r>
      <w:r w:rsidR="000A19B9" w:rsidRPr="00EC75C6">
        <w:rPr>
          <w:szCs w:val="22"/>
        </w:rPr>
        <w:t xml:space="preserve">of petroleum impacts </w:t>
      </w:r>
      <w:r w:rsidR="003703F1">
        <w:rPr>
          <w:szCs w:val="22"/>
        </w:rPr>
        <w:t>was</w:t>
      </w:r>
      <w:r w:rsidR="003676E5">
        <w:rPr>
          <w:szCs w:val="22"/>
        </w:rPr>
        <w:t xml:space="preserve"> delineated</w:t>
      </w:r>
      <w:r w:rsidR="000A19B9" w:rsidRPr="00EC75C6">
        <w:rPr>
          <w:szCs w:val="22"/>
        </w:rPr>
        <w:t xml:space="preserve"> in each soil boring where petroleum impacts were observed</w:t>
      </w:r>
      <w:r w:rsidR="001F2E44" w:rsidRPr="00EC75C6">
        <w:rPr>
          <w:szCs w:val="22"/>
        </w:rPr>
        <w:t xml:space="preserve">. </w:t>
      </w:r>
      <w:r w:rsidR="005962A1">
        <w:rPr>
          <w:szCs w:val="22"/>
        </w:rPr>
        <w:t>Petroleum</w:t>
      </w:r>
      <w:r w:rsidR="000A19B9" w:rsidRPr="00844541">
        <w:rPr>
          <w:szCs w:val="22"/>
        </w:rPr>
        <w:t xml:space="preserve"> impacts </w:t>
      </w:r>
      <w:r w:rsidR="00580C20" w:rsidRPr="00844541">
        <w:rPr>
          <w:szCs w:val="22"/>
        </w:rPr>
        <w:t>were generally observed across the entire site extending</w:t>
      </w:r>
      <w:r w:rsidR="001F797F">
        <w:rPr>
          <w:szCs w:val="22"/>
        </w:rPr>
        <w:t xml:space="preserve"> to and beyond (to the north) the boundaries of the site in three cardinal directions, as evidenced by</w:t>
      </w:r>
      <w:r w:rsidR="00934107" w:rsidRPr="00844541">
        <w:rPr>
          <w:szCs w:val="22"/>
        </w:rPr>
        <w:t>:</w:t>
      </w:r>
      <w:r w:rsidR="00580C20" w:rsidRPr="00844541">
        <w:rPr>
          <w:szCs w:val="22"/>
        </w:rPr>
        <w:t xml:space="preserve"> 1) </w:t>
      </w:r>
      <w:r w:rsidR="000A19B9" w:rsidRPr="00844541">
        <w:rPr>
          <w:szCs w:val="22"/>
        </w:rPr>
        <w:t xml:space="preserve">petroleum impacts in soil </w:t>
      </w:r>
      <w:r w:rsidR="00934107" w:rsidRPr="00844541">
        <w:rPr>
          <w:szCs w:val="22"/>
        </w:rPr>
        <w:t xml:space="preserve">in </w:t>
      </w:r>
      <w:r w:rsidR="00330ECB" w:rsidRPr="00844541">
        <w:rPr>
          <w:szCs w:val="22"/>
        </w:rPr>
        <w:t xml:space="preserve">off-site </w:t>
      </w:r>
      <w:r w:rsidR="000A19B9" w:rsidRPr="00844541">
        <w:rPr>
          <w:szCs w:val="22"/>
        </w:rPr>
        <w:t>borings</w:t>
      </w:r>
      <w:r w:rsidR="00934107" w:rsidRPr="00844541">
        <w:rPr>
          <w:szCs w:val="22"/>
        </w:rPr>
        <w:t xml:space="preserve"> </w:t>
      </w:r>
      <w:r w:rsidR="00580C20" w:rsidRPr="00844541">
        <w:rPr>
          <w:szCs w:val="22"/>
        </w:rPr>
        <w:t>PH2_SB</w:t>
      </w:r>
      <w:r w:rsidR="00934107" w:rsidRPr="00844541">
        <w:rPr>
          <w:szCs w:val="22"/>
        </w:rPr>
        <w:t>30 and</w:t>
      </w:r>
      <w:r w:rsidR="00580C20" w:rsidRPr="00844541">
        <w:rPr>
          <w:szCs w:val="22"/>
        </w:rPr>
        <w:t xml:space="preserve"> PH</w:t>
      </w:r>
      <w:r w:rsidR="00934107" w:rsidRPr="00844541">
        <w:rPr>
          <w:szCs w:val="22"/>
        </w:rPr>
        <w:t>2</w:t>
      </w:r>
      <w:r w:rsidR="00580C20" w:rsidRPr="00844541">
        <w:rPr>
          <w:szCs w:val="22"/>
        </w:rPr>
        <w:t>_SB</w:t>
      </w:r>
      <w:r w:rsidR="00934107" w:rsidRPr="00844541">
        <w:rPr>
          <w:szCs w:val="22"/>
        </w:rPr>
        <w:t>31</w:t>
      </w:r>
      <w:r w:rsidR="00330ECB" w:rsidRPr="00844541">
        <w:rPr>
          <w:szCs w:val="22"/>
        </w:rPr>
        <w:t xml:space="preserve"> and in groundwater in off-site well PH2_MW31</w:t>
      </w:r>
      <w:r w:rsidR="00FE1763">
        <w:rPr>
          <w:szCs w:val="22"/>
        </w:rPr>
        <w:t xml:space="preserve"> and PH2_MW3</w:t>
      </w:r>
      <w:r w:rsidR="00934107" w:rsidRPr="00844541">
        <w:rPr>
          <w:szCs w:val="22"/>
        </w:rPr>
        <w:t>2</w:t>
      </w:r>
      <w:r w:rsidR="001F797F">
        <w:rPr>
          <w:szCs w:val="22"/>
        </w:rPr>
        <w:t xml:space="preserve"> along the northern site boundary; 2)</w:t>
      </w:r>
      <w:r w:rsidR="00934107" w:rsidRPr="00844541">
        <w:rPr>
          <w:szCs w:val="22"/>
        </w:rPr>
        <w:t xml:space="preserve"> petroleum impacts in </w:t>
      </w:r>
      <w:r w:rsidR="00844541" w:rsidRPr="00844541">
        <w:rPr>
          <w:szCs w:val="22"/>
        </w:rPr>
        <w:t xml:space="preserve">soil borings PH2_SB23S, </w:t>
      </w:r>
      <w:r w:rsidR="00934107" w:rsidRPr="00844541">
        <w:rPr>
          <w:szCs w:val="22"/>
        </w:rPr>
        <w:t>PH2_SB24</w:t>
      </w:r>
      <w:r w:rsidR="00844541" w:rsidRPr="00844541">
        <w:rPr>
          <w:szCs w:val="22"/>
        </w:rPr>
        <w:t>,</w:t>
      </w:r>
      <w:r w:rsidR="00934107" w:rsidRPr="00844541">
        <w:rPr>
          <w:szCs w:val="22"/>
        </w:rPr>
        <w:t xml:space="preserve"> and PH2_SB25</w:t>
      </w:r>
      <w:r w:rsidR="001F797F">
        <w:rPr>
          <w:szCs w:val="22"/>
        </w:rPr>
        <w:t xml:space="preserve"> along the southern site boundary;</w:t>
      </w:r>
      <w:r w:rsidR="00844541" w:rsidRPr="00844541">
        <w:rPr>
          <w:szCs w:val="22"/>
        </w:rPr>
        <w:t xml:space="preserve"> and 3) petroleum impacts in soil in boring PH2_SB25, PH2_SB26, and PH2_SB30 an</w:t>
      </w:r>
      <w:r w:rsidR="00844541" w:rsidRPr="007B0579">
        <w:rPr>
          <w:szCs w:val="22"/>
        </w:rPr>
        <w:t>d in groundwater in well</w:t>
      </w:r>
      <w:r w:rsidR="003C08FD" w:rsidRPr="007B0579">
        <w:rPr>
          <w:szCs w:val="22"/>
        </w:rPr>
        <w:t>s PH2_MW25 and PH2_MW26</w:t>
      </w:r>
      <w:r w:rsidR="001F797F">
        <w:rPr>
          <w:szCs w:val="22"/>
        </w:rPr>
        <w:t xml:space="preserve"> along with western site boundary</w:t>
      </w:r>
      <w:r w:rsidR="001F2E44" w:rsidRPr="007B0579">
        <w:rPr>
          <w:szCs w:val="22"/>
        </w:rPr>
        <w:t xml:space="preserve">. </w:t>
      </w:r>
      <w:r w:rsidR="00EC771E" w:rsidRPr="007B0579">
        <w:rPr>
          <w:szCs w:val="22"/>
        </w:rPr>
        <w:t xml:space="preserve">The horizontal extent of petroleum impacts </w:t>
      </w:r>
      <w:proofErr w:type="gramStart"/>
      <w:r w:rsidR="00EC771E" w:rsidRPr="007B0579">
        <w:rPr>
          <w:szCs w:val="22"/>
        </w:rPr>
        <w:t>w</w:t>
      </w:r>
      <w:r w:rsidR="00613859">
        <w:rPr>
          <w:szCs w:val="22"/>
        </w:rPr>
        <w:t>ere</w:t>
      </w:r>
      <w:proofErr w:type="gramEnd"/>
      <w:r w:rsidR="00EC771E" w:rsidRPr="007B0579">
        <w:rPr>
          <w:szCs w:val="22"/>
        </w:rPr>
        <w:t xml:space="preserve"> delineated to the east based on the lack of petroleum impacts in</w:t>
      </w:r>
      <w:r w:rsidR="003C08FD" w:rsidRPr="007B0579">
        <w:rPr>
          <w:szCs w:val="22"/>
        </w:rPr>
        <w:t xml:space="preserve"> soil collected from borings</w:t>
      </w:r>
      <w:r w:rsidR="00EC771E" w:rsidRPr="007B0579">
        <w:rPr>
          <w:szCs w:val="22"/>
        </w:rPr>
        <w:t xml:space="preserve"> PH2_SB03, </w:t>
      </w:r>
      <w:r w:rsidR="003C08FD" w:rsidRPr="007B0579">
        <w:rPr>
          <w:szCs w:val="22"/>
        </w:rPr>
        <w:t xml:space="preserve">PH2_SB18, PH2_SB20, and PH2_SB22 and in groundwater collected from </w:t>
      </w:r>
      <w:r w:rsidR="003703F1">
        <w:rPr>
          <w:szCs w:val="22"/>
        </w:rPr>
        <w:t xml:space="preserve">wells </w:t>
      </w:r>
      <w:r w:rsidR="003C08FD" w:rsidRPr="007B0579">
        <w:rPr>
          <w:szCs w:val="22"/>
        </w:rPr>
        <w:t>PH2_MW03 and PH2_MW22.</w:t>
      </w:r>
      <w:r w:rsidR="00EC771E" w:rsidRPr="007B0579">
        <w:rPr>
          <w:szCs w:val="22"/>
        </w:rPr>
        <w:t xml:space="preserve"> </w:t>
      </w:r>
    </w:p>
    <w:p w14:paraId="485996A0" w14:textId="4B34619C" w:rsidR="005962A1" w:rsidRDefault="00B64BCD" w:rsidP="003C08FD">
      <w:pPr>
        <w:widowControl w:val="0"/>
        <w:spacing w:before="120" w:after="120"/>
        <w:rPr>
          <w:szCs w:val="22"/>
        </w:rPr>
      </w:pPr>
      <w:r w:rsidRPr="007B0579">
        <w:rPr>
          <w:szCs w:val="22"/>
        </w:rPr>
        <w:t>The source</w:t>
      </w:r>
      <w:r w:rsidR="009643DC">
        <w:rPr>
          <w:szCs w:val="22"/>
        </w:rPr>
        <w:t>s</w:t>
      </w:r>
      <w:r w:rsidRPr="007B0579">
        <w:rPr>
          <w:szCs w:val="22"/>
        </w:rPr>
        <w:t xml:space="preserve"> of petroleum impacts </w:t>
      </w:r>
      <w:r w:rsidR="009643DC">
        <w:rPr>
          <w:szCs w:val="22"/>
        </w:rPr>
        <w:t xml:space="preserve">are </w:t>
      </w:r>
      <w:r w:rsidR="002A41C1">
        <w:rPr>
          <w:szCs w:val="22"/>
        </w:rPr>
        <w:t xml:space="preserve">likely </w:t>
      </w:r>
      <w:r w:rsidRPr="007B0579">
        <w:rPr>
          <w:szCs w:val="22"/>
        </w:rPr>
        <w:t>historical</w:t>
      </w:r>
      <w:r w:rsidR="002C330E" w:rsidRPr="007B0579">
        <w:rPr>
          <w:szCs w:val="22"/>
        </w:rPr>
        <w:t xml:space="preserve"> </w:t>
      </w:r>
      <w:r w:rsidR="002E572E">
        <w:rPr>
          <w:szCs w:val="22"/>
        </w:rPr>
        <w:t>site uses (</w:t>
      </w:r>
      <w:r w:rsidR="002E572E" w:rsidRPr="00B07F60">
        <w:t>automotive service facilities</w:t>
      </w:r>
      <w:r w:rsidR="002E572E">
        <w:t>,</w:t>
      </w:r>
      <w:r w:rsidR="002E572E" w:rsidRPr="00B07F60">
        <w:t xml:space="preserve"> gasoline filling stations, and petroleum bulk storage</w:t>
      </w:r>
      <w:r w:rsidR="002E572E">
        <w:t>)</w:t>
      </w:r>
      <w:r w:rsidR="002E572E">
        <w:rPr>
          <w:szCs w:val="22"/>
        </w:rPr>
        <w:t xml:space="preserve"> or documented petroleum </w:t>
      </w:r>
      <w:r w:rsidR="002C330E" w:rsidRPr="007B0579">
        <w:rPr>
          <w:szCs w:val="22"/>
        </w:rPr>
        <w:t>release</w:t>
      </w:r>
      <w:r w:rsidR="002E572E">
        <w:rPr>
          <w:szCs w:val="22"/>
        </w:rPr>
        <w:t>s</w:t>
      </w:r>
      <w:r w:rsidR="002C330E" w:rsidRPr="007B0579">
        <w:rPr>
          <w:szCs w:val="22"/>
        </w:rPr>
        <w:t xml:space="preserve"> fro</w:t>
      </w:r>
      <w:r w:rsidR="00C50F92" w:rsidRPr="007B0579">
        <w:rPr>
          <w:szCs w:val="22"/>
        </w:rPr>
        <w:t>m UST</w:t>
      </w:r>
      <w:r w:rsidR="007B0579" w:rsidRPr="007B0579">
        <w:rPr>
          <w:szCs w:val="22"/>
        </w:rPr>
        <w:t>s</w:t>
      </w:r>
      <w:r w:rsidR="00C50F92" w:rsidRPr="007B0579">
        <w:rPr>
          <w:szCs w:val="22"/>
        </w:rPr>
        <w:t xml:space="preserve">, </w:t>
      </w:r>
      <w:r w:rsidR="003703F1">
        <w:rPr>
          <w:szCs w:val="22"/>
        </w:rPr>
        <w:t>fuel</w:t>
      </w:r>
      <w:r w:rsidR="003703F1" w:rsidRPr="007B0579">
        <w:rPr>
          <w:szCs w:val="22"/>
        </w:rPr>
        <w:t xml:space="preserve"> </w:t>
      </w:r>
      <w:r w:rsidR="00C50F92" w:rsidRPr="007B0579">
        <w:rPr>
          <w:szCs w:val="22"/>
        </w:rPr>
        <w:t xml:space="preserve">lines, </w:t>
      </w:r>
      <w:r w:rsidR="0055039D" w:rsidRPr="007B0579">
        <w:rPr>
          <w:szCs w:val="22"/>
        </w:rPr>
        <w:t>and</w:t>
      </w:r>
      <w:r w:rsidR="00C50F92" w:rsidRPr="007B0579">
        <w:rPr>
          <w:szCs w:val="22"/>
        </w:rPr>
        <w:t xml:space="preserve"> fuel dispenser</w:t>
      </w:r>
      <w:r w:rsidR="007B0579" w:rsidRPr="007B0579">
        <w:rPr>
          <w:szCs w:val="22"/>
        </w:rPr>
        <w:t>s</w:t>
      </w:r>
      <w:r w:rsidR="002E572E">
        <w:rPr>
          <w:szCs w:val="22"/>
        </w:rPr>
        <w:t xml:space="preserve"> </w:t>
      </w:r>
      <w:r w:rsidR="007B0579" w:rsidRPr="007B0579">
        <w:t>under Spill No. 16-06459 (</w:t>
      </w:r>
      <w:r w:rsidR="003676E5">
        <w:t>former</w:t>
      </w:r>
      <w:r w:rsidR="003676E5" w:rsidRPr="007B0579">
        <w:t xml:space="preserve"> </w:t>
      </w:r>
      <w:r w:rsidR="007B0579" w:rsidRPr="007B0579">
        <w:t>Speedway</w:t>
      </w:r>
      <w:r w:rsidR="00221D6B">
        <w:t>-branded</w:t>
      </w:r>
      <w:r w:rsidR="007B0579" w:rsidRPr="007B0579">
        <w:t xml:space="preserve"> Gas Station) and Spill No. 07-51061 (</w:t>
      </w:r>
      <w:r w:rsidR="00221D6B">
        <w:t>a</w:t>
      </w:r>
      <w:r w:rsidR="007B0579" w:rsidRPr="007B0579">
        <w:t>ctive Mobil</w:t>
      </w:r>
      <w:r w:rsidR="00221D6B">
        <w:t>-branded g</w:t>
      </w:r>
      <w:r w:rsidR="007B0579" w:rsidRPr="007B0579">
        <w:t xml:space="preserve">as </w:t>
      </w:r>
      <w:r w:rsidR="00221D6B">
        <w:t>s</w:t>
      </w:r>
      <w:r w:rsidR="007B0579" w:rsidRPr="007B0579">
        <w:t>tation)</w:t>
      </w:r>
      <w:r w:rsidR="00613859">
        <w:t>.</w:t>
      </w:r>
      <w:r w:rsidR="00057666">
        <w:t xml:space="preserve"> </w:t>
      </w:r>
      <w:r w:rsidR="00613859">
        <w:t>H</w:t>
      </w:r>
      <w:r w:rsidR="00057666">
        <w:t xml:space="preserve">owever, </w:t>
      </w:r>
      <w:bookmarkStart w:id="338" w:name="_Toc35610405"/>
      <w:bookmarkStart w:id="339" w:name="_Toc35684334"/>
      <w:bookmarkStart w:id="340" w:name="_Toc35610407"/>
      <w:bookmarkStart w:id="341" w:name="_Toc35684336"/>
      <w:bookmarkStart w:id="342" w:name="_Toc35610408"/>
      <w:bookmarkStart w:id="343" w:name="_Toc35684337"/>
      <w:bookmarkStart w:id="344" w:name="_Toc35610410"/>
      <w:bookmarkStart w:id="345" w:name="_Toc35684339"/>
      <w:bookmarkStart w:id="346" w:name="_Toc35610411"/>
      <w:bookmarkStart w:id="347" w:name="_Toc35684340"/>
      <w:bookmarkStart w:id="348" w:name="_Toc35610414"/>
      <w:bookmarkStart w:id="349" w:name="_Toc35684343"/>
      <w:bookmarkStart w:id="350" w:name="_Toc35610415"/>
      <w:bookmarkStart w:id="351" w:name="_Toc35684344"/>
      <w:bookmarkStart w:id="352" w:name="_Toc35610418"/>
      <w:bookmarkStart w:id="353" w:name="_Toc35684347"/>
      <w:bookmarkStart w:id="354" w:name="_Toc502217951"/>
      <w:bookmarkStart w:id="355" w:name="_Toc502218050"/>
      <w:bookmarkStart w:id="356" w:name="_Toc414264862"/>
      <w:bookmarkStart w:id="357" w:name="_Toc507597084"/>
      <w:bookmarkStart w:id="358" w:name="_Toc118965852"/>
      <w:bookmarkStart w:id="359" w:name="_Toc309129918"/>
      <w:bookmarkStart w:id="360" w:name="_Toc343513185"/>
      <w:bookmarkEnd w:id="206"/>
      <w:bookmarkEnd w:id="207"/>
      <w:bookmarkEnd w:id="208"/>
      <w:bookmarkEnd w:id="209"/>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r w:rsidR="00057666">
        <w:t xml:space="preserve">the petroleum impacts do not appear to be related to the </w:t>
      </w:r>
      <w:r w:rsidR="003B655E">
        <w:t>current/</w:t>
      </w:r>
      <w:r w:rsidR="001860DA">
        <w:t>ongoing</w:t>
      </w:r>
      <w:r w:rsidR="00057666">
        <w:t xml:space="preserve"> filling station operations </w:t>
      </w:r>
      <w:r w:rsidR="001860DA">
        <w:t>and active USTs</w:t>
      </w:r>
      <w:r w:rsidR="00057666">
        <w:t xml:space="preserve"> at the </w:t>
      </w:r>
      <w:r w:rsidR="00057666" w:rsidRPr="007B0579">
        <w:t>Mobil</w:t>
      </w:r>
      <w:r w:rsidR="00057666">
        <w:t>-branded g</w:t>
      </w:r>
      <w:r w:rsidR="00057666" w:rsidRPr="007B0579">
        <w:t xml:space="preserve">as </w:t>
      </w:r>
      <w:r w:rsidR="00057666">
        <w:t>s</w:t>
      </w:r>
      <w:r w:rsidR="00057666" w:rsidRPr="007B0579">
        <w:t>tatio</w:t>
      </w:r>
      <w:r w:rsidR="00DB599F">
        <w:t>n</w:t>
      </w:r>
      <w:r w:rsidR="000859EE">
        <w:t xml:space="preserve"> due to the lack of impacts observed above the </w:t>
      </w:r>
      <w:r w:rsidR="000859EE">
        <w:lastRenderedPageBreak/>
        <w:t>groundwater interface</w:t>
      </w:r>
      <w:r w:rsidR="007E1669">
        <w:t xml:space="preserve"> in soil borings advanced in proximity to the active USTs</w:t>
      </w:r>
      <w:r w:rsidR="00057666">
        <w:t>.</w:t>
      </w:r>
      <w:r w:rsidR="009C25B7">
        <w:t xml:space="preserve"> </w:t>
      </w:r>
    </w:p>
    <w:p w14:paraId="411C1985" w14:textId="6EC8D291" w:rsidR="00740509" w:rsidRPr="00E76B26" w:rsidRDefault="00740509" w:rsidP="005962A1">
      <w:pPr>
        <w:pStyle w:val="Heading1"/>
      </w:pPr>
      <w:bookmarkStart w:id="361" w:name="_Toc165438628"/>
      <w:r w:rsidRPr="00E76B26">
        <w:lastRenderedPageBreak/>
        <w:t>Q</w:t>
      </w:r>
      <w:r w:rsidR="00866D6F" w:rsidRPr="00E76B26">
        <w:t xml:space="preserve">ualitative </w:t>
      </w:r>
      <w:r w:rsidRPr="00E76B26">
        <w:t>H</w:t>
      </w:r>
      <w:r w:rsidR="00866D6F" w:rsidRPr="00E76B26">
        <w:t>uman</w:t>
      </w:r>
      <w:r w:rsidRPr="00E76B26">
        <w:t xml:space="preserve"> </w:t>
      </w:r>
      <w:r w:rsidR="00866D6F" w:rsidRPr="00E76B26">
        <w:t>and</w:t>
      </w:r>
      <w:r w:rsidRPr="00E76B26">
        <w:t xml:space="preserve"> F</w:t>
      </w:r>
      <w:r w:rsidR="00866D6F" w:rsidRPr="00E76B26">
        <w:t>ish</w:t>
      </w:r>
      <w:r w:rsidRPr="00E76B26">
        <w:t>/W</w:t>
      </w:r>
      <w:r w:rsidR="00866D6F" w:rsidRPr="00E76B26">
        <w:t>ildlife</w:t>
      </w:r>
      <w:r w:rsidRPr="00E76B26">
        <w:t xml:space="preserve"> E</w:t>
      </w:r>
      <w:r w:rsidR="00866D6F" w:rsidRPr="00E76B26">
        <w:t>xposure</w:t>
      </w:r>
      <w:r w:rsidRPr="00E76B26">
        <w:t xml:space="preserve"> A</w:t>
      </w:r>
      <w:r w:rsidR="00866D6F" w:rsidRPr="00E76B26">
        <w:t>ssessment</w:t>
      </w:r>
      <w:bookmarkEnd w:id="356"/>
      <w:bookmarkEnd w:id="357"/>
      <w:bookmarkEnd w:id="358"/>
      <w:bookmarkEnd w:id="361"/>
    </w:p>
    <w:p w14:paraId="6E0BD523" w14:textId="7C13C2A2" w:rsidR="00DE7E96" w:rsidRPr="00AE4CA8" w:rsidRDefault="00DE7E96" w:rsidP="00386A20">
      <w:pPr>
        <w:pStyle w:val="BodyText"/>
        <w:spacing w:before="0" w:after="120" w:line="288" w:lineRule="auto"/>
      </w:pPr>
      <w:r w:rsidRPr="00AE4CA8">
        <w:t xml:space="preserve">Human health exposure risk was evaluated for current and future site and off-site conditions, in accordance with the May 2010 NYSDEC Final DER-10 Technical Guidance for </w:t>
      </w:r>
      <w:r w:rsidR="002B33BE">
        <w:t>S</w:t>
      </w:r>
      <w:r w:rsidR="00C91C80" w:rsidRPr="00AE4CA8">
        <w:t>ite</w:t>
      </w:r>
      <w:r w:rsidRPr="00AE4CA8">
        <w:t xml:space="preserve"> Investigation and Remediation</w:t>
      </w:r>
      <w:r w:rsidR="001F2E44" w:rsidRPr="00AE4CA8">
        <w:t xml:space="preserve">. </w:t>
      </w:r>
      <w:r w:rsidRPr="00AE4CA8">
        <w:t>The assessment includes an evaluation of potential sources and migration pathways of site contamination, potential receptors, exposure media, and receptor intake routes and exposure pathways.</w:t>
      </w:r>
    </w:p>
    <w:p w14:paraId="56FC870A" w14:textId="64317349" w:rsidR="00DE7E96" w:rsidRPr="00AE4CA8" w:rsidRDefault="00DE7E96" w:rsidP="00386A20">
      <w:pPr>
        <w:pStyle w:val="BodyText"/>
        <w:spacing w:before="0" w:after="120" w:line="288" w:lineRule="auto"/>
      </w:pPr>
      <w:r w:rsidRPr="00AE4CA8">
        <w:t>In addition to the human health exposure assessment, NYSDEC DER-10 requires an on-site and off-site Fish and Wildlife Resources Impact Analysis (FWRIA) if certain criteria are met</w:t>
      </w:r>
      <w:r w:rsidR="001F2E44" w:rsidRPr="00AE4CA8">
        <w:t xml:space="preserve">. </w:t>
      </w:r>
      <w:r w:rsidRPr="00AE4CA8">
        <w:t>Based on the requirements stipulated in Section 3.10 and Appendix 3C of DER-10, there was no need to prepare an FWRIA for the site</w:t>
      </w:r>
      <w:r w:rsidR="001F2E44" w:rsidRPr="00AE4CA8">
        <w:t xml:space="preserve">. </w:t>
      </w:r>
      <w:r w:rsidRPr="00AE4CA8">
        <w:t xml:space="preserve">A completed </w:t>
      </w:r>
      <w:r w:rsidR="000E1488" w:rsidRPr="00AE4CA8">
        <w:t xml:space="preserve">copy of the </w:t>
      </w:r>
      <w:r w:rsidRPr="00AE4CA8">
        <w:t xml:space="preserve">DER-10 Appendix 3C </w:t>
      </w:r>
      <w:r w:rsidR="006B178F" w:rsidRPr="00AE4CA8">
        <w:t>decision key</w:t>
      </w:r>
      <w:r w:rsidR="000E1488" w:rsidRPr="00AE4CA8">
        <w:t xml:space="preserve"> </w:t>
      </w:r>
      <w:r w:rsidRPr="00AE4CA8">
        <w:t xml:space="preserve">is </w:t>
      </w:r>
      <w:r w:rsidR="006B178F" w:rsidRPr="00AE4CA8">
        <w:t xml:space="preserve">included </w:t>
      </w:r>
      <w:r w:rsidR="000E1488" w:rsidRPr="00AE4CA8">
        <w:t xml:space="preserve">as </w:t>
      </w:r>
      <w:r w:rsidRPr="00AE4CA8">
        <w:t xml:space="preserve">Appendix </w:t>
      </w:r>
      <w:r w:rsidR="0067246F">
        <w:t>K</w:t>
      </w:r>
      <w:r w:rsidRPr="00AE4CA8">
        <w:t>.</w:t>
      </w:r>
    </w:p>
    <w:p w14:paraId="30D5770E" w14:textId="77777777" w:rsidR="00740509" w:rsidRPr="00AE4CA8" w:rsidRDefault="00740509" w:rsidP="00E773AF">
      <w:pPr>
        <w:pStyle w:val="Heading2"/>
      </w:pPr>
      <w:bookmarkStart w:id="362" w:name="_Toc414264863"/>
      <w:bookmarkStart w:id="363" w:name="_Toc507597085"/>
      <w:bookmarkStart w:id="364" w:name="_Toc118965853"/>
      <w:bookmarkStart w:id="365" w:name="_Toc165438629"/>
      <w:r w:rsidRPr="00AE4CA8">
        <w:t>Current Conditions</w:t>
      </w:r>
      <w:bookmarkEnd w:id="362"/>
      <w:bookmarkEnd w:id="363"/>
      <w:bookmarkEnd w:id="364"/>
      <w:bookmarkEnd w:id="365"/>
    </w:p>
    <w:p w14:paraId="0845278F" w14:textId="131A9351" w:rsidR="004D15DE" w:rsidRPr="00AE4CA8" w:rsidRDefault="000A1278" w:rsidP="00CA3A22">
      <w:pPr>
        <w:pStyle w:val="BodyText"/>
        <w:spacing w:after="120"/>
      </w:pPr>
      <w:r w:rsidRPr="00AE4CA8">
        <w:t xml:space="preserve">The site encompasses an area of about </w:t>
      </w:r>
      <w:r w:rsidR="00AE4CA8">
        <w:t>34,900</w:t>
      </w:r>
      <w:r w:rsidR="00AE4CA8" w:rsidRPr="00AE4CA8">
        <w:t xml:space="preserve"> square feet and is currently occupied by an active gas</w:t>
      </w:r>
      <w:r w:rsidR="003703F1">
        <w:t>oline filling</w:t>
      </w:r>
      <w:r w:rsidR="00AE4CA8" w:rsidRPr="00AE4CA8">
        <w:t xml:space="preserve"> station in the </w:t>
      </w:r>
      <w:r w:rsidR="00544DA4">
        <w:t>west</w:t>
      </w:r>
      <w:r w:rsidR="00E76B26">
        <w:t>ern</w:t>
      </w:r>
      <w:r w:rsidR="00AE4CA8" w:rsidRPr="00AE4CA8">
        <w:t xml:space="preserve"> part of the site </w:t>
      </w:r>
      <w:r w:rsidR="002B33BE">
        <w:t xml:space="preserve">(former Lot 50) </w:t>
      </w:r>
      <w:r w:rsidR="00AE4CA8" w:rsidRPr="00AE4CA8">
        <w:t>and an abandoned gas</w:t>
      </w:r>
      <w:r w:rsidR="003703F1">
        <w:t>oline filling</w:t>
      </w:r>
      <w:r w:rsidR="00AE4CA8" w:rsidRPr="00AE4CA8">
        <w:t xml:space="preserve"> station</w:t>
      </w:r>
      <w:r w:rsidR="004D15DE" w:rsidRPr="00AE4CA8">
        <w:t xml:space="preserve"> </w:t>
      </w:r>
      <w:r w:rsidR="00AE4CA8" w:rsidRPr="00AE4CA8">
        <w:t xml:space="preserve">used for parking in the </w:t>
      </w:r>
      <w:r w:rsidR="00544DA4">
        <w:t>east</w:t>
      </w:r>
      <w:r w:rsidR="00E76B26">
        <w:t>ern</w:t>
      </w:r>
      <w:r w:rsidR="00AE4CA8" w:rsidRPr="00AE4CA8">
        <w:t xml:space="preserve"> part of the property</w:t>
      </w:r>
      <w:r w:rsidR="002B33BE">
        <w:t xml:space="preserve"> (former Lot 44)</w:t>
      </w:r>
      <w:r w:rsidR="004D15DE" w:rsidRPr="00AE4CA8">
        <w:t>.</w:t>
      </w:r>
    </w:p>
    <w:p w14:paraId="600B59C3" w14:textId="0730AB87" w:rsidR="00740509" w:rsidRPr="0076779F" w:rsidRDefault="0076779F" w:rsidP="00E773AF">
      <w:pPr>
        <w:pStyle w:val="Heading2"/>
      </w:pPr>
      <w:bookmarkStart w:id="366" w:name="_Toc414264864"/>
      <w:bookmarkStart w:id="367" w:name="_Toc507597086"/>
      <w:bookmarkStart w:id="368" w:name="_Toc118965854"/>
      <w:bookmarkStart w:id="369" w:name="_Toc165438630"/>
      <w:r w:rsidRPr="0076779F">
        <w:t>Proposed</w:t>
      </w:r>
      <w:r w:rsidR="00474663" w:rsidRPr="0076779F">
        <w:t xml:space="preserve"> Redevelopment </w:t>
      </w:r>
      <w:r w:rsidR="00740509" w:rsidRPr="0076779F">
        <w:t>Conditions</w:t>
      </w:r>
      <w:bookmarkEnd w:id="366"/>
      <w:bookmarkEnd w:id="367"/>
      <w:bookmarkEnd w:id="368"/>
      <w:bookmarkEnd w:id="369"/>
    </w:p>
    <w:p w14:paraId="0A706A2B" w14:textId="1E905BA5" w:rsidR="0076779F" w:rsidRPr="001C1293" w:rsidRDefault="0076779F" w:rsidP="0076779F">
      <w:pPr>
        <w:overflowPunct w:val="0"/>
        <w:autoSpaceDE w:val="0"/>
        <w:autoSpaceDN w:val="0"/>
        <w:adjustRightInd w:val="0"/>
        <w:spacing w:after="120"/>
        <w:textAlignment w:val="baseline"/>
      </w:pPr>
      <w:bookmarkStart w:id="370" w:name="_Toc32767700"/>
      <w:bookmarkStart w:id="371" w:name="_Toc32777769"/>
      <w:bookmarkStart w:id="372" w:name="_Toc35610428"/>
      <w:bookmarkStart w:id="373" w:name="_Toc35684357"/>
      <w:bookmarkStart w:id="374" w:name="_Toc35610435"/>
      <w:bookmarkStart w:id="375" w:name="_Toc35684364"/>
      <w:bookmarkStart w:id="376" w:name="_Toc35610438"/>
      <w:bookmarkStart w:id="377" w:name="_Toc35684367"/>
      <w:bookmarkStart w:id="378" w:name="_Toc32767702"/>
      <w:bookmarkStart w:id="379" w:name="_Toc32777771"/>
      <w:bookmarkStart w:id="380" w:name="_Toc414264866"/>
      <w:bookmarkStart w:id="381" w:name="_Toc507597087"/>
      <w:bookmarkStart w:id="382" w:name="_Toc118965855"/>
      <w:bookmarkEnd w:id="370"/>
      <w:bookmarkEnd w:id="371"/>
      <w:bookmarkEnd w:id="372"/>
      <w:bookmarkEnd w:id="373"/>
      <w:bookmarkEnd w:id="374"/>
      <w:bookmarkEnd w:id="375"/>
      <w:bookmarkEnd w:id="376"/>
      <w:bookmarkEnd w:id="377"/>
      <w:bookmarkEnd w:id="378"/>
      <w:bookmarkEnd w:id="379"/>
      <w:r w:rsidRPr="00334B49">
        <w:t xml:space="preserve">The </w:t>
      </w:r>
      <w:r w:rsidR="00522770">
        <w:t>Participant</w:t>
      </w:r>
      <w:r w:rsidR="00522770" w:rsidRPr="00334B49">
        <w:t xml:space="preserve"> </w:t>
      </w:r>
      <w:r w:rsidRPr="00334B49">
        <w:t xml:space="preserve">is seeking a rezoning of the site (as part of a larger area) </w:t>
      </w:r>
      <w:r w:rsidR="00E76B26">
        <w:t>to</w:t>
      </w:r>
      <w:r w:rsidRPr="00334B49">
        <w:t xml:space="preserve"> allow for residential, retail, commercial, parking and/or community facility uses. The proposed redevelopment plan includes demolishing all existing structures and the construction of one or more mixed-use residential and commercial buildings over a</w:t>
      </w:r>
      <w:r w:rsidR="007E1669">
        <w:t xml:space="preserve"> </w:t>
      </w:r>
      <w:r w:rsidRPr="00334B49">
        <w:t xml:space="preserve">cellar. The residential use would include an affordable housing component. The contemplated </w:t>
      </w:r>
      <w:r w:rsidR="002B33BE">
        <w:t>end-</w:t>
      </w:r>
      <w:r w:rsidRPr="00334B49">
        <w:t>use for purposes of the BCP would be restricted-residential.</w:t>
      </w:r>
    </w:p>
    <w:p w14:paraId="6968A7FE" w14:textId="77777777" w:rsidR="00740509" w:rsidRPr="0076779F" w:rsidRDefault="00740509" w:rsidP="00E773AF">
      <w:pPr>
        <w:pStyle w:val="Heading2"/>
      </w:pPr>
      <w:bookmarkStart w:id="383" w:name="_Toc165438631"/>
      <w:r w:rsidRPr="0076779F">
        <w:t xml:space="preserve">Conceptual </w:t>
      </w:r>
      <w:r w:rsidR="002B071E" w:rsidRPr="0076779F">
        <w:t>S</w:t>
      </w:r>
      <w:r w:rsidR="00C91C80" w:rsidRPr="0076779F">
        <w:t>ite</w:t>
      </w:r>
      <w:r w:rsidRPr="0076779F">
        <w:t xml:space="preserve"> Model</w:t>
      </w:r>
      <w:bookmarkEnd w:id="380"/>
      <w:bookmarkEnd w:id="381"/>
      <w:bookmarkEnd w:id="382"/>
      <w:bookmarkEnd w:id="383"/>
    </w:p>
    <w:p w14:paraId="6F01A5D2" w14:textId="77777777" w:rsidR="009806EB" w:rsidRPr="0076779F" w:rsidRDefault="009806EB" w:rsidP="00386A20">
      <w:pPr>
        <w:spacing w:after="120"/>
      </w:pPr>
      <w:r w:rsidRPr="0076779F">
        <w:t xml:space="preserve">A conceptual site model (CSM) was developed based on the </w:t>
      </w:r>
      <w:r w:rsidR="006E66C2" w:rsidRPr="0076779F">
        <w:t xml:space="preserve">RI </w:t>
      </w:r>
      <w:r w:rsidRPr="0076779F">
        <w:t xml:space="preserve">findings </w:t>
      </w:r>
      <w:r w:rsidR="00877846" w:rsidRPr="0076779F">
        <w:t xml:space="preserve">and previous investigations </w:t>
      </w:r>
      <w:r w:rsidRPr="0076779F">
        <w:t>to produce a simplified framework for understanding the distribution of impacted materials, potential migration pathways, and potentially complete exposure pathways.</w:t>
      </w:r>
    </w:p>
    <w:p w14:paraId="2D434E5E" w14:textId="77777777" w:rsidR="00740509" w:rsidRPr="008B10FF" w:rsidRDefault="00740509" w:rsidP="003D3815">
      <w:pPr>
        <w:pStyle w:val="Heading3"/>
      </w:pPr>
      <w:bookmarkStart w:id="384" w:name="_Toc414264867"/>
      <w:r w:rsidRPr="008B10FF">
        <w:tab/>
      </w:r>
      <w:bookmarkStart w:id="385" w:name="_Toc507597088"/>
      <w:bookmarkStart w:id="386" w:name="_Toc118965856"/>
      <w:bookmarkStart w:id="387" w:name="_Toc165438632"/>
      <w:r w:rsidRPr="008B10FF">
        <w:t>Potential Sources of Contamination</w:t>
      </w:r>
      <w:bookmarkEnd w:id="384"/>
      <w:bookmarkEnd w:id="385"/>
      <w:bookmarkEnd w:id="386"/>
      <w:bookmarkEnd w:id="387"/>
    </w:p>
    <w:p w14:paraId="0A224757" w14:textId="48080882" w:rsidR="003C7CE9" w:rsidRPr="003275B4" w:rsidRDefault="009806EB" w:rsidP="00A75A89">
      <w:pPr>
        <w:pStyle w:val="BodyText"/>
        <w:spacing w:before="0" w:after="120" w:line="288" w:lineRule="auto"/>
        <w:rPr>
          <w:highlight w:val="yellow"/>
        </w:rPr>
      </w:pPr>
      <w:r w:rsidRPr="008B10FF">
        <w:t>Potential sources of contamination include</w:t>
      </w:r>
      <w:r w:rsidR="00A22216" w:rsidRPr="008B10FF">
        <w:t xml:space="preserve"> </w:t>
      </w:r>
      <w:r w:rsidR="00324D7D">
        <w:t>non-native</w:t>
      </w:r>
      <w:r w:rsidR="00324D7D" w:rsidRPr="008B10FF">
        <w:t xml:space="preserve"> </w:t>
      </w:r>
      <w:r w:rsidR="00A22216" w:rsidRPr="008B10FF">
        <w:t>fill</w:t>
      </w:r>
      <w:r w:rsidR="00136A5B">
        <w:t xml:space="preserve"> and</w:t>
      </w:r>
      <w:r w:rsidRPr="008B10FF">
        <w:t xml:space="preserve"> </w:t>
      </w:r>
      <w:r w:rsidR="003C7CE9" w:rsidRPr="008B10FF">
        <w:t>historical release</w:t>
      </w:r>
      <w:r w:rsidR="002E572E">
        <w:t>(s)</w:t>
      </w:r>
      <w:r w:rsidR="003C7CE9" w:rsidRPr="008B10FF">
        <w:t xml:space="preserve"> of petrol</w:t>
      </w:r>
      <w:r w:rsidR="003C7CE9" w:rsidRPr="002E572E">
        <w:t>eum</w:t>
      </w:r>
      <w:r w:rsidR="002E572E" w:rsidRPr="00E50A75">
        <w:t>.</w:t>
      </w:r>
    </w:p>
    <w:p w14:paraId="60178A41" w14:textId="14453A8D" w:rsidR="00F1643B" w:rsidRPr="008B10FF" w:rsidRDefault="00324D7D" w:rsidP="00A75A89">
      <w:pPr>
        <w:pStyle w:val="BodyText"/>
        <w:spacing w:before="0" w:after="120" w:line="288" w:lineRule="auto"/>
      </w:pPr>
      <w:r>
        <w:rPr>
          <w:u w:val="single"/>
        </w:rPr>
        <w:t>Non-</w:t>
      </w:r>
      <w:r w:rsidR="009643DC">
        <w:rPr>
          <w:u w:val="single"/>
        </w:rPr>
        <w:t>N</w:t>
      </w:r>
      <w:r>
        <w:rPr>
          <w:u w:val="single"/>
        </w:rPr>
        <w:t>ative</w:t>
      </w:r>
      <w:r w:rsidRPr="008B10FF">
        <w:rPr>
          <w:u w:val="single"/>
        </w:rPr>
        <w:t xml:space="preserve"> </w:t>
      </w:r>
      <w:r w:rsidR="00F1643B" w:rsidRPr="008B10FF">
        <w:rPr>
          <w:u w:val="single"/>
        </w:rPr>
        <w:t>Fill</w:t>
      </w:r>
      <w:r w:rsidR="006D1B5D" w:rsidRPr="008B10FF">
        <w:rPr>
          <w:u w:val="single"/>
        </w:rPr>
        <w:t xml:space="preserve"> </w:t>
      </w:r>
      <w:r w:rsidR="00F1643B" w:rsidRPr="008B10FF">
        <w:t xml:space="preserve">- The site-wide presence of </w:t>
      </w:r>
      <w:r>
        <w:t>non-native</w:t>
      </w:r>
      <w:r w:rsidRPr="008B10FF">
        <w:t xml:space="preserve"> </w:t>
      </w:r>
      <w:r w:rsidR="00F1643B" w:rsidRPr="008B10FF">
        <w:t xml:space="preserve">fill </w:t>
      </w:r>
      <w:r>
        <w:t>is</w:t>
      </w:r>
      <w:r w:rsidR="00F1643B" w:rsidRPr="008B10FF">
        <w:t xml:space="preserve"> a source of </w:t>
      </w:r>
      <w:r w:rsidR="00B266A2" w:rsidRPr="008B10FF">
        <w:t>SVOCs and</w:t>
      </w:r>
      <w:r w:rsidR="00F1643B" w:rsidRPr="008B10FF">
        <w:t xml:space="preserve"> metals in soil</w:t>
      </w:r>
      <w:r w:rsidR="005F22F8" w:rsidRPr="008B10FF">
        <w:t xml:space="preserve"> and groundwater</w:t>
      </w:r>
      <w:r w:rsidR="001F2E44" w:rsidRPr="008B10FF">
        <w:t xml:space="preserve">. </w:t>
      </w:r>
      <w:r>
        <w:t xml:space="preserve">The presence of pesticides in soil may also be attributable to poor quality fill material and/or historical application of pesticides at the site. </w:t>
      </w:r>
    </w:p>
    <w:p w14:paraId="021FBB8E" w14:textId="0D7F23C4" w:rsidR="006C7C96" w:rsidRPr="008B10FF" w:rsidRDefault="00654A67" w:rsidP="00A75A89">
      <w:pPr>
        <w:pStyle w:val="BodyText"/>
        <w:spacing w:before="0" w:after="120" w:line="288" w:lineRule="auto"/>
      </w:pPr>
      <w:r w:rsidRPr="008B10FF">
        <w:rPr>
          <w:u w:val="single"/>
        </w:rPr>
        <w:t>Petroleum-Impacted Soil</w:t>
      </w:r>
      <w:r w:rsidR="00EB11E5" w:rsidRPr="008B10FF">
        <w:rPr>
          <w:u w:val="single"/>
        </w:rPr>
        <w:t xml:space="preserve"> </w:t>
      </w:r>
      <w:r w:rsidR="005F22F8" w:rsidRPr="008B10FF">
        <w:rPr>
          <w:u w:val="single"/>
        </w:rPr>
        <w:t xml:space="preserve">and Groundwater </w:t>
      </w:r>
      <w:r w:rsidR="00EB11E5" w:rsidRPr="008B10FF">
        <w:t xml:space="preserve">– </w:t>
      </w:r>
      <w:r w:rsidR="002E572E">
        <w:t>H</w:t>
      </w:r>
      <w:r w:rsidRPr="008B10FF">
        <w:t>istorical</w:t>
      </w:r>
      <w:r w:rsidR="00C065E9">
        <w:t xml:space="preserve"> </w:t>
      </w:r>
      <w:r w:rsidR="002E572E">
        <w:t>petroleum</w:t>
      </w:r>
      <w:r w:rsidR="002E572E" w:rsidRPr="008B10FF">
        <w:t xml:space="preserve"> </w:t>
      </w:r>
      <w:r w:rsidR="005F22F8" w:rsidRPr="008B10FF">
        <w:t>release</w:t>
      </w:r>
      <w:r w:rsidR="002E572E">
        <w:t>s</w:t>
      </w:r>
      <w:r w:rsidR="005F22F8" w:rsidRPr="008B10FF">
        <w:t xml:space="preserve"> </w:t>
      </w:r>
      <w:r w:rsidR="00C065E9">
        <w:t xml:space="preserve">resulting </w:t>
      </w:r>
      <w:r w:rsidR="005F22F8" w:rsidRPr="008B10FF">
        <w:t>f</w:t>
      </w:r>
      <w:r w:rsidR="00966A32" w:rsidRPr="008B10FF">
        <w:t>ro</w:t>
      </w:r>
      <w:r w:rsidR="005F22F8" w:rsidRPr="008B10FF">
        <w:t xml:space="preserve">m </w:t>
      </w:r>
      <w:r w:rsidR="002E572E" w:rsidRPr="007B0579">
        <w:rPr>
          <w:szCs w:val="22"/>
        </w:rPr>
        <w:t xml:space="preserve">historical </w:t>
      </w:r>
      <w:r w:rsidR="002E572E">
        <w:rPr>
          <w:szCs w:val="22"/>
        </w:rPr>
        <w:t>site uses (</w:t>
      </w:r>
      <w:r w:rsidR="002E572E" w:rsidRPr="00B07F60">
        <w:t>automotive service facilities</w:t>
      </w:r>
      <w:r w:rsidR="002E572E">
        <w:t>,</w:t>
      </w:r>
      <w:r w:rsidR="002E572E" w:rsidRPr="00B07F60">
        <w:t xml:space="preserve"> gasoline filling stations, and petroleum bulk storage</w:t>
      </w:r>
      <w:r w:rsidR="002E572E">
        <w:t>)</w:t>
      </w:r>
      <w:r w:rsidR="00515BC5">
        <w:t>,</w:t>
      </w:r>
      <w:r w:rsidR="002E572E">
        <w:rPr>
          <w:szCs w:val="22"/>
        </w:rPr>
        <w:t xml:space="preserve"> </w:t>
      </w:r>
      <w:r w:rsidR="00515BC5">
        <w:rPr>
          <w:szCs w:val="22"/>
        </w:rPr>
        <w:t>including</w:t>
      </w:r>
      <w:r w:rsidR="002E572E">
        <w:rPr>
          <w:szCs w:val="22"/>
        </w:rPr>
        <w:t xml:space="preserve"> </w:t>
      </w:r>
      <w:r w:rsidR="005015E4">
        <w:rPr>
          <w:szCs w:val="22"/>
        </w:rPr>
        <w:t>releases associated with</w:t>
      </w:r>
      <w:r w:rsidR="002E572E">
        <w:rPr>
          <w:szCs w:val="22"/>
        </w:rPr>
        <w:t xml:space="preserve"> </w:t>
      </w:r>
      <w:r w:rsidR="002E572E" w:rsidRPr="007B0579">
        <w:t>Spill No</w:t>
      </w:r>
      <w:r w:rsidR="005015E4">
        <w:t>s</w:t>
      </w:r>
      <w:r w:rsidR="002E572E" w:rsidRPr="007B0579">
        <w:t xml:space="preserve">. </w:t>
      </w:r>
      <w:r w:rsidR="005015E4" w:rsidRPr="008B10FF">
        <w:t xml:space="preserve">16-06459 </w:t>
      </w:r>
      <w:r w:rsidR="00A21723">
        <w:t>(</w:t>
      </w:r>
      <w:r w:rsidR="00221D6B">
        <w:t xml:space="preserve">former </w:t>
      </w:r>
      <w:r w:rsidR="00A21723">
        <w:t>Speedway</w:t>
      </w:r>
      <w:r w:rsidR="00221D6B">
        <w:t>-branded</w:t>
      </w:r>
      <w:r w:rsidR="00A21723">
        <w:t xml:space="preserve"> </w:t>
      </w:r>
      <w:r w:rsidR="00210C83">
        <w:t>g</w:t>
      </w:r>
      <w:r w:rsidR="00A21723">
        <w:t xml:space="preserve">as </w:t>
      </w:r>
      <w:r w:rsidR="00210C83">
        <w:lastRenderedPageBreak/>
        <w:t>s</w:t>
      </w:r>
      <w:r w:rsidR="00A21723">
        <w:t xml:space="preserve">tation) </w:t>
      </w:r>
      <w:r w:rsidR="005015E4">
        <w:t xml:space="preserve">and </w:t>
      </w:r>
      <w:r w:rsidR="002E572E" w:rsidRPr="007B0579">
        <w:t xml:space="preserve">07-51061 </w:t>
      </w:r>
      <w:r w:rsidR="00A21723">
        <w:t>(</w:t>
      </w:r>
      <w:r w:rsidR="00221D6B">
        <w:t>a</w:t>
      </w:r>
      <w:r w:rsidR="00A21723">
        <w:t>ctive Mobil</w:t>
      </w:r>
      <w:r w:rsidR="00221D6B">
        <w:t>-branded gas st</w:t>
      </w:r>
      <w:r w:rsidR="00A21723">
        <w:t>ation)</w:t>
      </w:r>
      <w:r w:rsidR="00324D7D">
        <w:t>,</w:t>
      </w:r>
      <w:r w:rsidR="00A21723">
        <w:t xml:space="preserve"> </w:t>
      </w:r>
      <w:r w:rsidR="005015E4">
        <w:t>were</w:t>
      </w:r>
      <w:r w:rsidRPr="008B10FF">
        <w:t xml:space="preserve"> established as </w:t>
      </w:r>
      <w:r w:rsidR="00210C83">
        <w:t>the</w:t>
      </w:r>
      <w:r w:rsidR="00221D6B">
        <w:t xml:space="preserve"> </w:t>
      </w:r>
      <w:r w:rsidR="002A41C1">
        <w:t xml:space="preserve">likely </w:t>
      </w:r>
      <w:r w:rsidRPr="008B10FF">
        <w:t xml:space="preserve">source of VOCs </w:t>
      </w:r>
      <w:r w:rsidR="00866C9C" w:rsidRPr="008B10FF">
        <w:t xml:space="preserve">and SVOCs </w:t>
      </w:r>
      <w:r w:rsidRPr="008B10FF">
        <w:t>in soil and groundwater</w:t>
      </w:r>
      <w:r w:rsidR="001F2E44" w:rsidRPr="008B10FF">
        <w:t xml:space="preserve">. </w:t>
      </w:r>
      <w:bookmarkStart w:id="388" w:name="_Toc414264868"/>
      <w:bookmarkStart w:id="389" w:name="_Toc507597089"/>
      <w:r w:rsidR="00F751AE" w:rsidRPr="008B10FF">
        <w:t xml:space="preserve">Physical indicators of petroleum impacts (staining, odors, </w:t>
      </w:r>
      <w:r w:rsidR="00FD6CEA" w:rsidRPr="008B10FF">
        <w:t xml:space="preserve">and </w:t>
      </w:r>
      <w:r w:rsidR="00F751AE" w:rsidRPr="008B10FF">
        <w:t xml:space="preserve">PID readings) in soil </w:t>
      </w:r>
      <w:r w:rsidR="003055DB">
        <w:t>and analytical results</w:t>
      </w:r>
      <w:r w:rsidR="00F751AE" w:rsidRPr="008B10FF">
        <w:t xml:space="preserve"> support this conclusion. </w:t>
      </w:r>
    </w:p>
    <w:p w14:paraId="1DE761E5" w14:textId="77777777" w:rsidR="00740509" w:rsidRPr="00181A86" w:rsidRDefault="00A75A89" w:rsidP="003D3815">
      <w:pPr>
        <w:pStyle w:val="Heading3"/>
      </w:pPr>
      <w:r w:rsidRPr="00181A86">
        <w:tab/>
      </w:r>
      <w:bookmarkStart w:id="390" w:name="_Toc118965857"/>
      <w:bookmarkStart w:id="391" w:name="_Toc165438633"/>
      <w:r w:rsidR="00740509" w:rsidRPr="00181A86">
        <w:t>Exposure Media</w:t>
      </w:r>
      <w:bookmarkEnd w:id="388"/>
      <w:bookmarkEnd w:id="389"/>
      <w:r w:rsidR="007D5069" w:rsidRPr="00181A86">
        <w:t xml:space="preserve"> and Contaminants of Concern</w:t>
      </w:r>
      <w:bookmarkEnd w:id="390"/>
      <w:bookmarkEnd w:id="391"/>
    </w:p>
    <w:p w14:paraId="50A3578C" w14:textId="6ED2EEE7" w:rsidR="00E24BCD" w:rsidRPr="00181A86" w:rsidRDefault="007D5069" w:rsidP="00386A20">
      <w:pPr>
        <w:pStyle w:val="BodyText"/>
        <w:spacing w:before="0" w:after="120" w:line="288" w:lineRule="auto"/>
      </w:pPr>
      <w:r w:rsidRPr="00181A86">
        <w:t xml:space="preserve">The contaminated </w:t>
      </w:r>
      <w:r w:rsidR="0016277F" w:rsidRPr="00181A86">
        <w:t xml:space="preserve">media </w:t>
      </w:r>
      <w:r w:rsidR="002A41C1">
        <w:t xml:space="preserve">above regulatory standards </w:t>
      </w:r>
      <w:r w:rsidR="0016277F" w:rsidRPr="00181A86">
        <w:t>include soil</w:t>
      </w:r>
      <w:r w:rsidR="00FC30B4" w:rsidRPr="00181A86">
        <w:t xml:space="preserve"> and</w:t>
      </w:r>
      <w:r w:rsidR="00CC1134" w:rsidRPr="00181A86">
        <w:t xml:space="preserve"> groundwater</w:t>
      </w:r>
      <w:r w:rsidR="001F2E44" w:rsidRPr="00181A86">
        <w:t xml:space="preserve">. </w:t>
      </w:r>
      <w:r w:rsidRPr="00181A86">
        <w:t>The contaminants in the media include VOCs</w:t>
      </w:r>
      <w:r w:rsidR="00136A5B" w:rsidRPr="00181A86">
        <w:t>,</w:t>
      </w:r>
      <w:r w:rsidRPr="00181A86">
        <w:t xml:space="preserve"> SVOCs</w:t>
      </w:r>
      <w:r w:rsidR="00324D7D">
        <w:t>, pesticides</w:t>
      </w:r>
      <w:r w:rsidRPr="00181A86">
        <w:t xml:space="preserve"> </w:t>
      </w:r>
      <w:r w:rsidR="00136A5B" w:rsidRPr="00181A86">
        <w:t xml:space="preserve">and metals </w:t>
      </w:r>
      <w:r w:rsidRPr="00181A86">
        <w:t xml:space="preserve">in soil </w:t>
      </w:r>
      <w:r w:rsidR="00FC30B4" w:rsidRPr="00181A86">
        <w:t>and</w:t>
      </w:r>
      <w:r w:rsidRPr="00181A86">
        <w:t xml:space="preserve"> </w:t>
      </w:r>
      <w:r w:rsidR="00181A86" w:rsidRPr="00181A86">
        <w:t>VOCs and SVOCs</w:t>
      </w:r>
      <w:r w:rsidRPr="00181A86">
        <w:t xml:space="preserve"> in </w:t>
      </w:r>
      <w:r w:rsidR="00181A86" w:rsidRPr="00181A86">
        <w:t>groundwater</w:t>
      </w:r>
      <w:r w:rsidRPr="00181A86">
        <w:t xml:space="preserve">. </w:t>
      </w:r>
      <w:r w:rsidR="00427266">
        <w:t>Although present in soil vapor, the</w:t>
      </w:r>
      <w:r w:rsidR="002B33BE">
        <w:t xml:space="preserve"> detected</w:t>
      </w:r>
      <w:r w:rsidR="00427266">
        <w:t xml:space="preserve"> concentrations of VOCs do not support </w:t>
      </w:r>
      <w:r w:rsidR="002B33BE">
        <w:t xml:space="preserve">the finding of </w:t>
      </w:r>
      <w:r w:rsidR="00427266">
        <w:t xml:space="preserve">a vapor intrusion risk. </w:t>
      </w:r>
    </w:p>
    <w:p w14:paraId="25626908" w14:textId="77777777" w:rsidR="00740509" w:rsidRPr="008B10FF" w:rsidRDefault="00740509" w:rsidP="003D3815">
      <w:pPr>
        <w:pStyle w:val="Heading3"/>
      </w:pPr>
      <w:bookmarkStart w:id="392" w:name="_Toc414264869"/>
      <w:r w:rsidRPr="008B10FF">
        <w:tab/>
      </w:r>
      <w:bookmarkStart w:id="393" w:name="_Toc507597090"/>
      <w:bookmarkStart w:id="394" w:name="_Toc118965858"/>
      <w:bookmarkStart w:id="395" w:name="_Toc165438634"/>
      <w:r w:rsidRPr="008B10FF">
        <w:t>Receptor Populations</w:t>
      </w:r>
      <w:bookmarkEnd w:id="392"/>
      <w:bookmarkEnd w:id="393"/>
      <w:bookmarkEnd w:id="394"/>
      <w:bookmarkEnd w:id="395"/>
    </w:p>
    <w:p w14:paraId="4B642335" w14:textId="7123DDE9" w:rsidR="00A50B6F" w:rsidRPr="008B10FF" w:rsidRDefault="003842D5" w:rsidP="00386A20">
      <w:pPr>
        <w:pStyle w:val="BodyText"/>
        <w:spacing w:before="0" w:after="120" w:line="288" w:lineRule="auto"/>
      </w:pPr>
      <w:r w:rsidRPr="008B10FF">
        <w:t>S</w:t>
      </w:r>
      <w:r w:rsidR="00C91C80" w:rsidRPr="008B10FF">
        <w:t>ite</w:t>
      </w:r>
      <w:r w:rsidR="00124E82" w:rsidRPr="008B10FF">
        <w:t xml:space="preserve"> access is</w:t>
      </w:r>
      <w:r w:rsidR="00501A7E" w:rsidRPr="008B10FF">
        <w:t xml:space="preserve"> currently</w:t>
      </w:r>
      <w:r w:rsidR="00124E82" w:rsidRPr="008B10FF">
        <w:t xml:space="preserve"> </w:t>
      </w:r>
      <w:r w:rsidR="00CC7B89" w:rsidRPr="008B10FF">
        <w:t xml:space="preserve">limited to authorized personnel </w:t>
      </w:r>
      <w:r w:rsidR="00660CB9">
        <w:t xml:space="preserve">in the </w:t>
      </w:r>
      <w:r w:rsidR="00FE7D3C">
        <w:t xml:space="preserve">eastern </w:t>
      </w:r>
      <w:r w:rsidR="009D4B4B">
        <w:t>part</w:t>
      </w:r>
      <w:r w:rsidR="00660CB9">
        <w:t xml:space="preserve"> of the site</w:t>
      </w:r>
      <w:r w:rsidR="001F2E44" w:rsidRPr="008B10FF">
        <w:t>.</w:t>
      </w:r>
      <w:r w:rsidR="00660CB9">
        <w:t xml:space="preserve"> The </w:t>
      </w:r>
      <w:r w:rsidR="00FE7D3C">
        <w:t xml:space="preserve">western </w:t>
      </w:r>
      <w:r w:rsidR="00660CB9">
        <w:t xml:space="preserve">part of the site, occupied by an active gas station and auto shop, is accessible to the public. </w:t>
      </w:r>
      <w:r w:rsidR="00A50B6F" w:rsidRPr="008B10FF">
        <w:t xml:space="preserve">Under future </w:t>
      </w:r>
      <w:r w:rsidR="00E205FB" w:rsidRPr="008B10FF">
        <w:t xml:space="preserve">construction </w:t>
      </w:r>
      <w:r w:rsidR="00A50B6F" w:rsidRPr="008B10FF">
        <w:t>conditions</w:t>
      </w:r>
      <w:r w:rsidR="00124E82" w:rsidRPr="008B10FF">
        <w:t xml:space="preserve">, human receptors </w:t>
      </w:r>
      <w:r w:rsidR="00A50B6F" w:rsidRPr="008B10FF">
        <w:t>may include</w:t>
      </w:r>
      <w:r w:rsidR="00124E82" w:rsidRPr="008B10FF">
        <w:t xml:space="preserve"> construction and remediation work</w:t>
      </w:r>
      <w:r w:rsidR="009D4558" w:rsidRPr="008B10FF">
        <w:t>er</w:t>
      </w:r>
      <w:r w:rsidR="00124E82" w:rsidRPr="008B10FF">
        <w:t>s, authorized guests</w:t>
      </w:r>
      <w:r w:rsidR="002E7BA3" w:rsidRPr="008B10FF">
        <w:t>,</w:t>
      </w:r>
      <w:r w:rsidR="00124E82" w:rsidRPr="008B10FF">
        <w:t xml:space="preserve"> and the public adjacent to the site</w:t>
      </w:r>
      <w:r w:rsidR="001F2E44" w:rsidRPr="008B10FF">
        <w:t xml:space="preserve">. </w:t>
      </w:r>
      <w:r w:rsidR="00E205FB" w:rsidRPr="008B10FF">
        <w:t xml:space="preserve">Under future use conditions, human receptors include residents, </w:t>
      </w:r>
      <w:proofErr w:type="gramStart"/>
      <w:r w:rsidR="00E205FB" w:rsidRPr="008B10FF">
        <w:t>visitors</w:t>
      </w:r>
      <w:proofErr w:type="gramEnd"/>
      <w:r w:rsidR="00E205FB" w:rsidRPr="008B10FF">
        <w:t xml:space="preserve"> and customers at the </w:t>
      </w:r>
      <w:r w:rsidR="00124CA6" w:rsidRPr="008B10FF">
        <w:t>mixed-used residential and commercial</w:t>
      </w:r>
      <w:r w:rsidR="00E205FB" w:rsidRPr="008B10FF">
        <w:t xml:space="preserve"> building and </w:t>
      </w:r>
      <w:r w:rsidR="00124CA6" w:rsidRPr="008B10FF">
        <w:t>the nearby community, including children</w:t>
      </w:r>
      <w:r w:rsidR="001F2E44" w:rsidRPr="008B10FF">
        <w:t xml:space="preserve">. </w:t>
      </w:r>
    </w:p>
    <w:p w14:paraId="5BA79725" w14:textId="77777777" w:rsidR="00740509" w:rsidRPr="00046436" w:rsidRDefault="00740509" w:rsidP="00E773AF">
      <w:pPr>
        <w:pStyle w:val="Heading2"/>
      </w:pPr>
      <w:bookmarkStart w:id="396" w:name="_Toc35684374"/>
      <w:bookmarkStart w:id="397" w:name="_Toc414264870"/>
      <w:bookmarkStart w:id="398" w:name="_Toc507597091"/>
      <w:bookmarkStart w:id="399" w:name="_Toc118965859"/>
      <w:bookmarkStart w:id="400" w:name="_Toc165438635"/>
      <w:bookmarkEnd w:id="396"/>
      <w:r w:rsidRPr="00046436">
        <w:t>Potential Exposure Pathways – On-</w:t>
      </w:r>
      <w:r w:rsidR="003B0559" w:rsidRPr="00046436">
        <w:t>Site</w:t>
      </w:r>
      <w:bookmarkEnd w:id="397"/>
      <w:bookmarkEnd w:id="398"/>
      <w:bookmarkEnd w:id="399"/>
      <w:bookmarkEnd w:id="400"/>
    </w:p>
    <w:p w14:paraId="475E600D" w14:textId="77777777" w:rsidR="00740509" w:rsidRPr="00046436" w:rsidRDefault="00740509" w:rsidP="003D3815">
      <w:pPr>
        <w:pStyle w:val="Heading3"/>
      </w:pPr>
      <w:bookmarkStart w:id="401" w:name="_Toc414264871"/>
      <w:r w:rsidRPr="00046436">
        <w:tab/>
      </w:r>
      <w:bookmarkStart w:id="402" w:name="_Toc507597092"/>
      <w:bookmarkStart w:id="403" w:name="_Toc118965860"/>
      <w:bookmarkStart w:id="404" w:name="_Toc165438636"/>
      <w:r w:rsidRPr="00046436">
        <w:t>Current Conditions</w:t>
      </w:r>
      <w:bookmarkEnd w:id="401"/>
      <w:bookmarkEnd w:id="402"/>
      <w:bookmarkEnd w:id="403"/>
      <w:bookmarkEnd w:id="404"/>
    </w:p>
    <w:p w14:paraId="0A97A4FF" w14:textId="37E9B298" w:rsidR="004972E2" w:rsidRPr="003318DC" w:rsidRDefault="00123713" w:rsidP="00BF3B3F">
      <w:pPr>
        <w:pStyle w:val="BodyText"/>
        <w:spacing w:after="120"/>
      </w:pPr>
      <w:r w:rsidRPr="00046436">
        <w:t xml:space="preserve">The site </w:t>
      </w:r>
      <w:r w:rsidR="009165DA" w:rsidRPr="00046436">
        <w:t xml:space="preserve">footprint </w:t>
      </w:r>
      <w:r w:rsidRPr="00046436">
        <w:t xml:space="preserve">is </w:t>
      </w:r>
      <w:r w:rsidR="009165DA" w:rsidRPr="00046436">
        <w:t>covered</w:t>
      </w:r>
      <w:r w:rsidRPr="00046436">
        <w:t xml:space="preserve"> </w:t>
      </w:r>
      <w:r w:rsidR="00997845" w:rsidRPr="00046436">
        <w:t xml:space="preserve">in part with </w:t>
      </w:r>
      <w:r w:rsidR="00FC23E3" w:rsidRPr="00046436">
        <w:t xml:space="preserve">impervious surfaces, including an </w:t>
      </w:r>
      <w:r w:rsidR="00C95C9D" w:rsidRPr="00046436">
        <w:t xml:space="preserve">asphalt-paved </w:t>
      </w:r>
      <w:r w:rsidR="003318DC">
        <w:t>gas</w:t>
      </w:r>
      <w:r w:rsidR="005015E4">
        <w:t>oline filling</w:t>
      </w:r>
      <w:r w:rsidR="003318DC">
        <w:t xml:space="preserve"> station</w:t>
      </w:r>
      <w:r w:rsidR="00C95C9D" w:rsidRPr="00046436">
        <w:t xml:space="preserve"> in the </w:t>
      </w:r>
      <w:r w:rsidR="00FE7D3C">
        <w:t>west</w:t>
      </w:r>
      <w:r w:rsidR="00FE7D3C" w:rsidRPr="00046436">
        <w:t xml:space="preserve">ern </w:t>
      </w:r>
      <w:r w:rsidR="00C95C9D" w:rsidRPr="00046436">
        <w:t xml:space="preserve">part of the </w:t>
      </w:r>
      <w:r w:rsidR="00046436" w:rsidRPr="00046436">
        <w:t>site</w:t>
      </w:r>
      <w:r w:rsidR="00FC23E3" w:rsidRPr="00046436">
        <w:t xml:space="preserve">; </w:t>
      </w:r>
      <w:r w:rsidR="00FC23E3" w:rsidRPr="003318DC">
        <w:t xml:space="preserve">however, the </w:t>
      </w:r>
      <w:r w:rsidR="00FE7D3C">
        <w:t>east</w:t>
      </w:r>
      <w:r w:rsidR="00FE7D3C" w:rsidRPr="003318DC">
        <w:t xml:space="preserve">ern </w:t>
      </w:r>
      <w:r w:rsidR="00046436" w:rsidRPr="003318DC">
        <w:t xml:space="preserve">part of the site is occupied by an abandoned </w:t>
      </w:r>
      <w:r w:rsidR="00FE7D3C">
        <w:t xml:space="preserve">gasoline filling station that is currently used for </w:t>
      </w:r>
      <w:r w:rsidR="00046436" w:rsidRPr="003318DC">
        <w:t>parking lot with</w:t>
      </w:r>
      <w:r w:rsidR="00FC23E3" w:rsidRPr="003318DC">
        <w:t xml:space="preserve"> exposed </w:t>
      </w:r>
      <w:r w:rsidR="009F4CF0">
        <w:t>gravel</w:t>
      </w:r>
      <w:r w:rsidR="001F2E44" w:rsidRPr="003318DC">
        <w:t xml:space="preserve">. </w:t>
      </w:r>
      <w:r w:rsidR="00FC23E3" w:rsidRPr="003318DC">
        <w:t>Because of site access restrictions</w:t>
      </w:r>
      <w:r w:rsidR="00FB33BF">
        <w:t xml:space="preserve"> in the </w:t>
      </w:r>
      <w:r w:rsidR="00FE7D3C">
        <w:t xml:space="preserve">eastern </w:t>
      </w:r>
      <w:r w:rsidR="00FB33BF">
        <w:t>part of the site</w:t>
      </w:r>
      <w:r w:rsidR="00FC23E3" w:rsidRPr="003318DC">
        <w:t>, including a locked construction gate, human exposure to contaminated soil through ingestion</w:t>
      </w:r>
      <w:r w:rsidR="00FE7D3C">
        <w:t xml:space="preserve">, inhalation of dust made </w:t>
      </w:r>
      <w:r w:rsidR="007E1669">
        <w:t>airborne</w:t>
      </w:r>
      <w:r w:rsidR="00FE7D3C">
        <w:t xml:space="preserve"> by car movement,</w:t>
      </w:r>
      <w:r w:rsidR="00FC23E3" w:rsidRPr="003318DC">
        <w:t xml:space="preserve"> or direct contact is possible, but limited</w:t>
      </w:r>
      <w:r w:rsidR="001F2E44" w:rsidRPr="003318DC">
        <w:t xml:space="preserve">. </w:t>
      </w:r>
      <w:r w:rsidR="00B52DDD" w:rsidRPr="003318DC">
        <w:t>Groundwater in this area of New York City is not used as a potable water source</w:t>
      </w:r>
      <w:r w:rsidR="001F2E44" w:rsidRPr="003318DC">
        <w:t xml:space="preserve">. </w:t>
      </w:r>
    </w:p>
    <w:p w14:paraId="76A18F0B" w14:textId="1476E751" w:rsidR="004972E2" w:rsidRPr="003C277F" w:rsidRDefault="006555CE" w:rsidP="00524091">
      <w:pPr>
        <w:pStyle w:val="BodyText"/>
        <w:spacing w:before="0" w:after="120" w:line="288" w:lineRule="auto"/>
      </w:pPr>
      <w:r w:rsidRPr="003C277F">
        <w:t>There is a</w:t>
      </w:r>
      <w:r w:rsidR="0096610C" w:rsidRPr="003C277F">
        <w:t xml:space="preserve"> potential exposure pathway </w:t>
      </w:r>
      <w:r w:rsidR="00B52DDD" w:rsidRPr="003C277F">
        <w:t>to contaminated soil/fill</w:t>
      </w:r>
      <w:r w:rsidR="007E1669">
        <w:t xml:space="preserve"> and</w:t>
      </w:r>
      <w:r w:rsidR="00B52DDD" w:rsidRPr="003C277F">
        <w:t xml:space="preserve"> </w:t>
      </w:r>
      <w:r w:rsidR="004972E2" w:rsidRPr="003C277F">
        <w:t xml:space="preserve">groundwater </w:t>
      </w:r>
      <w:r w:rsidR="00B52DDD" w:rsidRPr="003C277F">
        <w:t>during</w:t>
      </w:r>
      <w:r w:rsidR="004972E2" w:rsidRPr="003C277F">
        <w:t xml:space="preserve"> </w:t>
      </w:r>
      <w:r w:rsidR="00221D6B">
        <w:t xml:space="preserve">any future </w:t>
      </w:r>
      <w:r w:rsidR="004972E2" w:rsidRPr="003C277F">
        <w:t>site investigation</w:t>
      </w:r>
      <w:r w:rsidR="00221D6B">
        <w:t>s</w:t>
      </w:r>
      <w:r w:rsidR="004972E2" w:rsidRPr="003C277F">
        <w:t xml:space="preserve"> through dermal absorption, inhalation</w:t>
      </w:r>
      <w:r w:rsidR="00FE7D3C">
        <w:t xml:space="preserve"> of dust</w:t>
      </w:r>
      <w:r w:rsidR="002459CF" w:rsidRPr="003C277F">
        <w:t>,</w:t>
      </w:r>
      <w:r w:rsidR="004972E2" w:rsidRPr="003C277F">
        <w:t xml:space="preserve"> and</w:t>
      </w:r>
      <w:r w:rsidR="00B52DDD" w:rsidRPr="003C277F">
        <w:t>/or</w:t>
      </w:r>
      <w:r w:rsidR="004972E2" w:rsidRPr="003C277F">
        <w:t xml:space="preserve"> ingestion</w:t>
      </w:r>
      <w:r w:rsidR="001F2E44" w:rsidRPr="003C277F">
        <w:t>.</w:t>
      </w:r>
      <w:r w:rsidR="00E00055">
        <w:t xml:space="preserve"> Potential exposures to soil vapor are expected to be limited based on the presence of existing cover systems</w:t>
      </w:r>
      <w:r w:rsidR="00427266">
        <w:t xml:space="preserve"> and the limited footprint of buildings/structures</w:t>
      </w:r>
      <w:r w:rsidR="00E00055">
        <w:t>.</w:t>
      </w:r>
      <w:r w:rsidR="001F2E44" w:rsidRPr="003C277F">
        <w:t xml:space="preserve"> </w:t>
      </w:r>
      <w:r w:rsidR="004972E2" w:rsidRPr="003C277F">
        <w:t xml:space="preserve">Activity is limited to trained investigation </w:t>
      </w:r>
      <w:r w:rsidR="00AD3D13" w:rsidRPr="003C277F">
        <w:t>personnel</w:t>
      </w:r>
      <w:r w:rsidR="005D35FC" w:rsidRPr="003C277F">
        <w:t xml:space="preserve"> and is performed under a site-specific Health and Safety Plan (HASP) </w:t>
      </w:r>
      <w:r w:rsidR="00105FFA" w:rsidRPr="003C277F">
        <w:t xml:space="preserve">and CAMP </w:t>
      </w:r>
      <w:r w:rsidR="005D35FC" w:rsidRPr="003C277F">
        <w:t>with provisions to minimize exposure risk</w:t>
      </w:r>
      <w:r w:rsidR="00105FFA" w:rsidRPr="003C277F">
        <w:t xml:space="preserve">, including </w:t>
      </w:r>
      <w:r w:rsidR="00FE7D3C">
        <w:t xml:space="preserve">use of personal protective equipment and </w:t>
      </w:r>
      <w:r w:rsidR="00105FFA" w:rsidRPr="003C277F">
        <w:t>vapor and dust suppression techniques</w:t>
      </w:r>
      <w:r w:rsidR="004972E2" w:rsidRPr="003C277F">
        <w:t>.</w:t>
      </w:r>
      <w:r w:rsidR="00B52DDD" w:rsidRPr="003C277F">
        <w:t xml:space="preserve"> </w:t>
      </w:r>
    </w:p>
    <w:p w14:paraId="2EF992FB" w14:textId="77777777" w:rsidR="00740509" w:rsidRPr="00C63322" w:rsidRDefault="00740509" w:rsidP="003D3815">
      <w:pPr>
        <w:pStyle w:val="Heading3"/>
      </w:pPr>
      <w:bookmarkStart w:id="405" w:name="_Toc414264872"/>
      <w:r w:rsidRPr="00C63322">
        <w:tab/>
      </w:r>
      <w:bookmarkStart w:id="406" w:name="_Toc507597093"/>
      <w:bookmarkStart w:id="407" w:name="_Toc118965861"/>
      <w:bookmarkStart w:id="408" w:name="_Toc165438637"/>
      <w:r w:rsidRPr="00C63322">
        <w:t>Construction/Remediation Condition</w:t>
      </w:r>
      <w:bookmarkEnd w:id="405"/>
      <w:bookmarkEnd w:id="406"/>
      <w:bookmarkEnd w:id="407"/>
      <w:bookmarkEnd w:id="408"/>
    </w:p>
    <w:p w14:paraId="378875EF" w14:textId="3B730CAA" w:rsidR="007122F8" w:rsidRPr="00C63322" w:rsidRDefault="00B26C91" w:rsidP="00386A20">
      <w:pPr>
        <w:pStyle w:val="BodyText"/>
        <w:spacing w:before="0" w:after="120" w:line="288" w:lineRule="auto"/>
      </w:pPr>
      <w:r w:rsidRPr="00C63322">
        <w:t xml:space="preserve">Construction and remediation may result in potential exposures to </w:t>
      </w:r>
      <w:r w:rsidR="002B33BE">
        <w:t xml:space="preserve">site workers by </w:t>
      </w:r>
      <w:r w:rsidR="00B52DDD" w:rsidRPr="00C63322">
        <w:t xml:space="preserve">contaminated </w:t>
      </w:r>
      <w:r w:rsidRPr="00C63322">
        <w:t>soil</w:t>
      </w:r>
      <w:r w:rsidR="00E00055">
        <w:t xml:space="preserve">, </w:t>
      </w:r>
      <w:r w:rsidRPr="00C63322">
        <w:t>groundwater</w:t>
      </w:r>
      <w:r w:rsidR="00E00055">
        <w:t xml:space="preserve"> and/or vapors emanating from both media</w:t>
      </w:r>
      <w:r w:rsidR="001F2E44" w:rsidRPr="00C63322">
        <w:t xml:space="preserve">. </w:t>
      </w:r>
      <w:r w:rsidR="007122F8" w:rsidRPr="00C63322">
        <w:t xml:space="preserve">The implementation </w:t>
      </w:r>
      <w:r w:rsidR="006555CE" w:rsidRPr="00C63322">
        <w:t xml:space="preserve">of </w:t>
      </w:r>
      <w:r w:rsidRPr="00C63322">
        <w:t>a HASP and CAMP</w:t>
      </w:r>
      <w:r w:rsidR="007122F8" w:rsidRPr="00C63322">
        <w:t xml:space="preserve">, </w:t>
      </w:r>
      <w:r w:rsidR="00FE7D3C">
        <w:t xml:space="preserve">including use of personal protective equipment and </w:t>
      </w:r>
      <w:r w:rsidR="007122F8" w:rsidRPr="00C63322">
        <w:t xml:space="preserve">as well as vapor and dust suppression </w:t>
      </w:r>
      <w:r w:rsidR="007122F8" w:rsidRPr="00C63322">
        <w:lastRenderedPageBreak/>
        <w:t>techniques,</w:t>
      </w:r>
      <w:r w:rsidR="002F32F7" w:rsidRPr="00C63322">
        <w:t xml:space="preserve"> will</w:t>
      </w:r>
      <w:r w:rsidR="007122F8" w:rsidRPr="00C63322">
        <w:t xml:space="preserve"> limit the exposure pathways presented by potential dermal absorption, ingestion, and inhalation.</w:t>
      </w:r>
    </w:p>
    <w:p w14:paraId="092127FF" w14:textId="77777777" w:rsidR="00A3406E" w:rsidRPr="008A7709" w:rsidRDefault="00A3406E" w:rsidP="003D3815">
      <w:pPr>
        <w:pStyle w:val="Heading3"/>
      </w:pPr>
      <w:r w:rsidRPr="008A7709">
        <w:tab/>
      </w:r>
      <w:bookmarkStart w:id="409" w:name="_Toc118965862"/>
      <w:bookmarkStart w:id="410" w:name="_Toc165438638"/>
      <w:r w:rsidRPr="008A7709">
        <w:t>Proposed Future Conditions</w:t>
      </w:r>
      <w:bookmarkEnd w:id="409"/>
      <w:bookmarkEnd w:id="410"/>
    </w:p>
    <w:p w14:paraId="580810C4" w14:textId="750A5559" w:rsidR="00B26C91" w:rsidRPr="007813B1" w:rsidRDefault="00F2448C" w:rsidP="00A3406E">
      <w:pPr>
        <w:pStyle w:val="PlainText"/>
        <w:spacing w:after="120" w:line="288" w:lineRule="auto"/>
        <w:rPr>
          <w:rFonts w:ascii="Univers LT 45 Light" w:hAnsi="Univers LT 45 Light"/>
          <w:sz w:val="22"/>
        </w:rPr>
      </w:pPr>
      <w:r w:rsidRPr="00F2448C">
        <w:rPr>
          <w:rFonts w:ascii="Univers LT 45 Light" w:hAnsi="Univers LT 45 Light"/>
          <w:sz w:val="22"/>
        </w:rPr>
        <w:t xml:space="preserve">The </w:t>
      </w:r>
      <w:r>
        <w:rPr>
          <w:rFonts w:ascii="Univers LT 45 Light" w:hAnsi="Univers LT 45 Light"/>
          <w:sz w:val="22"/>
        </w:rPr>
        <w:t xml:space="preserve">proposed redevelopment will encompass the entire site footprint and </w:t>
      </w:r>
      <w:r w:rsidR="00880EEC">
        <w:rPr>
          <w:rFonts w:ascii="Univers LT 45 Light" w:hAnsi="Univers LT 45 Light"/>
          <w:sz w:val="22"/>
        </w:rPr>
        <w:t xml:space="preserve">include </w:t>
      </w:r>
      <w:r w:rsidRPr="00F2448C">
        <w:rPr>
          <w:rFonts w:ascii="Univers LT 45 Light" w:hAnsi="Univers LT 45 Light"/>
          <w:sz w:val="22"/>
        </w:rPr>
        <w:t xml:space="preserve">residential, retail, commercial, cultural uses, parking and/or community facility uses. The proposed redevelopment plan includes demolishing all existing structures and the construction of one or more mixed-use residential and commercial buildings over a shared cellar. </w:t>
      </w:r>
      <w:r w:rsidR="00D4196C" w:rsidRPr="007813B1">
        <w:rPr>
          <w:rFonts w:ascii="Univers LT 45 Light" w:hAnsi="Univers LT 45 Light"/>
          <w:sz w:val="22"/>
        </w:rPr>
        <w:t xml:space="preserve">Upon completion of the new </w:t>
      </w:r>
      <w:r w:rsidR="007813B1" w:rsidRPr="007813B1">
        <w:rPr>
          <w:rFonts w:ascii="Univers LT 45 Light" w:hAnsi="Univers LT 45 Light"/>
          <w:sz w:val="22"/>
        </w:rPr>
        <w:t>re</w:t>
      </w:r>
      <w:r w:rsidR="00D4196C" w:rsidRPr="007813B1">
        <w:rPr>
          <w:rFonts w:ascii="Univers LT 45 Light" w:hAnsi="Univers LT 45 Light"/>
          <w:sz w:val="22"/>
        </w:rPr>
        <w:t xml:space="preserve">development, </w:t>
      </w:r>
      <w:r w:rsidR="00C97859">
        <w:rPr>
          <w:rFonts w:ascii="Univers LT 45 Light" w:hAnsi="Univers LT 45 Light"/>
          <w:sz w:val="22"/>
        </w:rPr>
        <w:t>non-native</w:t>
      </w:r>
      <w:r w:rsidR="00C97859" w:rsidRPr="007813B1">
        <w:rPr>
          <w:rFonts w:ascii="Univers LT 45 Light" w:hAnsi="Univers LT 45 Light"/>
          <w:sz w:val="22"/>
        </w:rPr>
        <w:t xml:space="preserve"> </w:t>
      </w:r>
      <w:r w:rsidR="00D4196C" w:rsidRPr="007813B1">
        <w:rPr>
          <w:rFonts w:ascii="Univers LT 45 Light" w:hAnsi="Univers LT 45 Light"/>
          <w:sz w:val="22"/>
        </w:rPr>
        <w:t xml:space="preserve">fill and contaminated soil will be excavated to accommodate the cellar level and </w:t>
      </w:r>
      <w:r w:rsidR="00C97859">
        <w:rPr>
          <w:rFonts w:ascii="Univers LT 45 Light" w:hAnsi="Univers LT 45 Light"/>
          <w:sz w:val="22"/>
        </w:rPr>
        <w:t>any</w:t>
      </w:r>
      <w:r w:rsidR="00D4196C" w:rsidRPr="007813B1">
        <w:rPr>
          <w:rFonts w:ascii="Univers LT 45 Light" w:hAnsi="Univers LT 45 Light"/>
          <w:sz w:val="22"/>
        </w:rPr>
        <w:t xml:space="preserve"> at-grade concrete foundations. </w:t>
      </w:r>
      <w:r w:rsidR="00221D6B">
        <w:rPr>
          <w:rFonts w:ascii="Univers LT 45 Light" w:hAnsi="Univers LT 45 Light"/>
          <w:sz w:val="22"/>
        </w:rPr>
        <w:t xml:space="preserve">Contaminated soil that cannot be </w:t>
      </w:r>
      <w:r w:rsidR="002A41C1">
        <w:rPr>
          <w:rFonts w:ascii="Univers LT 45 Light" w:hAnsi="Univers LT 45 Light"/>
          <w:sz w:val="22"/>
        </w:rPr>
        <w:t xml:space="preserve">reasonably </w:t>
      </w:r>
      <w:r w:rsidR="00221D6B">
        <w:rPr>
          <w:rFonts w:ascii="Univers LT 45 Light" w:hAnsi="Univers LT 45 Light"/>
          <w:sz w:val="22"/>
        </w:rPr>
        <w:t>excavated would either be treated or contained; likewise</w:t>
      </w:r>
      <w:r w:rsidR="002B33BE">
        <w:rPr>
          <w:rFonts w:ascii="Univers LT 45 Light" w:hAnsi="Univers LT 45 Light"/>
          <w:sz w:val="22"/>
        </w:rPr>
        <w:t>,</w:t>
      </w:r>
      <w:r w:rsidR="00221D6B">
        <w:rPr>
          <w:rFonts w:ascii="Univers LT 45 Light" w:hAnsi="Univers LT 45 Light"/>
          <w:sz w:val="22"/>
        </w:rPr>
        <w:t xml:space="preserve"> any contaminated groundwater would be treated or contained. </w:t>
      </w:r>
      <w:r w:rsidR="00D4196C" w:rsidRPr="007813B1">
        <w:rPr>
          <w:rFonts w:ascii="Univers LT 45 Light" w:hAnsi="Univers LT 45 Light"/>
          <w:sz w:val="22"/>
        </w:rPr>
        <w:t xml:space="preserve">The foundation for the </w:t>
      </w:r>
      <w:r w:rsidR="00C97859">
        <w:rPr>
          <w:rFonts w:ascii="Univers LT 45 Light" w:hAnsi="Univers LT 45 Light"/>
          <w:sz w:val="22"/>
        </w:rPr>
        <w:t>building</w:t>
      </w:r>
      <w:r w:rsidR="00D4196C" w:rsidRPr="007813B1">
        <w:rPr>
          <w:rFonts w:ascii="Univers LT 45 Light" w:hAnsi="Univers LT 45 Light"/>
          <w:sz w:val="22"/>
        </w:rPr>
        <w:t xml:space="preserve"> will include a waterproofing </w:t>
      </w:r>
      <w:r w:rsidR="008A7709">
        <w:rPr>
          <w:rFonts w:ascii="Univers LT 45 Light" w:hAnsi="Univers LT 45 Light"/>
          <w:sz w:val="22"/>
        </w:rPr>
        <w:t>and vapor barrier</w:t>
      </w:r>
      <w:r w:rsidR="00E00055">
        <w:rPr>
          <w:rFonts w:ascii="Univers LT 45 Light" w:hAnsi="Univers LT 45 Light"/>
          <w:sz w:val="22"/>
        </w:rPr>
        <w:t xml:space="preserve"> membrane</w:t>
      </w:r>
      <w:r w:rsidR="002B33BE">
        <w:rPr>
          <w:rFonts w:ascii="Univers LT 45 Light" w:hAnsi="Univers LT 45 Light"/>
          <w:sz w:val="22"/>
        </w:rPr>
        <w:t xml:space="preserve"> as elements of construction</w:t>
      </w:r>
      <w:r w:rsidR="00D4196C" w:rsidRPr="007813B1">
        <w:rPr>
          <w:rFonts w:ascii="Univers LT 45 Light" w:hAnsi="Univers LT 45 Light"/>
          <w:sz w:val="22"/>
        </w:rPr>
        <w:t xml:space="preserve">. </w:t>
      </w:r>
      <w:r w:rsidR="00B26C91" w:rsidRPr="007813B1">
        <w:rPr>
          <w:rFonts w:ascii="Univers LT 45 Light" w:hAnsi="Univers LT 45 Light"/>
          <w:sz w:val="22"/>
        </w:rPr>
        <w:t>Exposure pathways to</w:t>
      </w:r>
      <w:r w:rsidR="00997A6D" w:rsidRPr="007813B1">
        <w:rPr>
          <w:rFonts w:ascii="Univers LT 45 Light" w:hAnsi="Univers LT 45 Light"/>
          <w:sz w:val="22"/>
        </w:rPr>
        <w:t xml:space="preserve"> </w:t>
      </w:r>
      <w:r w:rsidR="00B26C91" w:rsidRPr="007813B1">
        <w:rPr>
          <w:rFonts w:ascii="Univers LT 45 Light" w:hAnsi="Univers LT 45 Light"/>
          <w:sz w:val="22"/>
        </w:rPr>
        <w:t xml:space="preserve">soil contamination will </w:t>
      </w:r>
      <w:r w:rsidR="00E93C78" w:rsidRPr="007813B1">
        <w:rPr>
          <w:rFonts w:ascii="Univers LT 45 Light" w:hAnsi="Univers LT 45 Light"/>
          <w:sz w:val="22"/>
        </w:rPr>
        <w:t xml:space="preserve">be incomplete unless the composite cover system is </w:t>
      </w:r>
      <w:r w:rsidR="00C97859">
        <w:rPr>
          <w:rFonts w:ascii="Univers LT 45 Light" w:hAnsi="Univers LT 45 Light"/>
          <w:sz w:val="22"/>
        </w:rPr>
        <w:t>compromised; the composite cover system would be managed under a</w:t>
      </w:r>
      <w:r w:rsidR="002B33BE">
        <w:rPr>
          <w:rFonts w:ascii="Univers LT 45 Light" w:hAnsi="Univers LT 45 Light"/>
          <w:sz w:val="22"/>
        </w:rPr>
        <w:t xml:space="preserve"> NYSDEC-approved</w:t>
      </w:r>
      <w:r w:rsidR="00C97859">
        <w:rPr>
          <w:rFonts w:ascii="Univers LT 45 Light" w:hAnsi="Univers LT 45 Light"/>
          <w:sz w:val="22"/>
        </w:rPr>
        <w:t xml:space="preserve"> site management plan</w:t>
      </w:r>
      <w:r w:rsidR="00E93C78" w:rsidRPr="007813B1">
        <w:rPr>
          <w:rFonts w:ascii="Univers LT 45 Light" w:hAnsi="Univers LT 45 Light"/>
          <w:sz w:val="22"/>
        </w:rPr>
        <w:t>.</w:t>
      </w:r>
      <w:r w:rsidR="00204F72" w:rsidRPr="007813B1">
        <w:rPr>
          <w:rFonts w:ascii="Univers LT 45 Light" w:hAnsi="Univers LT 45 Light"/>
          <w:sz w:val="22"/>
        </w:rPr>
        <w:t xml:space="preserve"> </w:t>
      </w:r>
      <w:r w:rsidR="00B26C91" w:rsidRPr="007813B1">
        <w:rPr>
          <w:rFonts w:ascii="Univers LT 45 Light" w:hAnsi="Univers LT 45 Light"/>
          <w:sz w:val="22"/>
        </w:rPr>
        <w:t xml:space="preserve">There is no </w:t>
      </w:r>
      <w:r w:rsidR="002A41C1">
        <w:rPr>
          <w:rFonts w:ascii="Univers LT 45 Light" w:hAnsi="Univers LT 45 Light"/>
          <w:sz w:val="22"/>
        </w:rPr>
        <w:t xml:space="preserve">likely </w:t>
      </w:r>
      <w:r w:rsidR="00B26C91" w:rsidRPr="007813B1">
        <w:rPr>
          <w:rFonts w:ascii="Univers LT 45 Light" w:hAnsi="Univers LT 45 Light"/>
          <w:sz w:val="22"/>
        </w:rPr>
        <w:t xml:space="preserve">pathway for ingesting </w:t>
      </w:r>
      <w:proofErr w:type="gramStart"/>
      <w:r w:rsidR="00B26C91" w:rsidRPr="007813B1">
        <w:rPr>
          <w:rFonts w:ascii="Univers LT 45 Light" w:hAnsi="Univers LT 45 Light"/>
          <w:sz w:val="22"/>
        </w:rPr>
        <w:t>groundwater</w:t>
      </w:r>
      <w:r w:rsidR="002B33BE">
        <w:rPr>
          <w:rFonts w:ascii="Univers LT 45 Light" w:hAnsi="Univers LT 45 Light"/>
          <w:sz w:val="22"/>
        </w:rPr>
        <w:t>, because</w:t>
      </w:r>
      <w:proofErr w:type="gramEnd"/>
      <w:r w:rsidR="002B33BE">
        <w:rPr>
          <w:rFonts w:ascii="Univers LT 45 Light" w:hAnsi="Univers LT 45 Light"/>
          <w:sz w:val="22"/>
        </w:rPr>
        <w:t xml:space="preserve"> </w:t>
      </w:r>
      <w:r w:rsidR="00B26C91" w:rsidRPr="007813B1">
        <w:rPr>
          <w:rFonts w:ascii="Univers LT 45 Light" w:hAnsi="Univers LT 45 Light"/>
          <w:sz w:val="22"/>
        </w:rPr>
        <w:t xml:space="preserve">the site and surrounding areas </w:t>
      </w:r>
      <w:r w:rsidR="002B33BE">
        <w:rPr>
          <w:rFonts w:ascii="Univers LT 45 Light" w:hAnsi="Univers LT 45 Light"/>
          <w:sz w:val="22"/>
        </w:rPr>
        <w:t xml:space="preserve">in NYC </w:t>
      </w:r>
      <w:r w:rsidR="00B26C91" w:rsidRPr="007813B1">
        <w:rPr>
          <w:rFonts w:ascii="Univers LT 45 Light" w:hAnsi="Univers LT 45 Light"/>
          <w:sz w:val="22"/>
        </w:rPr>
        <w:t>obtain their drinking water supply from surface water reservoirs located upstate.</w:t>
      </w:r>
      <w:r w:rsidR="00997A6D" w:rsidRPr="007813B1">
        <w:rPr>
          <w:rFonts w:ascii="Univers LT 45 Light" w:hAnsi="Univers LT 45 Light"/>
          <w:sz w:val="22"/>
        </w:rPr>
        <w:t xml:space="preserve"> </w:t>
      </w:r>
      <w:r w:rsidR="00B24056" w:rsidRPr="007813B1">
        <w:rPr>
          <w:rFonts w:ascii="Univers LT 45 Light" w:hAnsi="Univers LT 45 Light"/>
          <w:sz w:val="22"/>
        </w:rPr>
        <w:t>In addition, deed restrictions on use of groundwater, allowable uses of the site, and vegetable farming will be placed on the property as part of remediation; these institutional controls</w:t>
      </w:r>
      <w:r w:rsidR="007E24F1">
        <w:rPr>
          <w:rFonts w:ascii="Univers LT 45 Light" w:hAnsi="Univers LT 45 Light"/>
          <w:sz w:val="22"/>
        </w:rPr>
        <w:t xml:space="preserve"> (IC)</w:t>
      </w:r>
      <w:r w:rsidR="00B24056" w:rsidRPr="007813B1">
        <w:rPr>
          <w:rFonts w:ascii="Univers LT 45 Light" w:hAnsi="Univers LT 45 Light"/>
          <w:sz w:val="22"/>
        </w:rPr>
        <w:t xml:space="preserve"> will </w:t>
      </w:r>
      <w:r w:rsidR="001D0FDD" w:rsidRPr="007813B1">
        <w:rPr>
          <w:rFonts w:ascii="Univers LT 45 Light" w:hAnsi="Univers LT 45 Light"/>
          <w:sz w:val="22"/>
        </w:rPr>
        <w:t xml:space="preserve">promote </w:t>
      </w:r>
      <w:r w:rsidR="00B24056" w:rsidRPr="007813B1">
        <w:rPr>
          <w:rFonts w:ascii="Univers LT 45 Light" w:hAnsi="Univers LT 45 Light"/>
          <w:sz w:val="22"/>
        </w:rPr>
        <w:t>incomplete exposure pathways.</w:t>
      </w:r>
    </w:p>
    <w:p w14:paraId="487812B5" w14:textId="77777777" w:rsidR="00740509" w:rsidRPr="00420DCD" w:rsidRDefault="00740509" w:rsidP="00E773AF">
      <w:pPr>
        <w:pStyle w:val="Heading2"/>
      </w:pPr>
      <w:bookmarkStart w:id="411" w:name="_Toc35684379"/>
      <w:bookmarkStart w:id="412" w:name="_Toc414264874"/>
      <w:bookmarkStart w:id="413" w:name="_Toc507597094"/>
      <w:bookmarkStart w:id="414" w:name="_Toc118965863"/>
      <w:bookmarkStart w:id="415" w:name="_Toc165438639"/>
      <w:bookmarkEnd w:id="411"/>
      <w:r w:rsidRPr="00420DCD">
        <w:t>Potential Exposure Pathways – Off-</w:t>
      </w:r>
      <w:r w:rsidR="003B0559" w:rsidRPr="00420DCD">
        <w:t>Site</w:t>
      </w:r>
      <w:bookmarkEnd w:id="412"/>
      <w:bookmarkEnd w:id="413"/>
      <w:bookmarkEnd w:id="414"/>
      <w:bookmarkEnd w:id="415"/>
    </w:p>
    <w:p w14:paraId="41728BFC" w14:textId="659E16F6" w:rsidR="00B24056" w:rsidRPr="00420DCD" w:rsidRDefault="00B24056" w:rsidP="00B24056">
      <w:pPr>
        <w:spacing w:before="120" w:after="120"/>
        <w:rPr>
          <w:color w:val="0070C0"/>
        </w:rPr>
      </w:pPr>
      <w:r w:rsidRPr="00420DCD">
        <w:t>The potential off-site migration of site soil</w:t>
      </w:r>
      <w:r w:rsidR="008A7709">
        <w:t xml:space="preserve">, </w:t>
      </w:r>
      <w:r w:rsidRPr="00420DCD">
        <w:t>groundwater</w:t>
      </w:r>
      <w:r w:rsidR="008A7709">
        <w:t>, and soil vapor</w:t>
      </w:r>
      <w:r w:rsidR="00255085">
        <w:t xml:space="preserve"> </w:t>
      </w:r>
      <w:r w:rsidRPr="00420DCD">
        <w:t>contaminants is not expected to result in a complete exposure pathway for current, construction-phase, or future conditions for the following reasons</w:t>
      </w:r>
      <w:r w:rsidRPr="00420DCD">
        <w:rPr>
          <w:color w:val="0070C0"/>
        </w:rPr>
        <w:t>:</w:t>
      </w:r>
    </w:p>
    <w:p w14:paraId="0BE22645" w14:textId="3EDC9BC7" w:rsidR="00AE76F1" w:rsidRPr="00420DCD" w:rsidRDefault="00AE76F1" w:rsidP="00AE76F1">
      <w:pPr>
        <w:numPr>
          <w:ilvl w:val="0"/>
          <w:numId w:val="15"/>
        </w:numPr>
        <w:tabs>
          <w:tab w:val="clear" w:pos="1080"/>
        </w:tabs>
        <w:spacing w:before="120" w:after="120"/>
        <w:ind w:left="720"/>
      </w:pPr>
      <w:r w:rsidRPr="00420DCD">
        <w:t xml:space="preserve">The </w:t>
      </w:r>
      <w:r>
        <w:t xml:space="preserve">western portion of the site is </w:t>
      </w:r>
      <w:r w:rsidR="002B33BE">
        <w:t xml:space="preserve">currently </w:t>
      </w:r>
      <w:r>
        <w:t xml:space="preserve">covered by building slabs and asphalt/concrete and the eastern portion of the site is covered by gravel. These cover systems limit the generation of dust, odors and vapors from on-site sources that could migrate off-site and impact the community. </w:t>
      </w:r>
    </w:p>
    <w:p w14:paraId="5EC70924" w14:textId="77777777" w:rsidR="00AE76F1" w:rsidRPr="006C7633" w:rsidRDefault="00AE76F1" w:rsidP="00AE76F1">
      <w:pPr>
        <w:numPr>
          <w:ilvl w:val="0"/>
          <w:numId w:val="15"/>
        </w:numPr>
        <w:tabs>
          <w:tab w:val="clear" w:pos="1080"/>
        </w:tabs>
        <w:spacing w:before="120" w:after="120"/>
        <w:ind w:left="720"/>
      </w:pPr>
      <w:r w:rsidRPr="006C7633">
        <w:t xml:space="preserve">Groundwater in New York City is not used as a potable water source and the nearest ecological receptor, the Harlem River, is located about </w:t>
      </w:r>
      <w:r>
        <w:t>95</w:t>
      </w:r>
      <w:r w:rsidRPr="006C7633">
        <w:t>0</w:t>
      </w:r>
      <w:r>
        <w:t xml:space="preserve"> feet </w:t>
      </w:r>
      <w:r w:rsidRPr="006C7633">
        <w:t xml:space="preserve">east of the site. </w:t>
      </w:r>
    </w:p>
    <w:p w14:paraId="291B6AF9" w14:textId="0029A1E1" w:rsidR="00B24056" w:rsidRPr="00420DCD" w:rsidRDefault="00B24056" w:rsidP="00C5437D">
      <w:pPr>
        <w:numPr>
          <w:ilvl w:val="0"/>
          <w:numId w:val="15"/>
        </w:numPr>
        <w:tabs>
          <w:tab w:val="clear" w:pos="1080"/>
        </w:tabs>
        <w:spacing w:before="120" w:after="120"/>
        <w:ind w:left="720"/>
      </w:pPr>
      <w:r w:rsidRPr="00420DCD">
        <w:t xml:space="preserve">During site excavation and </w:t>
      </w:r>
      <w:proofErr w:type="gramStart"/>
      <w:r w:rsidRPr="00420DCD">
        <w:t>remediation</w:t>
      </w:r>
      <w:proofErr w:type="gramEnd"/>
      <w:r w:rsidRPr="00420DCD">
        <w:t xml:space="preserve"> the following protective measures will be implemented:</w:t>
      </w:r>
    </w:p>
    <w:p w14:paraId="1BE3A448" w14:textId="77777777" w:rsidR="00B24056" w:rsidRPr="00420DCD" w:rsidRDefault="00B24056" w:rsidP="00C5437D">
      <w:pPr>
        <w:numPr>
          <w:ilvl w:val="1"/>
          <w:numId w:val="15"/>
        </w:numPr>
        <w:tabs>
          <w:tab w:val="clear" w:pos="1800"/>
          <w:tab w:val="num" w:pos="1440"/>
        </w:tabs>
        <w:spacing w:before="120" w:after="120"/>
        <w:ind w:left="1440"/>
      </w:pPr>
      <w:r w:rsidRPr="00420DCD">
        <w:t xml:space="preserve">Air monitoring will be conducted for particulates (dust) and VOCs during ground-intrusive work as part of a CAMP. Dust and/or vapor suppression techniques will be employed to limit the potential for off-site migration of soil and vapors. </w:t>
      </w:r>
    </w:p>
    <w:p w14:paraId="07221F1F" w14:textId="7E9C78F4" w:rsidR="00B24056" w:rsidRPr="00420DCD" w:rsidRDefault="00B24056" w:rsidP="00C5437D">
      <w:pPr>
        <w:numPr>
          <w:ilvl w:val="1"/>
          <w:numId w:val="15"/>
        </w:numPr>
        <w:tabs>
          <w:tab w:val="clear" w:pos="1800"/>
          <w:tab w:val="num" w:pos="1440"/>
        </w:tabs>
        <w:spacing w:before="120" w:after="120"/>
        <w:ind w:left="1440"/>
      </w:pPr>
      <w:r w:rsidRPr="00420DCD">
        <w:t xml:space="preserve">Vehicle tires and undercarriages will be washed prior to leaving the site </w:t>
      </w:r>
      <w:r w:rsidR="002B33BE">
        <w:t xml:space="preserve">as necessary </w:t>
      </w:r>
      <w:r w:rsidRPr="00420DCD">
        <w:t xml:space="preserve">to prevent tracking material off-site. </w:t>
      </w:r>
    </w:p>
    <w:p w14:paraId="71F97363" w14:textId="76A4420E" w:rsidR="00B24056" w:rsidRPr="00427266" w:rsidRDefault="00B24056" w:rsidP="00E24867">
      <w:pPr>
        <w:numPr>
          <w:ilvl w:val="1"/>
          <w:numId w:val="15"/>
        </w:numPr>
        <w:tabs>
          <w:tab w:val="clear" w:pos="1800"/>
          <w:tab w:val="num" w:pos="1440"/>
        </w:tabs>
        <w:spacing w:before="120" w:after="120"/>
        <w:ind w:left="1440"/>
        <w:rPr>
          <w:color w:val="0070C0"/>
        </w:rPr>
      </w:pPr>
      <w:r w:rsidRPr="00420DCD">
        <w:lastRenderedPageBreak/>
        <w:t xml:space="preserve">A soil erosion/sediment control plan will be implemented during construction to control off-site migration of soil. </w:t>
      </w:r>
    </w:p>
    <w:p w14:paraId="06945061" w14:textId="77777777" w:rsidR="00B24056" w:rsidRPr="00420DCD" w:rsidRDefault="00B24056" w:rsidP="00C5437D">
      <w:pPr>
        <w:numPr>
          <w:ilvl w:val="0"/>
          <w:numId w:val="15"/>
        </w:numPr>
        <w:tabs>
          <w:tab w:val="clear" w:pos="1080"/>
        </w:tabs>
        <w:spacing w:before="120" w:after="120"/>
        <w:ind w:left="720"/>
      </w:pPr>
      <w:r w:rsidRPr="00420DCD">
        <w:t>Groundwater extracted during remediation activities and/or construction dewatering, if required, will be treated before it is discharged to the municipal sewer system under a New York City Department of Environmental Protection (NYCDEP) permit.</w:t>
      </w:r>
    </w:p>
    <w:p w14:paraId="583B7CDE" w14:textId="43197967" w:rsidR="00B24056" w:rsidRPr="008A7709" w:rsidRDefault="00AE76F1" w:rsidP="00C5437D">
      <w:pPr>
        <w:numPr>
          <w:ilvl w:val="0"/>
          <w:numId w:val="15"/>
        </w:numPr>
        <w:tabs>
          <w:tab w:val="clear" w:pos="1080"/>
        </w:tabs>
        <w:spacing w:before="120" w:after="120"/>
        <w:ind w:left="720"/>
      </w:pPr>
      <w:r>
        <w:t xml:space="preserve">Upon redevelopment, the site will be covered with a composite cover system that will </w:t>
      </w:r>
      <w:r w:rsidR="00427266">
        <w:t xml:space="preserve">limit the </w:t>
      </w:r>
      <w:r>
        <w:t>generation of vapors, odors or dust that could affect the community surrounding the site</w:t>
      </w:r>
      <w:r w:rsidR="008A7709" w:rsidRPr="008A7709">
        <w:t>.</w:t>
      </w:r>
    </w:p>
    <w:p w14:paraId="7D3233DA" w14:textId="77777777" w:rsidR="00740509" w:rsidRPr="00420DCD" w:rsidRDefault="00740509" w:rsidP="00E773AF">
      <w:pPr>
        <w:pStyle w:val="Heading2"/>
      </w:pPr>
      <w:bookmarkStart w:id="416" w:name="_Toc414264875"/>
      <w:bookmarkStart w:id="417" w:name="_Toc507597095"/>
      <w:bookmarkStart w:id="418" w:name="_Toc118965864"/>
      <w:bookmarkStart w:id="419" w:name="_Toc165438640"/>
      <w:r w:rsidRPr="00420DCD">
        <w:t>Evaluation of Human Health Exposure</w:t>
      </w:r>
      <w:bookmarkEnd w:id="416"/>
      <w:bookmarkEnd w:id="417"/>
      <w:bookmarkEnd w:id="418"/>
      <w:bookmarkEnd w:id="419"/>
    </w:p>
    <w:p w14:paraId="09FC35EC" w14:textId="77777777" w:rsidR="00B24056" w:rsidRPr="00420DCD" w:rsidRDefault="00B24056" w:rsidP="00B24056">
      <w:pPr>
        <w:spacing w:before="120" w:after="120"/>
      </w:pPr>
      <w:r w:rsidRPr="00420DCD">
        <w:t>Based upon the CSM and the exposure evaluation above, complete exposure pathways to both on- and off-site receptors:</w:t>
      </w:r>
    </w:p>
    <w:p w14:paraId="2BAD5ECD" w14:textId="17D583BA" w:rsidR="00B24056" w:rsidRPr="00420DCD" w:rsidRDefault="00AE76F1" w:rsidP="00C5437D">
      <w:pPr>
        <w:numPr>
          <w:ilvl w:val="0"/>
          <w:numId w:val="16"/>
        </w:numPr>
        <w:spacing w:before="120" w:after="120"/>
      </w:pPr>
      <w:r>
        <w:t xml:space="preserve">Is limited </w:t>
      </w:r>
      <w:r w:rsidR="00012D52" w:rsidRPr="00420DCD">
        <w:t>under current use conditions</w:t>
      </w:r>
      <w:r w:rsidR="00012D52">
        <w:t xml:space="preserve"> </w:t>
      </w:r>
      <w:r>
        <w:t>by the existing cover systems</w:t>
      </w:r>
      <w:r w:rsidR="00012D52">
        <w:t xml:space="preserve">, perimeter fencing limiting access to the eastern part of the </w:t>
      </w:r>
      <w:r>
        <w:t>site</w:t>
      </w:r>
      <w:r w:rsidR="002B33BE">
        <w:t>,</w:t>
      </w:r>
      <w:r>
        <w:t xml:space="preserve"> </w:t>
      </w:r>
      <w:r w:rsidR="00012D52">
        <w:t xml:space="preserve">and the fact that drinking water comes from a potable off-site </w:t>
      </w:r>
      <w:proofErr w:type="gramStart"/>
      <w:r w:rsidR="00012D52">
        <w:t>source;</w:t>
      </w:r>
      <w:proofErr w:type="gramEnd"/>
    </w:p>
    <w:p w14:paraId="351A9D90" w14:textId="77777777" w:rsidR="00B24056" w:rsidRPr="00420DCD" w:rsidRDefault="00B24056" w:rsidP="00C5437D">
      <w:pPr>
        <w:numPr>
          <w:ilvl w:val="0"/>
          <w:numId w:val="16"/>
        </w:numPr>
        <w:spacing w:before="120" w:after="120"/>
      </w:pPr>
      <w:r w:rsidRPr="00420DCD">
        <w:t xml:space="preserve">Would be avoided under investigation/construction/remediation use conditions through implementation of a CHASP and CAMP and other construction measures (dust suppression, soil/erosion sediment control plan, etc.); and </w:t>
      </w:r>
    </w:p>
    <w:p w14:paraId="591B74E7" w14:textId="7B9560DF" w:rsidR="00B24056" w:rsidRPr="005A3F6E" w:rsidRDefault="00B24056" w:rsidP="00C5437D">
      <w:pPr>
        <w:numPr>
          <w:ilvl w:val="0"/>
          <w:numId w:val="16"/>
        </w:numPr>
        <w:spacing w:before="120" w:after="120"/>
      </w:pPr>
      <w:r w:rsidRPr="00420DCD">
        <w:t xml:space="preserve">Would be mitigated through the </w:t>
      </w:r>
      <w:r w:rsidR="002B33BE">
        <w:t>implementation</w:t>
      </w:r>
      <w:r w:rsidRPr="00420DCD">
        <w:t xml:space="preserve"> of </w:t>
      </w:r>
      <w:r w:rsidR="002B33BE">
        <w:t>proposed</w:t>
      </w:r>
      <w:r w:rsidRPr="00420DCD">
        <w:t xml:space="preserve"> engineering controls </w:t>
      </w:r>
      <w:r w:rsidR="007E24F1">
        <w:t>(EC</w:t>
      </w:r>
      <w:r w:rsidR="002B33BE">
        <w:t>s</w:t>
      </w:r>
      <w:r w:rsidR="007E24F1">
        <w:t xml:space="preserve">) </w:t>
      </w:r>
      <w:r w:rsidRPr="00420DCD">
        <w:t xml:space="preserve">and </w:t>
      </w:r>
      <w:r w:rsidR="002A41C1">
        <w:t>IC</w:t>
      </w:r>
      <w:r w:rsidRPr="00420DCD">
        <w:t>s under future use conditions</w:t>
      </w:r>
      <w:r w:rsidRPr="005A3F6E">
        <w:t xml:space="preserve">. </w:t>
      </w:r>
    </w:p>
    <w:p w14:paraId="0D60A8B9" w14:textId="77777777" w:rsidR="002D76A4" w:rsidRPr="003275B4" w:rsidRDefault="002D76A4" w:rsidP="00A83610">
      <w:pPr>
        <w:pStyle w:val="BodyText"/>
        <w:spacing w:before="0" w:after="120" w:line="288" w:lineRule="auto"/>
        <w:ind w:left="720"/>
        <w:rPr>
          <w:caps/>
          <w:highlight w:val="yellow"/>
        </w:rPr>
      </w:pPr>
      <w:bookmarkStart w:id="420" w:name="_Toc35684389"/>
      <w:bookmarkStart w:id="421" w:name="_Toc414264880"/>
      <w:bookmarkStart w:id="422" w:name="_Toc309129905"/>
      <w:bookmarkStart w:id="423" w:name="_Toc343513173"/>
      <w:bookmarkEnd w:id="420"/>
    </w:p>
    <w:p w14:paraId="50357CC6" w14:textId="1AC84DAB" w:rsidR="00740509" w:rsidRPr="00525D3B" w:rsidRDefault="00740509" w:rsidP="00E773AF">
      <w:pPr>
        <w:pStyle w:val="Heading1"/>
      </w:pPr>
      <w:bookmarkStart w:id="424" w:name="_Toc507597100"/>
      <w:bookmarkStart w:id="425" w:name="_Toc118965865"/>
      <w:bookmarkStart w:id="426" w:name="_Toc165438641"/>
      <w:r w:rsidRPr="00525D3B">
        <w:lastRenderedPageBreak/>
        <w:t>N</w:t>
      </w:r>
      <w:r w:rsidR="00866D6F">
        <w:t>ature</w:t>
      </w:r>
      <w:r w:rsidRPr="00525D3B">
        <w:t xml:space="preserve"> </w:t>
      </w:r>
      <w:r w:rsidR="00866D6F">
        <w:t>and</w:t>
      </w:r>
      <w:r w:rsidRPr="00525D3B">
        <w:t xml:space="preserve"> E</w:t>
      </w:r>
      <w:r w:rsidR="00866D6F">
        <w:t>xtent</w:t>
      </w:r>
      <w:r w:rsidRPr="00525D3B">
        <w:t xml:space="preserve"> </w:t>
      </w:r>
      <w:r w:rsidR="00866D6F">
        <w:t>of</w:t>
      </w:r>
      <w:r w:rsidRPr="00525D3B">
        <w:t xml:space="preserve"> C</w:t>
      </w:r>
      <w:r w:rsidR="00866D6F">
        <w:t>ontamination</w:t>
      </w:r>
      <w:bookmarkEnd w:id="421"/>
      <w:bookmarkEnd w:id="424"/>
      <w:bookmarkEnd w:id="425"/>
      <w:bookmarkEnd w:id="426"/>
    </w:p>
    <w:p w14:paraId="2F00A148" w14:textId="1895C4A5" w:rsidR="00F5340E" w:rsidRPr="00525D3B" w:rsidRDefault="00434205" w:rsidP="00386A20">
      <w:pPr>
        <w:pStyle w:val="BodyText"/>
        <w:spacing w:before="0" w:after="120" w:line="288" w:lineRule="auto"/>
      </w:pPr>
      <w:r w:rsidRPr="00525D3B">
        <w:t>This section evaluates the nature and extent of soil, groundwater, and soil vapor contamination</w:t>
      </w:r>
      <w:r w:rsidR="009076D8">
        <w:t xml:space="preserve"> based on</w:t>
      </w:r>
      <w:r w:rsidRPr="00525D3B">
        <w:t xml:space="preserve"> field observations and analytical data</w:t>
      </w:r>
      <w:r w:rsidR="00F31D9F" w:rsidRPr="00525D3B">
        <w:t xml:space="preserve"> </w:t>
      </w:r>
      <w:r w:rsidR="00F70AAE">
        <w:t xml:space="preserve">from the previously </w:t>
      </w:r>
      <w:r w:rsidR="003A0CD2">
        <w:t xml:space="preserve">completed </w:t>
      </w:r>
      <w:r w:rsidR="00F70AAE">
        <w:t>Phase II ESI and this RI</w:t>
      </w:r>
      <w:r w:rsidR="001F2E44" w:rsidRPr="00525D3B">
        <w:t xml:space="preserve">. </w:t>
      </w:r>
    </w:p>
    <w:p w14:paraId="46380978" w14:textId="77777777" w:rsidR="003E1CE3" w:rsidRPr="006A25F4" w:rsidRDefault="003E1CE3" w:rsidP="00E773AF">
      <w:pPr>
        <w:pStyle w:val="Heading2"/>
      </w:pPr>
      <w:bookmarkStart w:id="427" w:name="_Toc507597101"/>
      <w:bookmarkStart w:id="428" w:name="_Toc118965866"/>
      <w:bookmarkStart w:id="429" w:name="_Toc165438642"/>
      <w:bookmarkStart w:id="430" w:name="_Toc414264882"/>
      <w:r w:rsidRPr="006A25F4">
        <w:t>Soil Contamination</w:t>
      </w:r>
      <w:bookmarkEnd w:id="427"/>
      <w:bookmarkEnd w:id="428"/>
      <w:bookmarkEnd w:id="429"/>
    </w:p>
    <w:p w14:paraId="6D9D0DE3" w14:textId="4DC04783" w:rsidR="008725E0" w:rsidRPr="00AB5DD9" w:rsidRDefault="00D8245F" w:rsidP="008725E0">
      <w:pPr>
        <w:spacing w:after="120" w:line="312" w:lineRule="auto"/>
        <w:rPr>
          <w:rFonts w:cs="Arial"/>
        </w:rPr>
      </w:pPr>
      <w:bookmarkStart w:id="431" w:name="_Toc32767720"/>
      <w:bookmarkStart w:id="432" w:name="_Toc32777789"/>
      <w:bookmarkStart w:id="433" w:name="_Toc32767721"/>
      <w:bookmarkStart w:id="434" w:name="_Toc32777790"/>
      <w:bookmarkStart w:id="435" w:name="_Toc32767722"/>
      <w:bookmarkStart w:id="436" w:name="_Toc32777791"/>
      <w:bookmarkStart w:id="437" w:name="_Toc32767723"/>
      <w:bookmarkStart w:id="438" w:name="_Toc32777792"/>
      <w:bookmarkEnd w:id="430"/>
      <w:bookmarkEnd w:id="431"/>
      <w:bookmarkEnd w:id="432"/>
      <w:bookmarkEnd w:id="433"/>
      <w:bookmarkEnd w:id="434"/>
      <w:bookmarkEnd w:id="435"/>
      <w:bookmarkEnd w:id="436"/>
      <w:bookmarkEnd w:id="437"/>
      <w:bookmarkEnd w:id="438"/>
      <w:r w:rsidRPr="00AB5DD9">
        <w:rPr>
          <w:rFonts w:cs="Univers LT 45 Light"/>
          <w:szCs w:val="22"/>
        </w:rPr>
        <w:t xml:space="preserve">The </w:t>
      </w:r>
      <w:r w:rsidR="003A0CD2">
        <w:rPr>
          <w:rFonts w:cs="Univers LT 45 Light"/>
          <w:szCs w:val="22"/>
        </w:rPr>
        <w:t>Phase II ESI and</w:t>
      </w:r>
      <w:r w:rsidRPr="00AB5DD9">
        <w:rPr>
          <w:rFonts w:cs="Univers LT 45 Light"/>
          <w:szCs w:val="22"/>
        </w:rPr>
        <w:t xml:space="preserve"> RI characterized </w:t>
      </w:r>
      <w:r w:rsidR="009076D8">
        <w:rPr>
          <w:rFonts w:cs="Univers LT 45 Light"/>
          <w:szCs w:val="22"/>
        </w:rPr>
        <w:t xml:space="preserve">and delineated </w:t>
      </w:r>
      <w:r w:rsidRPr="00AB5DD9">
        <w:rPr>
          <w:rFonts w:cs="Univers LT 45 Light"/>
          <w:szCs w:val="22"/>
        </w:rPr>
        <w:t xml:space="preserve">the site-wide </w:t>
      </w:r>
      <w:r w:rsidR="004F607D">
        <w:rPr>
          <w:rFonts w:cs="Univers LT 45 Light"/>
          <w:szCs w:val="22"/>
        </w:rPr>
        <w:t>non-native</w:t>
      </w:r>
      <w:r w:rsidR="004F607D" w:rsidRPr="00AB5DD9">
        <w:rPr>
          <w:rFonts w:cs="Univers LT 45 Light"/>
          <w:szCs w:val="22"/>
        </w:rPr>
        <w:t xml:space="preserve"> </w:t>
      </w:r>
      <w:r w:rsidRPr="00AB5DD9">
        <w:rPr>
          <w:rFonts w:cs="Univers LT 45 Light"/>
          <w:szCs w:val="22"/>
        </w:rPr>
        <w:t xml:space="preserve">fill layer </w:t>
      </w:r>
      <w:r>
        <w:rPr>
          <w:rFonts w:cs="Univers LT 45 Light"/>
          <w:szCs w:val="22"/>
        </w:rPr>
        <w:t>and</w:t>
      </w:r>
      <w:r w:rsidR="008725E0">
        <w:rPr>
          <w:rFonts w:cs="Univers LT 45 Light"/>
          <w:szCs w:val="22"/>
        </w:rPr>
        <w:t xml:space="preserve"> petroleum contamination at the site.</w:t>
      </w:r>
      <w:r w:rsidR="00F70AAE">
        <w:rPr>
          <w:rFonts w:cs="Univers LT 45 Light"/>
          <w:szCs w:val="22"/>
        </w:rPr>
        <w:t xml:space="preserve"> </w:t>
      </w:r>
      <w:r w:rsidR="009076D8">
        <w:rPr>
          <w:rFonts w:cs="Univers LT 45 Light"/>
          <w:szCs w:val="22"/>
        </w:rPr>
        <w:t xml:space="preserve">Accordingly, </w:t>
      </w:r>
      <w:r w:rsidR="009076D8">
        <w:rPr>
          <w:rFonts w:cs="Arial"/>
        </w:rPr>
        <w:t>t</w:t>
      </w:r>
      <w:r w:rsidR="008725E0" w:rsidRPr="00AB5DD9">
        <w:rPr>
          <w:rFonts w:cs="Arial"/>
        </w:rPr>
        <w:t>his section is divided into the following categories:</w:t>
      </w:r>
    </w:p>
    <w:p w14:paraId="4146F342" w14:textId="49116887" w:rsidR="008725E0" w:rsidRPr="00AB5DD9" w:rsidRDefault="004F607D" w:rsidP="00C5437D">
      <w:pPr>
        <w:numPr>
          <w:ilvl w:val="1"/>
          <w:numId w:val="21"/>
        </w:numPr>
        <w:tabs>
          <w:tab w:val="clear" w:pos="2160"/>
          <w:tab w:val="num" w:pos="720"/>
        </w:tabs>
        <w:spacing w:after="120" w:line="312" w:lineRule="auto"/>
        <w:ind w:left="720"/>
        <w:rPr>
          <w:rFonts w:cs="Arial"/>
        </w:rPr>
      </w:pPr>
      <w:r>
        <w:rPr>
          <w:rFonts w:cs="Arial"/>
        </w:rPr>
        <w:t>Non-</w:t>
      </w:r>
      <w:r w:rsidR="00427266">
        <w:rPr>
          <w:rFonts w:cs="Arial"/>
        </w:rPr>
        <w:t>N</w:t>
      </w:r>
      <w:r>
        <w:rPr>
          <w:rFonts w:cs="Arial"/>
        </w:rPr>
        <w:t xml:space="preserve">ative </w:t>
      </w:r>
      <w:r w:rsidR="008725E0">
        <w:rPr>
          <w:rFonts w:cs="Arial"/>
        </w:rPr>
        <w:t>Fill</w:t>
      </w:r>
    </w:p>
    <w:p w14:paraId="6ADD2BB4" w14:textId="0EBE198D" w:rsidR="008725E0" w:rsidRPr="00AB5DD9" w:rsidRDefault="008725E0" w:rsidP="00C5437D">
      <w:pPr>
        <w:numPr>
          <w:ilvl w:val="1"/>
          <w:numId w:val="21"/>
        </w:numPr>
        <w:tabs>
          <w:tab w:val="clear" w:pos="2160"/>
          <w:tab w:val="num" w:pos="720"/>
        </w:tabs>
        <w:spacing w:after="120" w:line="312" w:lineRule="auto"/>
        <w:ind w:left="720"/>
        <w:rPr>
          <w:rFonts w:cs="Arial"/>
        </w:rPr>
      </w:pPr>
      <w:r>
        <w:rPr>
          <w:rFonts w:cs="Arial"/>
        </w:rPr>
        <w:t>P</w:t>
      </w:r>
      <w:r w:rsidRPr="00AB5DD9">
        <w:rPr>
          <w:rFonts w:cs="Arial"/>
        </w:rPr>
        <w:t>etroleum-</w:t>
      </w:r>
      <w:r>
        <w:rPr>
          <w:rFonts w:cs="Arial"/>
        </w:rPr>
        <w:t>C</w:t>
      </w:r>
      <w:r w:rsidRPr="00AB5DD9">
        <w:rPr>
          <w:rFonts w:cs="Arial"/>
        </w:rPr>
        <w:t xml:space="preserve">ontaminated </w:t>
      </w:r>
      <w:r>
        <w:rPr>
          <w:rFonts w:cs="Arial"/>
        </w:rPr>
        <w:t>S</w:t>
      </w:r>
      <w:r w:rsidRPr="00AB5DD9">
        <w:rPr>
          <w:rFonts w:cs="Arial"/>
        </w:rPr>
        <w:t>oil</w:t>
      </w:r>
    </w:p>
    <w:p w14:paraId="49FE7FD0" w14:textId="1C4A528A" w:rsidR="008725E0" w:rsidRPr="00D5379D" w:rsidRDefault="00354D86" w:rsidP="008725E0">
      <w:pPr>
        <w:pStyle w:val="Heading3"/>
      </w:pPr>
      <w:r>
        <w:tab/>
      </w:r>
      <w:bookmarkStart w:id="439" w:name="_Toc165438643"/>
      <w:r w:rsidR="004F607D">
        <w:t>Non-</w:t>
      </w:r>
      <w:r w:rsidR="004F607D" w:rsidRPr="00D5379D">
        <w:t xml:space="preserve">native </w:t>
      </w:r>
      <w:r w:rsidR="008725E0" w:rsidRPr="00D5379D">
        <w:t>Fill</w:t>
      </w:r>
      <w:bookmarkEnd w:id="439"/>
    </w:p>
    <w:p w14:paraId="6ED010EA" w14:textId="57D73FA7" w:rsidR="00F92C0A" w:rsidRPr="001F5505" w:rsidRDefault="004F607D" w:rsidP="00975BB4">
      <w:pPr>
        <w:pStyle w:val="BodyText"/>
        <w:spacing w:after="120"/>
      </w:pPr>
      <w:bookmarkStart w:id="440" w:name="_Hlk150433885"/>
      <w:r w:rsidRPr="00D5379D">
        <w:t xml:space="preserve">Non-native </w:t>
      </w:r>
      <w:r w:rsidR="005015E4" w:rsidRPr="00D5379D">
        <w:t xml:space="preserve">fill was identified site-wide and ranges in depth from about 6.5 to 23.5 feet bgs (at borings PH2_SB05 and PH2_SB19, respectively) based on </w:t>
      </w:r>
      <w:r w:rsidRPr="00D5379D">
        <w:t xml:space="preserve">field </w:t>
      </w:r>
      <w:r w:rsidR="005015E4" w:rsidRPr="00D5379D">
        <w:t xml:space="preserve">observations and analytical results. </w:t>
      </w:r>
      <w:r w:rsidRPr="00D5379D">
        <w:t xml:space="preserve">Non-native </w:t>
      </w:r>
      <w:r w:rsidR="00AD2D9B" w:rsidRPr="00D5379D">
        <w:t>fill</w:t>
      </w:r>
      <w:r w:rsidR="00943D26" w:rsidRPr="00D5379D">
        <w:t xml:space="preserve"> </w:t>
      </w:r>
      <w:r w:rsidR="00DF5784" w:rsidRPr="00D5379D">
        <w:t>contains</w:t>
      </w:r>
      <w:r w:rsidR="0009358A" w:rsidRPr="00D5379D">
        <w:t xml:space="preserve"> eight</w:t>
      </w:r>
      <w:r w:rsidR="006A25F4" w:rsidRPr="00D5379D">
        <w:t xml:space="preserve"> </w:t>
      </w:r>
      <w:r w:rsidR="00DF5784" w:rsidRPr="00D5379D">
        <w:t>SVOCs</w:t>
      </w:r>
      <w:r w:rsidR="00B018C6" w:rsidRPr="00D5379D">
        <w:t xml:space="preserve"> (</w:t>
      </w:r>
      <w:r w:rsidR="0009358A" w:rsidRPr="00D5379D">
        <w:t xml:space="preserve">anthracene, </w:t>
      </w:r>
      <w:r w:rsidR="00011D68" w:rsidRPr="00D5379D">
        <w:t xml:space="preserve">benzo[a]anthracene, </w:t>
      </w:r>
      <w:r w:rsidR="006A25F4" w:rsidRPr="00D5379D">
        <w:t xml:space="preserve">benzo(a)pyrene, </w:t>
      </w:r>
      <w:r w:rsidR="00011D68" w:rsidRPr="00D5379D">
        <w:t>benzo[b]fluoranthene</w:t>
      </w:r>
      <w:r w:rsidR="00011D68" w:rsidRPr="006A25F4">
        <w:t xml:space="preserve">, </w:t>
      </w:r>
      <w:r w:rsidR="006A25F4" w:rsidRPr="006A25F4">
        <w:t xml:space="preserve">benzo(k)fluoranthene, </w:t>
      </w:r>
      <w:r w:rsidR="00011D68" w:rsidRPr="006A25F4">
        <w:t xml:space="preserve">chrysene, </w:t>
      </w:r>
      <w:r w:rsidR="006A25F4" w:rsidRPr="006A25F4">
        <w:t xml:space="preserve">dibenz(a,h)anthracene, </w:t>
      </w:r>
      <w:r w:rsidR="00011D68" w:rsidRPr="006A25F4">
        <w:t>and indeno[1,2,3-cd]pyrene)</w:t>
      </w:r>
      <w:r w:rsidR="00261DB2">
        <w:t xml:space="preserve">, </w:t>
      </w:r>
      <w:r w:rsidR="009A6002">
        <w:t>eleven</w:t>
      </w:r>
      <w:r w:rsidR="00011D68" w:rsidRPr="006A25F4">
        <w:t xml:space="preserve"> metals (</w:t>
      </w:r>
      <w:r w:rsidR="006A25F4" w:rsidRPr="006A25F4">
        <w:t>arsenic, barium, copper, hexavalent chromium, trivalent chromium, lead, mercury, nickel, selenium, silver, and zinc</w:t>
      </w:r>
      <w:r w:rsidR="00011D68" w:rsidRPr="006A25F4">
        <w:t>)</w:t>
      </w:r>
      <w:r w:rsidR="0009358A">
        <w:t>,</w:t>
      </w:r>
      <w:r w:rsidR="00261DB2">
        <w:t xml:space="preserve"> and two pesticides (4,4’-D</w:t>
      </w:r>
      <w:r w:rsidR="00281BB9">
        <w:t>D</w:t>
      </w:r>
      <w:r w:rsidR="00261DB2">
        <w:t>E and 4,4’-DDT)</w:t>
      </w:r>
      <w:r w:rsidR="00011D68" w:rsidRPr="006A25F4">
        <w:t xml:space="preserve"> at concentrations above the UU SCOs</w:t>
      </w:r>
      <w:r w:rsidR="001F2E44" w:rsidRPr="006A25F4">
        <w:t xml:space="preserve">. </w:t>
      </w:r>
      <w:bookmarkEnd w:id="440"/>
      <w:r w:rsidR="00D233DB" w:rsidRPr="00D233DB">
        <w:t xml:space="preserve">One or more of six </w:t>
      </w:r>
      <w:r w:rsidR="002731A1" w:rsidRPr="00D233DB">
        <w:t>SVOCs</w:t>
      </w:r>
      <w:r w:rsidR="00D233DB" w:rsidRPr="00D233DB">
        <w:t xml:space="preserve"> </w:t>
      </w:r>
      <w:r w:rsidR="00F70AAE">
        <w:t>(</w:t>
      </w:r>
      <w:r w:rsidR="00F70AAE" w:rsidRPr="006A25F4">
        <w:t>benzo[a]anthracene, benzo(a)pyrene, benzo[b]fluoranthene, chrysene, dibenz(a,h)anthracene, and indeno[1,2,3-</w:t>
      </w:r>
      <w:r w:rsidR="00F70AAE" w:rsidRPr="00003BE0">
        <w:t>cd]pyrene)</w:t>
      </w:r>
      <w:r w:rsidR="002731A1" w:rsidRPr="00003BE0">
        <w:t xml:space="preserve"> </w:t>
      </w:r>
      <w:r w:rsidR="003A0CD2" w:rsidRPr="00003BE0">
        <w:t xml:space="preserve">also </w:t>
      </w:r>
      <w:r w:rsidR="00D233DB" w:rsidRPr="00003BE0">
        <w:t xml:space="preserve">exceeded </w:t>
      </w:r>
      <w:r w:rsidR="0009358A" w:rsidRPr="00003BE0">
        <w:t xml:space="preserve">PGW and/or </w:t>
      </w:r>
      <w:r w:rsidR="00D233DB" w:rsidRPr="00003BE0">
        <w:t>RURR SCOs in three soil samples collected from depths ranging from</w:t>
      </w:r>
      <w:r w:rsidR="000B21B0" w:rsidRPr="00003BE0">
        <w:t xml:space="preserve"> 0 </w:t>
      </w:r>
      <w:r w:rsidR="001F5505" w:rsidRPr="00003BE0">
        <w:t xml:space="preserve">to 2 and 3 </w:t>
      </w:r>
      <w:r w:rsidR="000B21B0" w:rsidRPr="00003BE0">
        <w:t xml:space="preserve">to 5 feet bgs in soil boring PH2_SB03, 19 to 21 feet bgs in PH2_SB14, </w:t>
      </w:r>
      <w:r w:rsidR="00D233DB" w:rsidRPr="00003BE0">
        <w:t>3 to 5 feet bgs in PH2_SB22</w:t>
      </w:r>
      <w:r w:rsidR="000B21B0" w:rsidRPr="00003BE0">
        <w:t>,</w:t>
      </w:r>
      <w:r w:rsidR="00D233DB" w:rsidRPr="00003BE0">
        <w:t xml:space="preserve"> 13 to 14 feet bgs in PH2_SB23S</w:t>
      </w:r>
      <w:r w:rsidR="00A53598">
        <w:t>,</w:t>
      </w:r>
      <w:r w:rsidR="00D233DB" w:rsidRPr="00003BE0">
        <w:t xml:space="preserve"> and surface grade at PH2_SS01. </w:t>
      </w:r>
      <w:r w:rsidR="00261DB2" w:rsidRPr="00003BE0">
        <w:t>One or more of five metals (arsenic, barium, copper, lead, and mercury) were also detected above RURR SCOs in soil boring</w:t>
      </w:r>
      <w:r>
        <w:t>s</w:t>
      </w:r>
      <w:r w:rsidR="00261DB2" w:rsidRPr="00003BE0">
        <w:t xml:space="preserve"> </w:t>
      </w:r>
      <w:r w:rsidR="001F5505" w:rsidRPr="00003BE0">
        <w:t>PH2_SB03 from 0 to 2 and 3</w:t>
      </w:r>
      <w:r w:rsidR="003A0CD2" w:rsidRPr="00003BE0">
        <w:t xml:space="preserve"> </w:t>
      </w:r>
      <w:r w:rsidR="001F5505" w:rsidRPr="00003BE0">
        <w:t xml:space="preserve">to 5 feet bgs, </w:t>
      </w:r>
      <w:r w:rsidR="00261DB2" w:rsidRPr="00003BE0">
        <w:t>PH2_SB12 between 18 and 20 feet bgs</w:t>
      </w:r>
      <w:r w:rsidR="001F5505" w:rsidRPr="00003BE0">
        <w:t>,</w:t>
      </w:r>
      <w:r w:rsidR="00261DB2" w:rsidRPr="00003BE0">
        <w:t xml:space="preserve"> and PH2_SB23W between 15 and 17 feet bgs.</w:t>
      </w:r>
      <w:r w:rsidR="006B2F4C" w:rsidRPr="00003BE0">
        <w:t xml:space="preserve"> Six SVOCs (benzo[a]anthracene, benzo(a)pyrene, benzo[b]fluoranthene, benzo(k)fluoranthene, chrysene, and indeno[1,2,3-</w:t>
      </w:r>
      <w:proofErr w:type="gramStart"/>
      <w:r w:rsidR="006B2F4C" w:rsidRPr="00003BE0">
        <w:t>cd]pyrene</w:t>
      </w:r>
      <w:proofErr w:type="gramEnd"/>
      <w:r w:rsidR="006B2F4C" w:rsidRPr="00003BE0">
        <w:t>) and one metal (lead) that were detected above NYSDEC</w:t>
      </w:r>
      <w:r w:rsidR="006B2F4C">
        <w:t xml:space="preserve"> SGVs in groundwater were also detected in soil above PGW SCOs.</w:t>
      </w:r>
      <w:r w:rsidR="00261DB2">
        <w:t xml:space="preserve"> </w:t>
      </w:r>
      <w:bookmarkStart w:id="441" w:name="_Toc309129908"/>
      <w:bookmarkStart w:id="442" w:name="_Toc343513176"/>
      <w:bookmarkEnd w:id="422"/>
      <w:bookmarkEnd w:id="423"/>
      <w:r w:rsidR="00F92C0A" w:rsidRPr="006B2F4C">
        <w:rPr>
          <w:szCs w:val="22"/>
        </w:rPr>
        <w:t>Th</w:t>
      </w:r>
      <w:r w:rsidR="00A53598">
        <w:rPr>
          <w:szCs w:val="22"/>
        </w:rPr>
        <w:t xml:space="preserve">e </w:t>
      </w:r>
      <w:r w:rsidR="00F92C0A" w:rsidRPr="006B2F4C">
        <w:rPr>
          <w:szCs w:val="22"/>
        </w:rPr>
        <w:t>SVOCs</w:t>
      </w:r>
      <w:r w:rsidR="006B2F4C">
        <w:rPr>
          <w:szCs w:val="22"/>
        </w:rPr>
        <w:t>,</w:t>
      </w:r>
      <w:r w:rsidR="00F92C0A" w:rsidRPr="006B2F4C">
        <w:rPr>
          <w:szCs w:val="22"/>
        </w:rPr>
        <w:t xml:space="preserve"> metals </w:t>
      </w:r>
      <w:r w:rsidR="006B2F4C">
        <w:rPr>
          <w:szCs w:val="22"/>
        </w:rPr>
        <w:t xml:space="preserve">and pesticides </w:t>
      </w:r>
      <w:r w:rsidR="00F92C0A" w:rsidRPr="006B2F4C">
        <w:rPr>
          <w:szCs w:val="22"/>
        </w:rPr>
        <w:t>detected at concentrations above the UU</w:t>
      </w:r>
      <w:r w:rsidR="000D185A" w:rsidRPr="006B2F4C">
        <w:rPr>
          <w:szCs w:val="22"/>
        </w:rPr>
        <w:t>, PGW,</w:t>
      </w:r>
      <w:r w:rsidR="00F92C0A" w:rsidRPr="006B2F4C">
        <w:rPr>
          <w:szCs w:val="22"/>
        </w:rPr>
        <w:t xml:space="preserve"> and/or RURR SCOs across the site are attributed to </w:t>
      </w:r>
      <w:r>
        <w:rPr>
          <w:szCs w:val="22"/>
        </w:rPr>
        <w:t>non-native</w:t>
      </w:r>
      <w:r w:rsidRPr="006B2F4C">
        <w:rPr>
          <w:szCs w:val="22"/>
        </w:rPr>
        <w:t xml:space="preserve"> </w:t>
      </w:r>
      <w:r w:rsidR="00F92C0A" w:rsidRPr="005103BA">
        <w:rPr>
          <w:szCs w:val="22"/>
        </w:rPr>
        <w:t>fill quality</w:t>
      </w:r>
      <w:r w:rsidR="001F2E44" w:rsidRPr="005103BA">
        <w:rPr>
          <w:szCs w:val="22"/>
        </w:rPr>
        <w:t xml:space="preserve">. </w:t>
      </w:r>
      <w:r w:rsidR="005962A1" w:rsidRPr="005103BA">
        <w:t>VOCs were detected in the</w:t>
      </w:r>
      <w:r>
        <w:t xml:space="preserve"> non-native</w:t>
      </w:r>
      <w:r w:rsidR="005962A1" w:rsidRPr="005103BA">
        <w:t xml:space="preserve"> fill layer in soil borings across the site; however, the detected VOCs are attributed to petroleum impacts, as discussed below.</w:t>
      </w:r>
    </w:p>
    <w:p w14:paraId="7BDBCEBC" w14:textId="766EF779" w:rsidR="008725E0" w:rsidRDefault="00354D86" w:rsidP="008725E0">
      <w:pPr>
        <w:pStyle w:val="Heading3"/>
      </w:pPr>
      <w:r>
        <w:tab/>
      </w:r>
      <w:bookmarkStart w:id="443" w:name="_Toc165438644"/>
      <w:r w:rsidR="008725E0">
        <w:t>Petroleum-Contaminated Soil</w:t>
      </w:r>
      <w:bookmarkEnd w:id="443"/>
    </w:p>
    <w:p w14:paraId="4A70EBD5" w14:textId="44E4AD46" w:rsidR="005962A1" w:rsidRPr="003275B4" w:rsidRDefault="005103BA" w:rsidP="005962A1">
      <w:pPr>
        <w:pStyle w:val="BodyText"/>
        <w:spacing w:before="0" w:after="120" w:line="288" w:lineRule="auto"/>
        <w:rPr>
          <w:highlight w:val="yellow"/>
        </w:rPr>
      </w:pPr>
      <w:r>
        <w:t xml:space="preserve">One or more of </w:t>
      </w:r>
      <w:r w:rsidR="007E2963">
        <w:t>ten</w:t>
      </w:r>
      <w:r w:rsidRPr="004A1C1C">
        <w:t xml:space="preserve"> petroleum-related VOCs (</w:t>
      </w:r>
      <w:r w:rsidR="009E3992" w:rsidRPr="004A1C1C">
        <w:t>1,2,4-trimethlybenz</w:t>
      </w:r>
      <w:r w:rsidR="00D5379D">
        <w:t>e</w:t>
      </w:r>
      <w:r w:rsidR="009E3992" w:rsidRPr="004A1C1C">
        <w:t>ne, 1,3,5-trimethylbenzene, benzene, ethylbenzene, naphthalene, n-butylbenzene, n-propylbenzene, sec-but</w:t>
      </w:r>
      <w:r w:rsidR="009E3992">
        <w:t>yl</w:t>
      </w:r>
      <w:r w:rsidR="009E3992" w:rsidRPr="004A1C1C">
        <w:t>benzene</w:t>
      </w:r>
      <w:r w:rsidR="009E3992">
        <w:t xml:space="preserve">, </w:t>
      </w:r>
      <w:r w:rsidR="009E3992">
        <w:lastRenderedPageBreak/>
        <w:t>toluene,</w:t>
      </w:r>
      <w:r w:rsidR="009E3992" w:rsidRPr="004A1C1C">
        <w:t xml:space="preserve"> and total xylenes</w:t>
      </w:r>
      <w:r w:rsidRPr="004A1C1C">
        <w:t>) were detected at concentrations above either UU</w:t>
      </w:r>
      <w:r w:rsidR="007E2963">
        <w:t>, PGW</w:t>
      </w:r>
      <w:r w:rsidRPr="004A1C1C">
        <w:t xml:space="preserve"> </w:t>
      </w:r>
      <w:r w:rsidR="007E2963">
        <w:t>and/</w:t>
      </w:r>
      <w:r w:rsidRPr="004A1C1C">
        <w:t>or RURR SCOs in samples collected from 17 soil borings advanced across the site</w:t>
      </w:r>
      <w:r>
        <w:t xml:space="preserve">, </w:t>
      </w:r>
      <w:proofErr w:type="gramStart"/>
      <w:r>
        <w:t>with the exception of</w:t>
      </w:r>
      <w:proofErr w:type="gramEnd"/>
      <w:r>
        <w:t xml:space="preserve"> the </w:t>
      </w:r>
      <w:r w:rsidR="00B65FEE">
        <w:t xml:space="preserve">eastern </w:t>
      </w:r>
      <w:r>
        <w:t>part of the site</w:t>
      </w:r>
      <w:r w:rsidR="00E01BFC">
        <w:t xml:space="preserve">. </w:t>
      </w:r>
      <w:r w:rsidR="005962A1" w:rsidRPr="005C30FD">
        <w:t xml:space="preserve">Petroleum-like odors, staining, and/or elevated PID readings were observed in thirty soil </w:t>
      </w:r>
      <w:r w:rsidR="005962A1" w:rsidRPr="00003BE0">
        <w:t>borings from 5.5 to 25 feet bgs across the site. The highest PID reading observed was 2,060 ppm at 13 feet bgs in soil boring PH2_</w:t>
      </w:r>
      <w:r w:rsidR="005962A1" w:rsidRPr="005C30FD">
        <w:t xml:space="preserve">SB16 </w:t>
      </w:r>
      <w:r w:rsidR="0033391E">
        <w:t xml:space="preserve">(from the Phase II ESI) </w:t>
      </w:r>
      <w:r w:rsidR="005962A1" w:rsidRPr="005C30FD">
        <w:t>located in the northern-central part of the site</w:t>
      </w:r>
      <w:r w:rsidR="00210C83">
        <w:t xml:space="preserve"> (former Speedway)</w:t>
      </w:r>
      <w:r w:rsidR="005962A1" w:rsidRPr="005C30FD">
        <w:t>.</w:t>
      </w:r>
    </w:p>
    <w:p w14:paraId="672A8FAC" w14:textId="0A22DAC5" w:rsidR="00D5379D" w:rsidRDefault="005962A1" w:rsidP="005103BA">
      <w:pPr>
        <w:spacing w:before="120" w:after="120"/>
      </w:pPr>
      <w:r>
        <w:rPr>
          <w:szCs w:val="22"/>
        </w:rPr>
        <w:t>Petroleum</w:t>
      </w:r>
      <w:r w:rsidRPr="00844541">
        <w:rPr>
          <w:szCs w:val="22"/>
        </w:rPr>
        <w:t xml:space="preserve"> impacts were generally observed across the entire site extending to the: 1) northern boundary of the site as evidenced by petroleum impacts in soil in off-site borings PH2_SB30 and PH2_SB31, 2) southern boundary of the site as evidenced by petroleum impacts in soil in borings PH2_SB23S, PH2_SB24, and PH2_SB25, and 3) western boundary of the site as evidenced by petroleum impacts in soil in boring PH2_SB25, PH2_SB26, and PH2_SB30</w:t>
      </w:r>
      <w:r w:rsidRPr="003C08FD">
        <w:rPr>
          <w:szCs w:val="22"/>
        </w:rPr>
        <w:t xml:space="preserve">. The horizontal extent of petroleum impacts </w:t>
      </w:r>
      <w:proofErr w:type="gramStart"/>
      <w:r w:rsidRPr="003C08FD">
        <w:rPr>
          <w:szCs w:val="22"/>
        </w:rPr>
        <w:t>w</w:t>
      </w:r>
      <w:r w:rsidR="00A53598">
        <w:rPr>
          <w:szCs w:val="22"/>
        </w:rPr>
        <w:t>ere</w:t>
      </w:r>
      <w:proofErr w:type="gramEnd"/>
      <w:r w:rsidRPr="003C08FD">
        <w:rPr>
          <w:szCs w:val="22"/>
        </w:rPr>
        <w:t xml:space="preserve"> delineated to the east based on the lack of petroleum impacts in soil collected from borings PH2_SB03, PH2_SB18, PH2_SB20, and PH2_SB22. </w:t>
      </w:r>
      <w:bookmarkStart w:id="444" w:name="_Hlk150434686"/>
      <w:r w:rsidR="00A22263">
        <w:rPr>
          <w:szCs w:val="22"/>
        </w:rPr>
        <w:t xml:space="preserve">The vertical extent of petroleum impacts </w:t>
      </w:r>
      <w:proofErr w:type="gramStart"/>
      <w:r w:rsidR="00A22263" w:rsidRPr="00A22263">
        <w:rPr>
          <w:szCs w:val="22"/>
        </w:rPr>
        <w:t>were</w:t>
      </w:r>
      <w:proofErr w:type="gramEnd"/>
      <w:r w:rsidR="00A22263" w:rsidRPr="00A22263">
        <w:rPr>
          <w:szCs w:val="22"/>
        </w:rPr>
        <w:t xml:space="preserve"> </w:t>
      </w:r>
      <w:r w:rsidR="00A22263">
        <w:rPr>
          <w:szCs w:val="22"/>
        </w:rPr>
        <w:t xml:space="preserve">delineated evidenced by the collection of soil samples below the impacted intervals </w:t>
      </w:r>
      <w:r w:rsidR="00A22263" w:rsidRPr="00A22263">
        <w:rPr>
          <w:szCs w:val="22"/>
        </w:rPr>
        <w:t>in borings PH2_SB22, PH2_SB23E, PH2_SB23S, PH2_SB23W, PH2_SB23N, PH2_SB24, PH2_SB25, PH2_SB26, PH2_SB27, PH2_SB28A, PH2_SB29, PH2_SB30, PH2_SB31, and PH2_SB34.</w:t>
      </w:r>
    </w:p>
    <w:p w14:paraId="5E4105D3" w14:textId="418051FD" w:rsidR="005103BA" w:rsidRDefault="00D5379D" w:rsidP="005103BA">
      <w:pPr>
        <w:spacing w:before="120" w:after="120"/>
      </w:pPr>
      <w:r>
        <w:t>H</w:t>
      </w:r>
      <w:r w:rsidR="00A21723" w:rsidRPr="008B10FF">
        <w:t>istorical</w:t>
      </w:r>
      <w:r w:rsidR="00A21723">
        <w:t xml:space="preserve"> petroleum</w:t>
      </w:r>
      <w:r w:rsidR="00A21723" w:rsidRPr="008B10FF">
        <w:t xml:space="preserve"> release</w:t>
      </w:r>
      <w:r w:rsidR="00A21723">
        <w:t>s</w:t>
      </w:r>
      <w:r w:rsidR="00A21723" w:rsidRPr="008B10FF">
        <w:t xml:space="preserve"> </w:t>
      </w:r>
      <w:r w:rsidR="00A21723">
        <w:t xml:space="preserve">resulting </w:t>
      </w:r>
      <w:r w:rsidR="00A21723" w:rsidRPr="008B10FF">
        <w:t xml:space="preserve">from </w:t>
      </w:r>
      <w:r w:rsidR="00A21723" w:rsidRPr="007B0579">
        <w:rPr>
          <w:szCs w:val="22"/>
        </w:rPr>
        <w:t xml:space="preserve">historical </w:t>
      </w:r>
      <w:r w:rsidR="00A21723">
        <w:rPr>
          <w:szCs w:val="22"/>
        </w:rPr>
        <w:t>site uses (</w:t>
      </w:r>
      <w:r w:rsidR="00A21723" w:rsidRPr="00B07F60">
        <w:t>automotive service facilities</w:t>
      </w:r>
      <w:r w:rsidR="00A21723">
        <w:t>,</w:t>
      </w:r>
      <w:r w:rsidR="00A21723" w:rsidRPr="00B07F60">
        <w:t xml:space="preserve"> gasoline filling stations, and petroleum bulk storage</w:t>
      </w:r>
      <w:r w:rsidR="00A21723">
        <w:t>),</w:t>
      </w:r>
      <w:r w:rsidR="00A21723">
        <w:rPr>
          <w:szCs w:val="22"/>
        </w:rPr>
        <w:t xml:space="preserve"> including releases associated with </w:t>
      </w:r>
      <w:r w:rsidR="00A21723" w:rsidRPr="007B0579">
        <w:t>Spill No</w:t>
      </w:r>
      <w:r w:rsidR="00A21723">
        <w:t>s</w:t>
      </w:r>
      <w:r w:rsidR="00A21723" w:rsidRPr="007B0579">
        <w:t xml:space="preserve">. </w:t>
      </w:r>
      <w:r w:rsidR="00A21723" w:rsidRPr="008B10FF">
        <w:t xml:space="preserve">16-06459 </w:t>
      </w:r>
      <w:r w:rsidR="00A21723">
        <w:t>(</w:t>
      </w:r>
      <w:r w:rsidR="00210C83">
        <w:t>former</w:t>
      </w:r>
      <w:r w:rsidR="00A21723">
        <w:t xml:space="preserve"> Speedway</w:t>
      </w:r>
      <w:r w:rsidR="00210C83">
        <w:t>-branded</w:t>
      </w:r>
      <w:r w:rsidR="00A21723">
        <w:t xml:space="preserve"> </w:t>
      </w:r>
      <w:r w:rsidR="00210C83">
        <w:t>g</w:t>
      </w:r>
      <w:r w:rsidR="00A21723">
        <w:t xml:space="preserve">as </w:t>
      </w:r>
      <w:r w:rsidR="00210C83">
        <w:t>s</w:t>
      </w:r>
      <w:r w:rsidR="00A21723">
        <w:t xml:space="preserve">tation) and </w:t>
      </w:r>
      <w:r w:rsidR="00A21723" w:rsidRPr="007B0579">
        <w:t xml:space="preserve">07-51061 </w:t>
      </w:r>
      <w:r w:rsidR="00A21723">
        <w:t>(</w:t>
      </w:r>
      <w:r w:rsidR="00210C83">
        <w:t>a</w:t>
      </w:r>
      <w:r w:rsidR="00A21723">
        <w:t>ctive Mobil</w:t>
      </w:r>
      <w:r w:rsidR="00210C83">
        <w:t>-branded</w:t>
      </w:r>
      <w:r w:rsidR="00A21723">
        <w:t xml:space="preserve"> </w:t>
      </w:r>
      <w:r w:rsidR="00210C83">
        <w:t>g</w:t>
      </w:r>
      <w:r w:rsidR="00A21723">
        <w:t xml:space="preserve">as </w:t>
      </w:r>
      <w:r w:rsidR="00210C83">
        <w:t>s</w:t>
      </w:r>
      <w:r w:rsidR="00A21723">
        <w:t>tation)</w:t>
      </w:r>
      <w:r w:rsidR="00A53598">
        <w:t>,</w:t>
      </w:r>
      <w:r w:rsidR="00A21723">
        <w:t xml:space="preserve"> were</w:t>
      </w:r>
      <w:r w:rsidR="00A21723" w:rsidRPr="008B10FF">
        <w:t xml:space="preserve"> established as a </w:t>
      </w:r>
      <w:r>
        <w:t xml:space="preserve">likely </w:t>
      </w:r>
      <w:r w:rsidR="00A21723" w:rsidRPr="008B10FF">
        <w:t>source of VOCs and SVOCs in soil.</w:t>
      </w:r>
      <w:bookmarkEnd w:id="444"/>
    </w:p>
    <w:p w14:paraId="64B81E58" w14:textId="77777777" w:rsidR="00992CA3" w:rsidRPr="00D8245F" w:rsidRDefault="00992CA3" w:rsidP="00E773AF">
      <w:pPr>
        <w:pStyle w:val="Heading2"/>
      </w:pPr>
      <w:bookmarkStart w:id="445" w:name="_Toc309129912"/>
      <w:bookmarkStart w:id="446" w:name="_Toc343513179"/>
      <w:bookmarkStart w:id="447" w:name="_Toc507597105"/>
      <w:bookmarkStart w:id="448" w:name="_Toc118965867"/>
      <w:bookmarkStart w:id="449" w:name="_Toc165438645"/>
      <w:bookmarkEnd w:id="441"/>
      <w:bookmarkEnd w:id="442"/>
      <w:r w:rsidRPr="00D8245F">
        <w:t>Groundwater Contamination</w:t>
      </w:r>
      <w:bookmarkEnd w:id="445"/>
      <w:bookmarkEnd w:id="446"/>
      <w:bookmarkEnd w:id="447"/>
      <w:bookmarkEnd w:id="448"/>
      <w:bookmarkEnd w:id="449"/>
    </w:p>
    <w:p w14:paraId="07110CB7" w14:textId="2CC2A103" w:rsidR="008725E0" w:rsidRPr="00AB5DD9" w:rsidRDefault="00466966" w:rsidP="008725E0">
      <w:pPr>
        <w:spacing w:after="120" w:line="312" w:lineRule="auto"/>
        <w:rPr>
          <w:rFonts w:cs="Arial"/>
        </w:rPr>
      </w:pPr>
      <w:r w:rsidRPr="00D8245F">
        <w:t xml:space="preserve">Field observations and/or analytical data identified </w:t>
      </w:r>
      <w:r w:rsidR="00554B06" w:rsidRPr="00D8245F">
        <w:t>petroleum-related</w:t>
      </w:r>
      <w:r w:rsidRPr="00D8245F">
        <w:t xml:space="preserve"> VOCs</w:t>
      </w:r>
      <w:r w:rsidR="008725E0">
        <w:t xml:space="preserve"> </w:t>
      </w:r>
      <w:r w:rsidR="00B65FEE">
        <w:t xml:space="preserve">and SVOCs </w:t>
      </w:r>
      <w:r w:rsidR="008725E0">
        <w:t xml:space="preserve">and </w:t>
      </w:r>
      <w:r w:rsidR="00B65FEE">
        <w:t xml:space="preserve">non-native </w:t>
      </w:r>
      <w:r w:rsidR="008725E0">
        <w:t xml:space="preserve">fill-related </w:t>
      </w:r>
      <w:r w:rsidR="00D8245F">
        <w:t>SVOCs</w:t>
      </w:r>
      <w:r w:rsidR="003B34B4">
        <w:t xml:space="preserve"> </w:t>
      </w:r>
      <w:r w:rsidR="003B34B4" w:rsidRPr="00085B9E">
        <w:t xml:space="preserve">and </w:t>
      </w:r>
      <w:r w:rsidR="00D8245F" w:rsidRPr="00085B9E">
        <w:t>metals</w:t>
      </w:r>
      <w:r w:rsidR="00D8245F">
        <w:t xml:space="preserve"> </w:t>
      </w:r>
      <w:r w:rsidRPr="00D8245F">
        <w:t>in groundwater</w:t>
      </w:r>
      <w:r w:rsidR="00D8245F">
        <w:t xml:space="preserve"> at the site</w:t>
      </w:r>
      <w:r w:rsidR="00D8245F" w:rsidRPr="00D8245F">
        <w:t xml:space="preserve"> above </w:t>
      </w:r>
      <w:r w:rsidR="00D8245F">
        <w:t>NYSDEC SGVs</w:t>
      </w:r>
      <w:r w:rsidR="001F2E44" w:rsidRPr="00D8245F">
        <w:t xml:space="preserve">. </w:t>
      </w:r>
      <w:r w:rsidR="00D749DA">
        <w:t xml:space="preserve">One or two </w:t>
      </w:r>
      <w:r w:rsidR="0033391E">
        <w:t xml:space="preserve">PFAS </w:t>
      </w:r>
      <w:r w:rsidR="00D749DA">
        <w:t>compounds (PFO</w:t>
      </w:r>
      <w:r w:rsidR="0033391E">
        <w:t>S</w:t>
      </w:r>
      <w:r w:rsidR="00D749DA">
        <w:t xml:space="preserve"> and PFOA) were detected in groundwater above NYSDEC </w:t>
      </w:r>
      <w:r w:rsidR="00085B9E">
        <w:t xml:space="preserve">SGVs </w:t>
      </w:r>
      <w:r w:rsidR="00D749DA">
        <w:t xml:space="preserve">in </w:t>
      </w:r>
      <w:r w:rsidR="0055432F">
        <w:t xml:space="preserve">six </w:t>
      </w:r>
      <w:r w:rsidR="00D749DA">
        <w:t xml:space="preserve">monitoring </w:t>
      </w:r>
      <w:r w:rsidR="00D749DA" w:rsidRPr="00965A60">
        <w:t>well</w:t>
      </w:r>
      <w:r w:rsidR="0055432F" w:rsidRPr="00965A60">
        <w:t>s</w:t>
      </w:r>
      <w:r w:rsidR="00D749DA" w:rsidRPr="00965A60">
        <w:t>.</w:t>
      </w:r>
      <w:r w:rsidR="0055432F" w:rsidRPr="00965A60">
        <w:t xml:space="preserve"> </w:t>
      </w:r>
      <w:r w:rsidR="00085B9E" w:rsidRPr="00965A60">
        <w:t>PFA</w:t>
      </w:r>
      <w:r w:rsidR="00085B9E">
        <w:t>S</w:t>
      </w:r>
      <w:r w:rsidR="00085B9E" w:rsidRPr="00965A60">
        <w:t xml:space="preserve"> </w:t>
      </w:r>
      <w:r w:rsidR="00085B9E">
        <w:t>was</w:t>
      </w:r>
      <w:r w:rsidR="00085B9E" w:rsidRPr="00965A60">
        <w:t xml:space="preserve"> </w:t>
      </w:r>
      <w:r w:rsidR="0055432F" w:rsidRPr="00965A60">
        <w:t>not detected in soil above UU SCOs at the site</w:t>
      </w:r>
      <w:r w:rsidR="00A53598">
        <w:t>,</w:t>
      </w:r>
      <w:r w:rsidR="0055432F" w:rsidRPr="00965A60">
        <w:t xml:space="preserve"> and the source of </w:t>
      </w:r>
      <w:r w:rsidR="00965A60" w:rsidRPr="00965A60">
        <w:t xml:space="preserve">PFAS is attributed to an unidentified off-site source or </w:t>
      </w:r>
      <w:r w:rsidR="00936233">
        <w:t xml:space="preserve">a </w:t>
      </w:r>
      <w:r w:rsidR="00965A60" w:rsidRPr="00965A60">
        <w:t>regional groundwater condition</w:t>
      </w:r>
      <w:r w:rsidR="00E01BFC">
        <w:t xml:space="preserve">. </w:t>
      </w:r>
      <w:r w:rsidR="008725E0" w:rsidRPr="00965A60">
        <w:rPr>
          <w:rFonts w:cs="Arial"/>
        </w:rPr>
        <w:t>This section</w:t>
      </w:r>
      <w:r w:rsidR="008725E0" w:rsidRPr="00AB5DD9">
        <w:rPr>
          <w:rFonts w:cs="Arial"/>
        </w:rPr>
        <w:t xml:space="preserve"> is divided into the following categories:  </w:t>
      </w:r>
    </w:p>
    <w:p w14:paraId="3421760A" w14:textId="3BC2DE16" w:rsidR="008725E0" w:rsidRDefault="008725E0" w:rsidP="00C5437D">
      <w:pPr>
        <w:numPr>
          <w:ilvl w:val="0"/>
          <w:numId w:val="22"/>
        </w:numPr>
        <w:spacing w:after="120" w:line="312" w:lineRule="auto"/>
        <w:rPr>
          <w:rFonts w:cs="Arial"/>
        </w:rPr>
      </w:pPr>
      <w:r w:rsidRPr="00AB5DD9">
        <w:rPr>
          <w:rFonts w:cs="Arial"/>
        </w:rPr>
        <w:t xml:space="preserve">Petroleum-related </w:t>
      </w:r>
      <w:r w:rsidR="00085B9E">
        <w:rPr>
          <w:rFonts w:cs="Arial"/>
        </w:rPr>
        <w:t>c</w:t>
      </w:r>
      <w:r w:rsidR="00085B9E" w:rsidRPr="00AB5DD9">
        <w:rPr>
          <w:rFonts w:cs="Arial"/>
        </w:rPr>
        <w:t>ontamination</w:t>
      </w:r>
      <w:r w:rsidR="00085B9E">
        <w:rPr>
          <w:rFonts w:cs="Arial"/>
        </w:rPr>
        <w:t xml:space="preserve"> </w:t>
      </w:r>
      <w:r>
        <w:rPr>
          <w:rFonts w:cs="Arial"/>
        </w:rPr>
        <w:t>– VOCs</w:t>
      </w:r>
      <w:r w:rsidR="0051529B">
        <w:rPr>
          <w:rFonts w:cs="Arial"/>
        </w:rPr>
        <w:t xml:space="preserve"> and SVOCs</w:t>
      </w:r>
    </w:p>
    <w:p w14:paraId="0169A9C0" w14:textId="3ADC8D54" w:rsidR="008725E0" w:rsidRDefault="00B65FEE" w:rsidP="00C5437D">
      <w:pPr>
        <w:numPr>
          <w:ilvl w:val="0"/>
          <w:numId w:val="22"/>
        </w:numPr>
        <w:spacing w:after="120" w:line="312" w:lineRule="auto"/>
        <w:rPr>
          <w:rFonts w:cs="Arial"/>
        </w:rPr>
      </w:pPr>
      <w:r>
        <w:rPr>
          <w:rFonts w:cs="Arial"/>
        </w:rPr>
        <w:t xml:space="preserve">Non-native </w:t>
      </w:r>
      <w:proofErr w:type="gramStart"/>
      <w:r>
        <w:rPr>
          <w:rFonts w:cs="Arial"/>
        </w:rPr>
        <w:t>fill-related</w:t>
      </w:r>
      <w:proofErr w:type="gramEnd"/>
      <w:r>
        <w:rPr>
          <w:rFonts w:cs="Arial"/>
        </w:rPr>
        <w:t xml:space="preserve"> SVOCs and metals </w:t>
      </w:r>
      <w:r w:rsidR="00085B9E">
        <w:rPr>
          <w:rFonts w:cs="Arial"/>
        </w:rPr>
        <w:t>contamination</w:t>
      </w:r>
    </w:p>
    <w:p w14:paraId="7572F824" w14:textId="27BA4A4F" w:rsidR="00965A60" w:rsidRPr="0051529B" w:rsidRDefault="00354D86" w:rsidP="0051529B">
      <w:pPr>
        <w:pStyle w:val="Heading3"/>
      </w:pPr>
      <w:r>
        <w:tab/>
      </w:r>
      <w:bookmarkStart w:id="450" w:name="_Toc165438646"/>
      <w:r w:rsidR="00965A60" w:rsidRPr="0051529B">
        <w:t>Petroleum-related Contamination</w:t>
      </w:r>
      <w:bookmarkEnd w:id="450"/>
    </w:p>
    <w:p w14:paraId="0245C4AF" w14:textId="04C0A331" w:rsidR="00965A60" w:rsidRDefault="0051529B" w:rsidP="00C5437D">
      <w:pPr>
        <w:pStyle w:val="BodyText"/>
        <w:spacing w:before="0" w:after="120" w:line="288" w:lineRule="auto"/>
      </w:pPr>
      <w:bookmarkStart w:id="451" w:name="_Hlk150434954"/>
      <w:r w:rsidRPr="009B0A65">
        <w:t xml:space="preserve">Petroleum-like odors and/or PID readings ranging from 0.1 to 166 ppm were observed in the headspaces </w:t>
      </w:r>
      <w:r w:rsidR="00085B9E">
        <w:t xml:space="preserve">from monitoring wells </w:t>
      </w:r>
      <w:r w:rsidRPr="009B0A65">
        <w:t xml:space="preserve">PH2_MW01, PH2_MW02, PH2_MW03, PH2_MW23, PH2_MW25, PH2_MW26, PH2_MW29, and PH2_MW31. </w:t>
      </w:r>
      <w:r>
        <w:t>One or more of ten p</w:t>
      </w:r>
      <w:r w:rsidRPr="00310BBE">
        <w:t>etroleum-related VOCs (1,2,4,5-tetramethylbenzene, 1,2,4</w:t>
      </w:r>
      <w:r>
        <w:t>-</w:t>
      </w:r>
      <w:r w:rsidRPr="00310BBE">
        <w:t>trimethylbenzene, 1,3,5-trimethylbenzene,</w:t>
      </w:r>
      <w:r>
        <w:t xml:space="preserve"> </w:t>
      </w:r>
      <w:r w:rsidRPr="00310BBE">
        <w:t xml:space="preserve">ethylbenzene, isopropylbenzene, </w:t>
      </w:r>
      <w:r w:rsidR="009E3992">
        <w:t xml:space="preserve">naphthalene, </w:t>
      </w:r>
      <w:r w:rsidRPr="00310BBE">
        <w:t>n-butylbenzene, n-propylbenzene</w:t>
      </w:r>
      <w:r>
        <w:t xml:space="preserve">, </w:t>
      </w:r>
      <w:r w:rsidRPr="00310BBE">
        <w:t>sec-</w:t>
      </w:r>
      <w:r w:rsidRPr="00310BBE">
        <w:lastRenderedPageBreak/>
        <w:t>butylbenzene, and total xylenes) were identified in groundwater samples from PH2_MW24, PH2_MW25, PH2_MW26, PH2_MW29, and PH2_MW31 at concentrations above the NYSDEC SGVs.</w:t>
      </w:r>
      <w:r>
        <w:t xml:space="preserve"> </w:t>
      </w:r>
      <w:r w:rsidR="00936233">
        <w:t xml:space="preserve">The VOCs detected in groundwater are associated with historical petroleum releases. </w:t>
      </w:r>
      <w:r>
        <w:t>One or more of seven</w:t>
      </w:r>
      <w:r w:rsidRPr="00A6271D">
        <w:t xml:space="preserve"> SVOCs </w:t>
      </w:r>
      <w:r>
        <w:t>(</w:t>
      </w:r>
      <w:r w:rsidRPr="00A6271D">
        <w:t>benzo(a)anthracene, benzo(a)pyrene, benzo(b)fluoranthene, benzo(k)fluoranthene chrysene, indeno(1,2,3-</w:t>
      </w:r>
      <w:proofErr w:type="gramStart"/>
      <w:r w:rsidRPr="00A6271D">
        <w:t>cd)pyrene</w:t>
      </w:r>
      <w:proofErr w:type="gramEnd"/>
      <w:r>
        <w:t xml:space="preserve">, and </w:t>
      </w:r>
      <w:r w:rsidR="00A21723" w:rsidRPr="00C5437D">
        <w:t>naphthalene</w:t>
      </w:r>
      <w:r w:rsidRPr="00C5437D">
        <w:t xml:space="preserve">) were identified in groundwater samples collected from </w:t>
      </w:r>
      <w:r w:rsidR="00C5437D" w:rsidRPr="00C5437D">
        <w:t xml:space="preserve">PH2_MW02, PH2_MW03, PH2_MW04,  PH2_MW23W, PH2_MW24, PH2_MW25, PH2_MW26, PH2_MW29, and PH2_MW31. </w:t>
      </w:r>
      <w:r w:rsidR="00C5437D">
        <w:t>The</w:t>
      </w:r>
      <w:r w:rsidR="00965A60" w:rsidRPr="00C5437D">
        <w:t xml:space="preserve"> SVOCs </w:t>
      </w:r>
      <w:r w:rsidR="00C5437D">
        <w:t>detected</w:t>
      </w:r>
      <w:r w:rsidR="007E2963">
        <w:t xml:space="preserve"> in groundwater</w:t>
      </w:r>
      <w:r w:rsidR="00C5437D" w:rsidRPr="00C5437D">
        <w:t xml:space="preserve"> </w:t>
      </w:r>
      <w:r w:rsidR="00965A60" w:rsidRPr="00C5437D">
        <w:t xml:space="preserve">are likely </w:t>
      </w:r>
      <w:r w:rsidR="003078EB">
        <w:t>associated</w:t>
      </w:r>
      <w:r w:rsidR="00965A60" w:rsidRPr="00C5437D">
        <w:t xml:space="preserve"> </w:t>
      </w:r>
      <w:r w:rsidR="00AE2606">
        <w:t>with</w:t>
      </w:r>
      <w:r w:rsidR="00965A60" w:rsidRPr="00C5437D">
        <w:t xml:space="preserve"> </w:t>
      </w:r>
      <w:r w:rsidR="00C5437D" w:rsidRPr="00C5437D">
        <w:t xml:space="preserve">both petroleum-related impacts and </w:t>
      </w:r>
      <w:r w:rsidR="00756584">
        <w:t>non-native</w:t>
      </w:r>
      <w:r w:rsidR="00756584" w:rsidRPr="00C5437D">
        <w:t xml:space="preserve"> </w:t>
      </w:r>
      <w:r w:rsidR="00965A60" w:rsidRPr="00C5437D">
        <w:t>fill</w:t>
      </w:r>
      <w:r w:rsidR="00AE2606">
        <w:t xml:space="preserve"> at the site</w:t>
      </w:r>
      <w:r w:rsidR="00C5437D" w:rsidRPr="00C5437D">
        <w:t>.</w:t>
      </w:r>
    </w:p>
    <w:bookmarkEnd w:id="451"/>
    <w:p w14:paraId="44369EF4" w14:textId="6E834E9B" w:rsidR="00CE2488" w:rsidRDefault="00354D86" w:rsidP="00CE2488">
      <w:pPr>
        <w:pStyle w:val="Heading3"/>
      </w:pPr>
      <w:r>
        <w:tab/>
      </w:r>
      <w:bookmarkStart w:id="452" w:name="_Toc165438647"/>
      <w:r w:rsidR="00756584">
        <w:t xml:space="preserve">Non-native </w:t>
      </w:r>
      <w:proofErr w:type="gramStart"/>
      <w:r w:rsidR="00A53598">
        <w:t>fill-related</w:t>
      </w:r>
      <w:proofErr w:type="gramEnd"/>
      <w:r w:rsidR="00A53598">
        <w:t xml:space="preserve"> </w:t>
      </w:r>
      <w:r w:rsidR="00756584">
        <w:t xml:space="preserve">SVOCs and </w:t>
      </w:r>
      <w:r w:rsidR="00CE2488">
        <w:t>Metals Contamination</w:t>
      </w:r>
      <w:bookmarkEnd w:id="452"/>
    </w:p>
    <w:p w14:paraId="3DA4DC57" w14:textId="0B3EF326" w:rsidR="00CE2488" w:rsidRPr="00463773" w:rsidRDefault="00756584" w:rsidP="00CE2488">
      <w:pPr>
        <w:spacing w:after="120" w:line="312" w:lineRule="auto"/>
      </w:pPr>
      <w:r>
        <w:t>The</w:t>
      </w:r>
      <w:r w:rsidRPr="00C5437D">
        <w:t xml:space="preserve"> SVOCs </w:t>
      </w:r>
      <w:r>
        <w:t>detected in groundwater</w:t>
      </w:r>
      <w:r w:rsidRPr="00C5437D">
        <w:t xml:space="preserve"> are likely </w:t>
      </w:r>
      <w:r>
        <w:t>associated</w:t>
      </w:r>
      <w:r w:rsidRPr="00C5437D">
        <w:t xml:space="preserve"> </w:t>
      </w:r>
      <w:r>
        <w:t>with</w:t>
      </w:r>
      <w:r w:rsidRPr="00C5437D">
        <w:t xml:space="preserve"> both petroleum-related impacts and </w:t>
      </w:r>
      <w:r>
        <w:t>non-native</w:t>
      </w:r>
      <w:r w:rsidRPr="00C5437D">
        <w:t xml:space="preserve"> fill</w:t>
      </w:r>
      <w:r>
        <w:t xml:space="preserve"> at the site</w:t>
      </w:r>
      <w:r w:rsidRPr="00C5437D">
        <w:t>.</w:t>
      </w:r>
      <w:r>
        <w:t xml:space="preserve"> </w:t>
      </w:r>
      <w:r w:rsidR="00AE2606" w:rsidRPr="00463773">
        <w:t>F</w:t>
      </w:r>
      <w:r w:rsidR="00463773" w:rsidRPr="00463773">
        <w:t>our</w:t>
      </w:r>
      <w:r w:rsidR="00AE2606" w:rsidRPr="00463773">
        <w:t xml:space="preserve"> m</w:t>
      </w:r>
      <w:r w:rsidR="00CE2488" w:rsidRPr="00463773">
        <w:t>etals (</w:t>
      </w:r>
      <w:r w:rsidR="00AE2606" w:rsidRPr="00463773">
        <w:t>iron, magnesium, manganese, sodium</w:t>
      </w:r>
      <w:r w:rsidR="00CE2488" w:rsidRPr="00463773">
        <w:t xml:space="preserve">) were detected in filtered </w:t>
      </w:r>
      <w:r w:rsidR="00D5379D">
        <w:t xml:space="preserve">(dissolved phase) </w:t>
      </w:r>
      <w:r w:rsidR="00CE2488" w:rsidRPr="00463773">
        <w:t>groundwater samples</w:t>
      </w:r>
      <w:r w:rsidR="00463773" w:rsidRPr="00463773">
        <w:t xml:space="preserve"> and five metals (iron, lead, magnesium, manganese, sodium) were detected in unfiltered groundwater samples</w:t>
      </w:r>
      <w:r w:rsidR="00CE2488" w:rsidRPr="00463773">
        <w:t xml:space="preserve"> at concentrations above the NYSDEC SGVs in monitoring wells across the site</w:t>
      </w:r>
      <w:r w:rsidR="007E2963">
        <w:t xml:space="preserve">, </w:t>
      </w:r>
      <w:proofErr w:type="gramStart"/>
      <w:r w:rsidR="007E2963">
        <w:t>with the exception of</w:t>
      </w:r>
      <w:proofErr w:type="gramEnd"/>
      <w:r w:rsidR="007E2963">
        <w:t xml:space="preserve"> </w:t>
      </w:r>
      <w:r w:rsidR="007E2963" w:rsidRPr="00085B9E">
        <w:t>lead</w:t>
      </w:r>
      <w:r w:rsidR="000A0DE3">
        <w:t>,</w:t>
      </w:r>
      <w:r w:rsidR="007E2963" w:rsidRPr="00085B9E">
        <w:t xml:space="preserve"> which was only detected in two wells PH2_MW02 and PH2_MW04</w:t>
      </w:r>
      <w:r w:rsidR="00085B9E">
        <w:t xml:space="preserve"> (from the Phase II ESI)</w:t>
      </w:r>
      <w:r w:rsidR="00E01BFC">
        <w:t xml:space="preserve">. </w:t>
      </w:r>
    </w:p>
    <w:p w14:paraId="0757E8F2" w14:textId="04A4CB42" w:rsidR="003237C5" w:rsidRPr="00A22263" w:rsidRDefault="00CE2488" w:rsidP="00463773">
      <w:pPr>
        <w:spacing w:after="120" w:line="312" w:lineRule="auto"/>
        <w:rPr>
          <w:rFonts w:cs="Univers LT 45 Light"/>
          <w:szCs w:val="22"/>
        </w:rPr>
      </w:pPr>
      <w:r w:rsidRPr="00463773">
        <w:t xml:space="preserve">Dissolved iron, magnesium, manganese, and sodium were detected in dissolved groundwater samples and are characteristic of brackish and/or </w:t>
      </w:r>
      <w:proofErr w:type="gramStart"/>
      <w:r w:rsidRPr="00463773">
        <w:t>naturally-occurring</w:t>
      </w:r>
      <w:proofErr w:type="gramEnd"/>
      <w:r w:rsidRPr="00463773">
        <w:t xml:space="preserve"> groundwater conditions</w:t>
      </w:r>
      <w:r w:rsidR="000A0DE3">
        <w:t xml:space="preserve"> and are not considered contaminants of concern. </w:t>
      </w:r>
      <w:r w:rsidR="00463773" w:rsidRPr="00463773">
        <w:t>Lead</w:t>
      </w:r>
      <w:r w:rsidRPr="00463773">
        <w:t xml:space="preserve"> detected in groundwater at </w:t>
      </w:r>
      <w:r w:rsidR="00463773" w:rsidRPr="00463773">
        <w:t xml:space="preserve">two monitoring wells </w:t>
      </w:r>
      <w:r w:rsidR="00463773" w:rsidRPr="00463773">
        <w:rPr>
          <w:rFonts w:cs="Univers LT 45 Light"/>
          <w:szCs w:val="22"/>
        </w:rPr>
        <w:t>is</w:t>
      </w:r>
      <w:r w:rsidRPr="00463773">
        <w:rPr>
          <w:rFonts w:cs="Univers LT 45 Light"/>
          <w:szCs w:val="22"/>
        </w:rPr>
        <w:t xml:space="preserve"> likely related to </w:t>
      </w:r>
      <w:r w:rsidR="003237C5">
        <w:rPr>
          <w:rFonts w:cs="Univers LT 45 Light"/>
          <w:szCs w:val="22"/>
        </w:rPr>
        <w:t xml:space="preserve">entrained </w:t>
      </w:r>
      <w:r w:rsidR="00756584">
        <w:rPr>
          <w:rFonts w:cs="Univers LT 45 Light"/>
          <w:szCs w:val="22"/>
        </w:rPr>
        <w:t>non-native</w:t>
      </w:r>
      <w:r w:rsidR="00756584" w:rsidRPr="00463773">
        <w:rPr>
          <w:rFonts w:cs="Univers LT 45 Light"/>
          <w:szCs w:val="22"/>
        </w:rPr>
        <w:t xml:space="preserve"> </w:t>
      </w:r>
      <w:r w:rsidR="003237C5">
        <w:rPr>
          <w:rFonts w:cs="Univers LT 45 Light"/>
          <w:szCs w:val="22"/>
        </w:rPr>
        <w:t xml:space="preserve">site </w:t>
      </w:r>
      <w:r w:rsidRPr="00463773">
        <w:rPr>
          <w:rFonts w:cs="Univers LT 45 Light"/>
          <w:szCs w:val="22"/>
        </w:rPr>
        <w:t>fill</w:t>
      </w:r>
      <w:r w:rsidR="003237C5">
        <w:rPr>
          <w:rFonts w:cs="Univers LT 45 Light"/>
          <w:szCs w:val="22"/>
        </w:rPr>
        <w:t xml:space="preserve"> in the groundwater sample. </w:t>
      </w:r>
    </w:p>
    <w:p w14:paraId="0E1838CB" w14:textId="77777777" w:rsidR="006E2375" w:rsidRPr="001B4FCF" w:rsidRDefault="006E2375" w:rsidP="006E2375">
      <w:pPr>
        <w:pStyle w:val="Heading2"/>
      </w:pPr>
      <w:bookmarkStart w:id="453" w:name="_Toc32767728"/>
      <w:bookmarkStart w:id="454" w:name="_Toc32777797"/>
      <w:bookmarkStart w:id="455" w:name="_Toc32767729"/>
      <w:bookmarkStart w:id="456" w:name="_Toc32777798"/>
      <w:bookmarkStart w:id="457" w:name="_Toc32767730"/>
      <w:bookmarkStart w:id="458" w:name="_Toc32777799"/>
      <w:bookmarkStart w:id="459" w:name="_Toc118965868"/>
      <w:bookmarkStart w:id="460" w:name="_Toc165438648"/>
      <w:bookmarkStart w:id="461" w:name="_Toc309129916"/>
      <w:bookmarkStart w:id="462" w:name="_Toc343513183"/>
      <w:bookmarkEnd w:id="453"/>
      <w:bookmarkEnd w:id="454"/>
      <w:bookmarkEnd w:id="455"/>
      <w:bookmarkEnd w:id="456"/>
      <w:bookmarkEnd w:id="457"/>
      <w:bookmarkEnd w:id="458"/>
      <w:r w:rsidRPr="001B4FCF">
        <w:t>Soil Vapor Contamination</w:t>
      </w:r>
      <w:bookmarkEnd w:id="459"/>
      <w:bookmarkEnd w:id="460"/>
    </w:p>
    <w:p w14:paraId="5247804A" w14:textId="42C3B777" w:rsidR="00F92C0A" w:rsidRPr="000D74BB" w:rsidRDefault="001B4FCF" w:rsidP="00D35426">
      <w:pPr>
        <w:pStyle w:val="BodyText"/>
        <w:spacing w:before="0" w:after="120"/>
      </w:pPr>
      <w:bookmarkStart w:id="463" w:name="_Hlk150850392"/>
      <w:r w:rsidRPr="001B4FCF">
        <w:t>Petroleum</w:t>
      </w:r>
      <w:r w:rsidR="00CE6984" w:rsidRPr="001B4FCF">
        <w:t>-related</w:t>
      </w:r>
      <w:r w:rsidR="0004225F">
        <w:t xml:space="preserve"> </w:t>
      </w:r>
      <w:r w:rsidR="008927AC" w:rsidRPr="001B4FCF">
        <w:t>VOCs were identified in soil vapor samples across the site</w:t>
      </w:r>
      <w:r w:rsidR="003B0EBC" w:rsidRPr="001B4FCF">
        <w:t xml:space="preserve"> and are </w:t>
      </w:r>
      <w:r w:rsidR="003237C5">
        <w:t xml:space="preserve">likely </w:t>
      </w:r>
      <w:r w:rsidR="003B0EBC" w:rsidRPr="001B4FCF">
        <w:t>related</w:t>
      </w:r>
      <w:r w:rsidRPr="001B4FCF">
        <w:t xml:space="preserve"> </w:t>
      </w:r>
      <w:r w:rsidR="00A53598">
        <w:t xml:space="preserve">to </w:t>
      </w:r>
      <w:r w:rsidRPr="001B4FCF">
        <w:t xml:space="preserve">historical </w:t>
      </w:r>
      <w:r w:rsidR="00FE03E0">
        <w:t>petroleum</w:t>
      </w:r>
      <w:r w:rsidR="00FE03E0" w:rsidRPr="008B10FF">
        <w:t xml:space="preserve"> release</w:t>
      </w:r>
      <w:r w:rsidR="00FE03E0">
        <w:t>s</w:t>
      </w:r>
      <w:r w:rsidR="00FE03E0" w:rsidRPr="008B10FF">
        <w:t xml:space="preserve"> </w:t>
      </w:r>
      <w:r w:rsidR="00FE03E0">
        <w:t xml:space="preserve">resulting </w:t>
      </w:r>
      <w:r w:rsidR="00FE03E0" w:rsidRPr="008B10FF">
        <w:t xml:space="preserve">from </w:t>
      </w:r>
      <w:r w:rsidR="00FE03E0" w:rsidRPr="007B0579">
        <w:rPr>
          <w:szCs w:val="22"/>
        </w:rPr>
        <w:t xml:space="preserve">historical </w:t>
      </w:r>
      <w:r w:rsidR="00FE03E0">
        <w:rPr>
          <w:szCs w:val="22"/>
        </w:rPr>
        <w:t>site uses (</w:t>
      </w:r>
      <w:r w:rsidR="00FE03E0" w:rsidRPr="00B07F60">
        <w:t>automotive service facilities</w:t>
      </w:r>
      <w:r w:rsidR="00FE03E0">
        <w:t>,</w:t>
      </w:r>
      <w:r w:rsidR="00FE03E0" w:rsidRPr="00B07F60">
        <w:t xml:space="preserve"> gasoline filling stations, and petroleum bulk storage</w:t>
      </w:r>
      <w:r w:rsidR="00FE03E0">
        <w:t>),</w:t>
      </w:r>
      <w:r w:rsidR="00FE03E0">
        <w:rPr>
          <w:szCs w:val="22"/>
        </w:rPr>
        <w:t xml:space="preserve"> including releases associated with </w:t>
      </w:r>
      <w:r w:rsidR="00FE03E0" w:rsidRPr="007B0579">
        <w:t>Spill No</w:t>
      </w:r>
      <w:r w:rsidR="00FE03E0">
        <w:t>s</w:t>
      </w:r>
      <w:r w:rsidR="00FE03E0" w:rsidRPr="007B0579">
        <w:t xml:space="preserve">. </w:t>
      </w:r>
      <w:r w:rsidR="00FE03E0" w:rsidRPr="008B10FF">
        <w:t xml:space="preserve">16-06459 </w:t>
      </w:r>
      <w:r w:rsidR="00FE03E0">
        <w:t>(</w:t>
      </w:r>
      <w:r w:rsidR="000A0DE3">
        <w:t xml:space="preserve">former </w:t>
      </w:r>
      <w:r w:rsidR="00FE03E0">
        <w:t>Speedway</w:t>
      </w:r>
      <w:r w:rsidR="000A0DE3">
        <w:t>-branded</w:t>
      </w:r>
      <w:r w:rsidR="00FE03E0">
        <w:t xml:space="preserve"> </w:t>
      </w:r>
      <w:r w:rsidR="000A0DE3">
        <w:t>g</w:t>
      </w:r>
      <w:r w:rsidR="00FE03E0">
        <w:t xml:space="preserve">as </w:t>
      </w:r>
      <w:r w:rsidR="000A0DE3">
        <w:t>s</w:t>
      </w:r>
      <w:r w:rsidR="00FE03E0">
        <w:t xml:space="preserve">tation) and </w:t>
      </w:r>
      <w:r w:rsidR="00FE03E0" w:rsidRPr="007B0579">
        <w:t xml:space="preserve">07-51061 </w:t>
      </w:r>
      <w:r w:rsidR="00FE03E0">
        <w:t>(</w:t>
      </w:r>
      <w:r w:rsidR="000A0DE3">
        <w:t>a</w:t>
      </w:r>
      <w:r w:rsidR="00FE03E0">
        <w:t>ctive Mobil</w:t>
      </w:r>
      <w:r w:rsidR="000A0DE3">
        <w:t>-branded</w:t>
      </w:r>
      <w:r w:rsidR="00FE03E0">
        <w:t xml:space="preserve"> </w:t>
      </w:r>
      <w:r w:rsidR="000A0DE3">
        <w:t>g</w:t>
      </w:r>
      <w:r w:rsidR="00FE03E0">
        <w:t xml:space="preserve">as </w:t>
      </w:r>
      <w:r w:rsidR="000A0DE3">
        <w:t>s</w:t>
      </w:r>
      <w:r w:rsidR="00FE03E0">
        <w:t>tation)</w:t>
      </w:r>
      <w:r w:rsidR="00FE03E0" w:rsidRPr="008B10FF">
        <w:t>.</w:t>
      </w:r>
      <w:r w:rsidR="00FE03E0">
        <w:t xml:space="preserve"> </w:t>
      </w:r>
      <w:r w:rsidR="000D74BB" w:rsidRPr="000D74BB">
        <w:t>One</w:t>
      </w:r>
      <w:r w:rsidR="00F92C0A" w:rsidRPr="000D74BB">
        <w:t xml:space="preserve"> </w:t>
      </w:r>
      <w:r w:rsidR="000D74BB" w:rsidRPr="000D74BB">
        <w:t>CVOC</w:t>
      </w:r>
      <w:r w:rsidR="000A0DE3">
        <w:t>, PCE,</w:t>
      </w:r>
      <w:r w:rsidR="000D74BB" w:rsidRPr="000D74BB">
        <w:t xml:space="preserve"> </w:t>
      </w:r>
      <w:r w:rsidR="00F92C0A" w:rsidRPr="000D74BB">
        <w:t xml:space="preserve">exceeded the minimum concentration for which mitigation is recommended by the NYSDOH Decision Matrices in </w:t>
      </w:r>
      <w:r w:rsidR="000D74BB" w:rsidRPr="000D74BB">
        <w:t>one</w:t>
      </w:r>
      <w:r w:rsidR="00F92C0A" w:rsidRPr="000D74BB">
        <w:t xml:space="preserve"> soil vapor sample</w:t>
      </w:r>
      <w:r w:rsidR="000D74BB" w:rsidRPr="000D74BB">
        <w:t xml:space="preserve"> (PH2_SV04)</w:t>
      </w:r>
      <w:r w:rsidR="00F92C0A" w:rsidRPr="000D74BB">
        <w:t xml:space="preserve"> collected</w:t>
      </w:r>
      <w:r w:rsidR="000A0DE3">
        <w:t xml:space="preserve"> from the auto repair shop</w:t>
      </w:r>
      <w:r w:rsidR="00F92C0A" w:rsidRPr="000D74BB">
        <w:t xml:space="preserve"> during the </w:t>
      </w:r>
      <w:r w:rsidR="000B0020">
        <w:t>Phase II ESI</w:t>
      </w:r>
      <w:r w:rsidR="00F92C0A" w:rsidRPr="000D74BB">
        <w:t xml:space="preserve">. </w:t>
      </w:r>
      <w:r w:rsidR="00CA4084">
        <w:t xml:space="preserve">This observation was not replicated during the RI as </w:t>
      </w:r>
      <w:r w:rsidR="000A0DE3">
        <w:t>PCE did not exceed the minimum concentration in the soil vapor sample (PH2_SSV24) collected from the auto repair shop</w:t>
      </w:r>
      <w:r w:rsidR="00756584">
        <w:t xml:space="preserve"> or in any other soil vapor samples </w:t>
      </w:r>
      <w:r w:rsidR="00756584" w:rsidRPr="007E1669">
        <w:t>collected</w:t>
      </w:r>
      <w:r w:rsidR="00CA4084" w:rsidRPr="007E1669">
        <w:t xml:space="preserve"> during the Phase II ESI and RI. </w:t>
      </w:r>
      <w:r w:rsidR="00F92C0A" w:rsidRPr="007E1669">
        <w:t>The analytical</w:t>
      </w:r>
      <w:r w:rsidR="00F92C0A" w:rsidRPr="000D74BB">
        <w:t xml:space="preserve"> data</w:t>
      </w:r>
      <w:r w:rsidR="00CA4084">
        <w:t>, including the absence of CVOC</w:t>
      </w:r>
      <w:r w:rsidR="00BB04CD">
        <w:t>s in soil and groundwater samples,</w:t>
      </w:r>
      <w:r w:rsidR="00F92C0A" w:rsidRPr="000D74BB">
        <w:t xml:space="preserve"> does not support </w:t>
      </w:r>
      <w:r w:rsidR="00A53598">
        <w:t xml:space="preserve">the finding of </w:t>
      </w:r>
      <w:r w:rsidR="00F92C0A" w:rsidRPr="000D74BB">
        <w:t xml:space="preserve">a vapor intrusion risk </w:t>
      </w:r>
      <w:r w:rsidR="00A53598">
        <w:t>by</w:t>
      </w:r>
      <w:r w:rsidR="001D2EC7">
        <w:t xml:space="preserve"> CVOCs </w:t>
      </w:r>
      <w:r w:rsidR="00F92C0A" w:rsidRPr="000D74BB">
        <w:t>at the site.</w:t>
      </w:r>
      <w:bookmarkEnd w:id="463"/>
      <w:r w:rsidR="00F92C0A" w:rsidRPr="000D74BB">
        <w:t xml:space="preserve"> </w:t>
      </w:r>
      <w:r w:rsidR="00AC162A" w:rsidRPr="00AC162A">
        <w:t xml:space="preserve">Although petroleum-related VOCs are present in soil and groundwater samples, the concentrations of petroleum-related VOCs in the soil </w:t>
      </w:r>
      <w:r w:rsidR="00AC162A" w:rsidRPr="00A32FC6">
        <w:t xml:space="preserve">vapor samples do not support </w:t>
      </w:r>
      <w:r w:rsidR="00A53598">
        <w:t xml:space="preserve">the finding of </w:t>
      </w:r>
      <w:r w:rsidR="00AC162A" w:rsidRPr="00A32FC6">
        <w:t>a vapor intrusion risk at the site.</w:t>
      </w:r>
    </w:p>
    <w:p w14:paraId="1C1167BC" w14:textId="092F2F83" w:rsidR="00992CA3" w:rsidRPr="00737ED6" w:rsidRDefault="00992CA3" w:rsidP="00E773AF">
      <w:pPr>
        <w:pStyle w:val="Heading1"/>
      </w:pPr>
      <w:bookmarkStart w:id="464" w:name="_Toc35684400"/>
      <w:bookmarkStart w:id="465" w:name="_Toc309129917"/>
      <w:bookmarkStart w:id="466" w:name="_Toc343513184"/>
      <w:bookmarkStart w:id="467" w:name="_Toc507597110"/>
      <w:bookmarkStart w:id="468" w:name="_Toc118965869"/>
      <w:bookmarkStart w:id="469" w:name="_Toc165438649"/>
      <w:bookmarkEnd w:id="461"/>
      <w:bookmarkEnd w:id="462"/>
      <w:bookmarkEnd w:id="464"/>
      <w:r w:rsidRPr="00737ED6">
        <w:lastRenderedPageBreak/>
        <w:t>C</w:t>
      </w:r>
      <w:r w:rsidR="00866D6F">
        <w:t>onclusions</w:t>
      </w:r>
      <w:bookmarkEnd w:id="465"/>
      <w:bookmarkEnd w:id="466"/>
      <w:bookmarkEnd w:id="467"/>
      <w:bookmarkEnd w:id="468"/>
      <w:bookmarkEnd w:id="469"/>
    </w:p>
    <w:p w14:paraId="62C54A65" w14:textId="1352BBF2" w:rsidR="004343C9" w:rsidRPr="00737ED6" w:rsidRDefault="004343C9" w:rsidP="00386A20">
      <w:pPr>
        <w:pStyle w:val="BodyText"/>
        <w:spacing w:before="0" w:after="120" w:line="288" w:lineRule="auto"/>
      </w:pPr>
      <w:r w:rsidRPr="00737ED6">
        <w:t xml:space="preserve">The RI was </w:t>
      </w:r>
      <w:r w:rsidR="00830780" w:rsidRPr="00737ED6">
        <w:t xml:space="preserve">completed </w:t>
      </w:r>
      <w:r w:rsidR="008C7BD0">
        <w:t>between</w:t>
      </w:r>
      <w:r w:rsidR="00830780" w:rsidRPr="00737ED6">
        <w:t xml:space="preserve"> </w:t>
      </w:r>
      <w:r w:rsidR="00737ED6" w:rsidRPr="00737ED6">
        <w:t>February</w:t>
      </w:r>
      <w:r w:rsidR="002278AB" w:rsidRPr="00737ED6">
        <w:t xml:space="preserve"> and </w:t>
      </w:r>
      <w:r w:rsidR="00737ED6" w:rsidRPr="00737ED6">
        <w:t>July</w:t>
      </w:r>
      <w:r w:rsidR="002278AB" w:rsidRPr="00737ED6">
        <w:t xml:space="preserve"> 202</w:t>
      </w:r>
      <w:r w:rsidR="00737ED6" w:rsidRPr="00737ED6">
        <w:t>3</w:t>
      </w:r>
      <w:r w:rsidR="001F2E44" w:rsidRPr="00737ED6">
        <w:t xml:space="preserve">. </w:t>
      </w:r>
      <w:r w:rsidRPr="00737ED6">
        <w:t xml:space="preserve">The findings summarized herein are based on both qualitative data (field observations and instrumental readings) and </w:t>
      </w:r>
      <w:r w:rsidR="00994862" w:rsidRPr="00737ED6">
        <w:t>soil, groundwater</w:t>
      </w:r>
      <w:r w:rsidR="00832BCE" w:rsidRPr="00737ED6">
        <w:t>,</w:t>
      </w:r>
      <w:r w:rsidR="00994862" w:rsidRPr="00737ED6">
        <w:t xml:space="preserve"> and vapor </w:t>
      </w:r>
      <w:r w:rsidRPr="00737ED6">
        <w:t>laboratory analytical results</w:t>
      </w:r>
      <w:r w:rsidR="008C7BD0">
        <w:t xml:space="preserve"> from this RI and the previously conducted Phase II ESI</w:t>
      </w:r>
      <w:r w:rsidR="001F2E44" w:rsidRPr="00737ED6">
        <w:t xml:space="preserve">. </w:t>
      </w:r>
      <w:r w:rsidRPr="00737ED6">
        <w:t>Findings and conclusions are as follows:</w:t>
      </w:r>
    </w:p>
    <w:p w14:paraId="45C40040" w14:textId="4490A0E4" w:rsidR="00990EF1" w:rsidRPr="00B57552" w:rsidRDefault="00992CA3" w:rsidP="00965F5B">
      <w:pPr>
        <w:numPr>
          <w:ilvl w:val="0"/>
          <w:numId w:val="2"/>
        </w:numPr>
        <w:spacing w:after="120"/>
        <w:rPr>
          <w:szCs w:val="22"/>
        </w:rPr>
      </w:pPr>
      <w:r w:rsidRPr="00B57552">
        <w:rPr>
          <w:szCs w:val="22"/>
          <w:u w:val="single"/>
        </w:rPr>
        <w:t>Stratigraphy</w:t>
      </w:r>
      <w:r w:rsidRPr="00B57552">
        <w:rPr>
          <w:szCs w:val="22"/>
        </w:rPr>
        <w:t xml:space="preserve">:  </w:t>
      </w:r>
      <w:r w:rsidR="00E81EBA" w:rsidRPr="00B57552">
        <w:rPr>
          <w:szCs w:val="22"/>
        </w:rPr>
        <w:t xml:space="preserve">A </w:t>
      </w:r>
      <w:r w:rsidR="00756584">
        <w:rPr>
          <w:szCs w:val="22"/>
        </w:rPr>
        <w:t>non-native</w:t>
      </w:r>
      <w:r w:rsidR="00756584" w:rsidRPr="00B57552">
        <w:rPr>
          <w:szCs w:val="22"/>
        </w:rPr>
        <w:t xml:space="preserve"> </w:t>
      </w:r>
      <w:r w:rsidR="00990EF1" w:rsidRPr="00B57552">
        <w:rPr>
          <w:szCs w:val="22"/>
        </w:rPr>
        <w:t xml:space="preserve">fill layer was </w:t>
      </w:r>
      <w:r w:rsidR="004343C9" w:rsidRPr="00B57552">
        <w:rPr>
          <w:szCs w:val="22"/>
        </w:rPr>
        <w:t xml:space="preserve">observed </w:t>
      </w:r>
      <w:r w:rsidR="005329F6" w:rsidRPr="00B57552">
        <w:rPr>
          <w:szCs w:val="22"/>
        </w:rPr>
        <w:t>from surface grade to</w:t>
      </w:r>
      <w:r w:rsidR="00990EF1" w:rsidRPr="00B57552">
        <w:rPr>
          <w:szCs w:val="22"/>
        </w:rPr>
        <w:t xml:space="preserve"> depths </w:t>
      </w:r>
      <w:r w:rsidR="00E43579" w:rsidRPr="00B57552">
        <w:rPr>
          <w:szCs w:val="22"/>
        </w:rPr>
        <w:t xml:space="preserve">ranging from </w:t>
      </w:r>
      <w:r w:rsidR="00B941B7" w:rsidRPr="00B57552">
        <w:rPr>
          <w:szCs w:val="22"/>
        </w:rPr>
        <w:t xml:space="preserve">about </w:t>
      </w:r>
      <w:r w:rsidR="00893E8A" w:rsidRPr="00B57552">
        <w:rPr>
          <w:szCs w:val="22"/>
        </w:rPr>
        <w:t>6.5</w:t>
      </w:r>
      <w:r w:rsidR="00A14D83" w:rsidRPr="00B57552">
        <w:rPr>
          <w:szCs w:val="22"/>
        </w:rPr>
        <w:t xml:space="preserve"> </w:t>
      </w:r>
      <w:r w:rsidR="00E43579" w:rsidRPr="00B57552">
        <w:rPr>
          <w:szCs w:val="22"/>
        </w:rPr>
        <w:t xml:space="preserve">to </w:t>
      </w:r>
      <w:r w:rsidR="00893E8A" w:rsidRPr="00B57552">
        <w:rPr>
          <w:szCs w:val="22"/>
        </w:rPr>
        <w:t>23.5</w:t>
      </w:r>
      <w:r w:rsidR="00990EF1" w:rsidRPr="00B57552">
        <w:rPr>
          <w:szCs w:val="22"/>
        </w:rPr>
        <w:t xml:space="preserve"> feet bgs</w:t>
      </w:r>
      <w:r w:rsidR="00832BCE" w:rsidRPr="00B57552">
        <w:rPr>
          <w:szCs w:val="22"/>
        </w:rPr>
        <w:t>,</w:t>
      </w:r>
      <w:r w:rsidR="005329F6" w:rsidRPr="00B57552">
        <w:rPr>
          <w:szCs w:val="22"/>
        </w:rPr>
        <w:t xml:space="preserve"> </w:t>
      </w:r>
      <w:r w:rsidR="005D18D8" w:rsidRPr="00B57552">
        <w:rPr>
          <w:szCs w:val="22"/>
        </w:rPr>
        <w:t xml:space="preserve">and </w:t>
      </w:r>
      <w:r w:rsidR="0078035B">
        <w:rPr>
          <w:szCs w:val="22"/>
        </w:rPr>
        <w:t xml:space="preserve">is composed of </w:t>
      </w:r>
      <w:r w:rsidR="00893E8A" w:rsidRPr="00B57552">
        <w:rPr>
          <w:szCs w:val="22"/>
        </w:rPr>
        <w:t>varying amounts of sand, gravel,</w:t>
      </w:r>
      <w:r w:rsidR="0078035B">
        <w:rPr>
          <w:szCs w:val="22"/>
        </w:rPr>
        <w:t xml:space="preserve"> silt,</w:t>
      </w:r>
      <w:r w:rsidR="003B0754">
        <w:rPr>
          <w:szCs w:val="22"/>
        </w:rPr>
        <w:t xml:space="preserve"> clay, and anthropogenic materials (</w:t>
      </w:r>
      <w:r w:rsidR="00893E8A" w:rsidRPr="00B57552">
        <w:rPr>
          <w:szCs w:val="22"/>
        </w:rPr>
        <w:t>brick, coal, slag, asphalt, ceramics, ash, glass, wood, nails</w:t>
      </w:r>
      <w:r w:rsidR="0078035B">
        <w:rPr>
          <w:szCs w:val="22"/>
        </w:rPr>
        <w:t>,</w:t>
      </w:r>
      <w:r w:rsidR="00893E8A" w:rsidRPr="00B57552">
        <w:rPr>
          <w:szCs w:val="22"/>
        </w:rPr>
        <w:t xml:space="preserve"> and concrete</w:t>
      </w:r>
      <w:r w:rsidR="003B0754">
        <w:rPr>
          <w:szCs w:val="22"/>
        </w:rPr>
        <w:t>)</w:t>
      </w:r>
      <w:r w:rsidR="001F2E44" w:rsidRPr="00B57552">
        <w:t xml:space="preserve">. </w:t>
      </w:r>
      <w:r w:rsidR="005329F6" w:rsidRPr="00B57552">
        <w:t xml:space="preserve">The fill layer is </w:t>
      </w:r>
      <w:r w:rsidR="00893E8A" w:rsidRPr="00B57552">
        <w:t xml:space="preserve">primarily </w:t>
      </w:r>
      <w:r w:rsidR="005329F6" w:rsidRPr="00B57552">
        <w:t>underlain by native soils consisting of</w:t>
      </w:r>
      <w:r w:rsidR="008E6CB7">
        <w:t xml:space="preserve"> black,</w:t>
      </w:r>
      <w:r w:rsidR="00C348A2" w:rsidRPr="00B57552">
        <w:t xml:space="preserve"> </w:t>
      </w:r>
      <w:r w:rsidR="00965F5B" w:rsidRPr="00B57552">
        <w:t>brown</w:t>
      </w:r>
      <w:r w:rsidR="008E6CB7">
        <w:t xml:space="preserve">, and </w:t>
      </w:r>
      <w:r w:rsidR="00965F5B" w:rsidRPr="00B57552">
        <w:t xml:space="preserve">gray fine- to medium-grained sand with varying amounts of </w:t>
      </w:r>
      <w:r w:rsidR="008E6CB7">
        <w:t xml:space="preserve">silt, </w:t>
      </w:r>
      <w:proofErr w:type="gramStart"/>
      <w:r w:rsidR="00965F5B" w:rsidRPr="00B57552">
        <w:t>gravel</w:t>
      </w:r>
      <w:proofErr w:type="gramEnd"/>
      <w:r w:rsidR="00893E8A" w:rsidRPr="00B57552">
        <w:t xml:space="preserve"> and</w:t>
      </w:r>
      <w:r w:rsidR="008E6CB7">
        <w:t xml:space="preserve"> cobbles</w:t>
      </w:r>
      <w:r w:rsidR="001F2E44" w:rsidRPr="00B57552">
        <w:t xml:space="preserve">. </w:t>
      </w:r>
      <w:r w:rsidR="00726333" w:rsidRPr="00B57552">
        <w:t>Bedrock was not encountered during the RI or the previously conducted Phase II ESI; however, bedrock was observed at depths ranging from 65 to 150 feet bg</w:t>
      </w:r>
      <w:r w:rsidR="00193A04">
        <w:t>s</w:t>
      </w:r>
      <w:r w:rsidR="00726333" w:rsidRPr="00B57552">
        <w:t xml:space="preserve"> at the site during Langan’s geotechnical investigation completed in September-October 2020.</w:t>
      </w:r>
      <w:r w:rsidR="000A68BA" w:rsidRPr="000A68BA">
        <w:t xml:space="preserve"> </w:t>
      </w:r>
    </w:p>
    <w:p w14:paraId="0B4A5EE3" w14:textId="2CF78B83" w:rsidR="00835A81" w:rsidRPr="00B57552" w:rsidRDefault="00992CA3" w:rsidP="00835A81">
      <w:pPr>
        <w:numPr>
          <w:ilvl w:val="0"/>
          <w:numId w:val="2"/>
        </w:numPr>
        <w:spacing w:after="120"/>
      </w:pPr>
      <w:r w:rsidRPr="00B57552">
        <w:rPr>
          <w:szCs w:val="22"/>
          <w:u w:val="single"/>
        </w:rPr>
        <w:t>Hydrogeology:</w:t>
      </w:r>
      <w:r w:rsidRPr="00B57552">
        <w:rPr>
          <w:szCs w:val="22"/>
        </w:rPr>
        <w:t xml:space="preserve"> </w:t>
      </w:r>
      <w:r w:rsidR="00945C9B" w:rsidRPr="00945C9B">
        <w:t>During the Langan October</w:t>
      </w:r>
      <w:r w:rsidR="00083B10">
        <w:t>-November</w:t>
      </w:r>
      <w:r w:rsidR="00945C9B" w:rsidRPr="00945C9B">
        <w:t xml:space="preserve"> 2020 Phase II ESI, depth to groundwater was gauged in three temporary groundwater monitoring wells and was observed between </w:t>
      </w:r>
      <w:r w:rsidR="003237C5">
        <w:t xml:space="preserve">about </w:t>
      </w:r>
      <w:r w:rsidR="00945C9B" w:rsidRPr="00945C9B">
        <w:t>16.93 and 18.15 feet bgs. During this RI, depth to groundwater was synoptically gauged in July 2023</w:t>
      </w:r>
      <w:r w:rsidR="00A53598">
        <w:t>,</w:t>
      </w:r>
      <w:r w:rsidR="00945C9B" w:rsidRPr="00945C9B">
        <w:t xml:space="preserve"> in eight permanent groundwater monitoring wells during synoptic groundwater gauging conducted in July 2023 and groundwater was observed between </w:t>
      </w:r>
      <w:r w:rsidR="003237C5">
        <w:t xml:space="preserve">about </w:t>
      </w:r>
      <w:r w:rsidR="00945C9B" w:rsidRPr="00945C9B">
        <w:t>13.11 and 18.90 feet bTOC with groundwater elevations ranging from el. 3.74 to 10.26 feet NAVD88.</w:t>
      </w:r>
      <w:r w:rsidR="00945C9B">
        <w:t xml:space="preserve"> </w:t>
      </w:r>
      <w:r w:rsidR="00B33DBD" w:rsidRPr="00B57552">
        <w:t>Groundwater at the site was evaluated and determined to generally flow to the south.</w:t>
      </w:r>
      <w:r w:rsidR="00835A81" w:rsidRPr="00B57552">
        <w:rPr>
          <w:szCs w:val="22"/>
        </w:rPr>
        <w:t xml:space="preserve"> </w:t>
      </w:r>
      <w:r w:rsidR="008E6CB7">
        <w:t xml:space="preserve">Groundwater level measurements collected from monitoring wells </w:t>
      </w:r>
      <w:r w:rsidR="00537359">
        <w:t>PH2_</w:t>
      </w:r>
      <w:r w:rsidR="008E6CB7">
        <w:t xml:space="preserve">MW27 and </w:t>
      </w:r>
      <w:r w:rsidR="00537359">
        <w:t>PH2_</w:t>
      </w:r>
      <w:r w:rsidR="008E6CB7">
        <w:t>MW30 were not used to evaluate groundwater flow direction due to anomalous readings at the two locations.</w:t>
      </w:r>
    </w:p>
    <w:p w14:paraId="3F26D074" w14:textId="33838694" w:rsidR="00025BBF" w:rsidRPr="00B57552" w:rsidRDefault="000A68BA" w:rsidP="006054D6">
      <w:pPr>
        <w:numPr>
          <w:ilvl w:val="0"/>
          <w:numId w:val="2"/>
        </w:numPr>
        <w:spacing w:after="120"/>
      </w:pPr>
      <w:r>
        <w:rPr>
          <w:szCs w:val="22"/>
          <w:u w:val="single"/>
        </w:rPr>
        <w:t>Non-</w:t>
      </w:r>
      <w:r w:rsidR="00A31B0B">
        <w:rPr>
          <w:szCs w:val="22"/>
          <w:u w:val="single"/>
        </w:rPr>
        <w:t>N</w:t>
      </w:r>
      <w:r>
        <w:rPr>
          <w:szCs w:val="22"/>
          <w:u w:val="single"/>
        </w:rPr>
        <w:t>ative</w:t>
      </w:r>
      <w:r w:rsidRPr="00B57552">
        <w:rPr>
          <w:szCs w:val="22"/>
          <w:u w:val="single"/>
        </w:rPr>
        <w:t xml:space="preserve"> </w:t>
      </w:r>
      <w:r w:rsidR="00CC029D" w:rsidRPr="00B57552">
        <w:rPr>
          <w:szCs w:val="22"/>
          <w:u w:val="single"/>
        </w:rPr>
        <w:t>Fill</w:t>
      </w:r>
      <w:r w:rsidR="00E43579" w:rsidRPr="00B57552">
        <w:rPr>
          <w:szCs w:val="22"/>
          <w:u w:val="single"/>
        </w:rPr>
        <w:t xml:space="preserve"> Quality</w:t>
      </w:r>
      <w:r w:rsidR="00CC029D" w:rsidRPr="00B57552">
        <w:rPr>
          <w:szCs w:val="22"/>
        </w:rPr>
        <w:t xml:space="preserve">: </w:t>
      </w:r>
      <w:r>
        <w:rPr>
          <w:szCs w:val="22"/>
        </w:rPr>
        <w:t>Non-native</w:t>
      </w:r>
      <w:r w:rsidRPr="00B57552">
        <w:rPr>
          <w:szCs w:val="22"/>
        </w:rPr>
        <w:t xml:space="preserve"> </w:t>
      </w:r>
      <w:r w:rsidR="003408B7" w:rsidRPr="00B57552">
        <w:rPr>
          <w:szCs w:val="22"/>
        </w:rPr>
        <w:t>fill contains SVOCs (</w:t>
      </w:r>
      <w:r w:rsidR="003B0754">
        <w:t xml:space="preserve">anthracene, </w:t>
      </w:r>
      <w:r w:rsidR="003B0754" w:rsidRPr="00F0120F">
        <w:t>benzo[a]anthracene, benzo(a)pyrene, benzo[b]fluoranthene, benzo(k)fluoranthene, chrysene, dibenz(a,h)anthracene and indeno[1,2,3-cd]pyrene</w:t>
      </w:r>
      <w:r w:rsidR="003408B7" w:rsidRPr="00B57552">
        <w:rPr>
          <w:szCs w:val="22"/>
        </w:rPr>
        <w:t>), metals (</w:t>
      </w:r>
      <w:r w:rsidR="003B0754">
        <w:t xml:space="preserve">arsenic, barium, copper, </w:t>
      </w:r>
      <w:r w:rsidR="003B0754" w:rsidRPr="00E80C65">
        <w:t xml:space="preserve">hexavalent chromium, trivalent chromium, lead, mercury, nickel, </w:t>
      </w:r>
      <w:r w:rsidR="003B0754">
        <w:t xml:space="preserve">selenium, silver, </w:t>
      </w:r>
      <w:r w:rsidR="003B0754" w:rsidRPr="00E80C65">
        <w:t>and zinc</w:t>
      </w:r>
      <w:r w:rsidR="003408B7" w:rsidRPr="00B57552">
        <w:rPr>
          <w:szCs w:val="22"/>
        </w:rPr>
        <w:t>) and pesticides (4,4’-D</w:t>
      </w:r>
      <w:r w:rsidR="00473829">
        <w:rPr>
          <w:szCs w:val="22"/>
        </w:rPr>
        <w:t>D</w:t>
      </w:r>
      <w:r w:rsidR="003408B7" w:rsidRPr="00B57552">
        <w:rPr>
          <w:szCs w:val="22"/>
        </w:rPr>
        <w:t>E and 4,4’-DDT) at concentrations above UU, PGW, and/or RURR SCOs.</w:t>
      </w:r>
      <w:r w:rsidR="00277BB8" w:rsidRPr="00B57552">
        <w:rPr>
          <w:szCs w:val="22"/>
        </w:rPr>
        <w:t xml:space="preserve"> </w:t>
      </w:r>
      <w:r w:rsidR="00277BB8" w:rsidRPr="00B57552">
        <w:t xml:space="preserve">VOCs were detected in the </w:t>
      </w:r>
      <w:r w:rsidR="00703EBB">
        <w:t>non-native</w:t>
      </w:r>
      <w:r w:rsidR="00277BB8" w:rsidRPr="00B57552">
        <w:t xml:space="preserve"> fill layer in soil borings across the site</w:t>
      </w:r>
      <w:r w:rsidR="00473829">
        <w:t xml:space="preserve"> but</w:t>
      </w:r>
      <w:r w:rsidR="00277BB8" w:rsidRPr="00B57552">
        <w:t xml:space="preserve"> are attributed to petroleum impacts, as discussed below.</w:t>
      </w:r>
    </w:p>
    <w:p w14:paraId="4F17CF80" w14:textId="296EF1E4" w:rsidR="00AD56F2" w:rsidRPr="00B57552" w:rsidRDefault="00AD56F2" w:rsidP="00AD56F2">
      <w:pPr>
        <w:pStyle w:val="ListParagraph"/>
        <w:numPr>
          <w:ilvl w:val="0"/>
          <w:numId w:val="2"/>
        </w:numPr>
        <w:spacing w:after="120" w:line="288" w:lineRule="auto"/>
        <w:contextualSpacing w:val="0"/>
        <w:jc w:val="both"/>
        <w:rPr>
          <w:rFonts w:ascii="Univers LT 45 Light" w:hAnsi="Univers LT 45 Light"/>
          <w:sz w:val="22"/>
          <w:szCs w:val="22"/>
        </w:rPr>
      </w:pPr>
      <w:r w:rsidRPr="00B57552">
        <w:rPr>
          <w:rFonts w:ascii="Univers LT 45 Light" w:hAnsi="Univers LT 45 Light"/>
          <w:sz w:val="22"/>
          <w:szCs w:val="22"/>
          <w:u w:val="single"/>
        </w:rPr>
        <w:t>Petroleum</w:t>
      </w:r>
      <w:r w:rsidR="003B0EBC" w:rsidRPr="00B57552">
        <w:rPr>
          <w:rFonts w:ascii="Univers LT 45 Light" w:hAnsi="Univers LT 45 Light"/>
          <w:sz w:val="22"/>
          <w:szCs w:val="22"/>
          <w:u w:val="single"/>
        </w:rPr>
        <w:t>-</w:t>
      </w:r>
      <w:r w:rsidRPr="00B57552">
        <w:rPr>
          <w:rFonts w:ascii="Univers LT 45 Light" w:hAnsi="Univers LT 45 Light"/>
          <w:sz w:val="22"/>
          <w:szCs w:val="22"/>
          <w:u w:val="single"/>
        </w:rPr>
        <w:t>Impacted Soil</w:t>
      </w:r>
      <w:r w:rsidR="00C10576" w:rsidRPr="00B57552">
        <w:rPr>
          <w:rFonts w:ascii="Univers LT 45 Light" w:hAnsi="Univers LT 45 Light"/>
          <w:sz w:val="22"/>
          <w:szCs w:val="22"/>
          <w:u w:val="single"/>
        </w:rPr>
        <w:t xml:space="preserve"> and</w:t>
      </w:r>
      <w:r w:rsidRPr="00B57552">
        <w:rPr>
          <w:rFonts w:ascii="Univers LT 45 Light" w:hAnsi="Univers LT 45 Light"/>
          <w:sz w:val="22"/>
          <w:szCs w:val="22"/>
          <w:u w:val="single"/>
        </w:rPr>
        <w:t xml:space="preserve"> Groundwater</w:t>
      </w:r>
      <w:r w:rsidRPr="00B57552">
        <w:rPr>
          <w:rFonts w:ascii="Univers LT 45 Light" w:hAnsi="Univers LT 45 Light"/>
          <w:sz w:val="22"/>
          <w:szCs w:val="22"/>
        </w:rPr>
        <w:t xml:space="preserve">: </w:t>
      </w:r>
    </w:p>
    <w:p w14:paraId="5F8047C7" w14:textId="1177B6BC" w:rsidR="00256B2F" w:rsidRPr="00B57552" w:rsidRDefault="0094289F" w:rsidP="003D3815">
      <w:pPr>
        <w:pStyle w:val="ListParagraph"/>
        <w:numPr>
          <w:ilvl w:val="1"/>
          <w:numId w:val="2"/>
        </w:numPr>
        <w:spacing w:after="120" w:line="288" w:lineRule="auto"/>
        <w:contextualSpacing w:val="0"/>
        <w:jc w:val="both"/>
        <w:rPr>
          <w:rFonts w:ascii="Univers LT 45 Light" w:hAnsi="Univers LT 45 Light"/>
          <w:sz w:val="22"/>
          <w:szCs w:val="22"/>
        </w:rPr>
      </w:pPr>
      <w:r w:rsidRPr="00B57552">
        <w:rPr>
          <w:rFonts w:ascii="Univers LT 45 Light" w:hAnsi="Univers LT 45 Light"/>
          <w:sz w:val="22"/>
          <w:szCs w:val="22"/>
          <w:u w:val="single"/>
        </w:rPr>
        <w:t>Soil</w:t>
      </w:r>
      <w:r w:rsidR="00830780" w:rsidRPr="00B57552">
        <w:rPr>
          <w:rFonts w:ascii="Univers LT 45 Light" w:hAnsi="Univers LT 45 Light"/>
          <w:sz w:val="22"/>
          <w:szCs w:val="22"/>
        </w:rPr>
        <w:t xml:space="preserve"> </w:t>
      </w:r>
      <w:r w:rsidRPr="00B57552">
        <w:rPr>
          <w:rFonts w:ascii="Univers LT 45 Light" w:hAnsi="Univers LT 45 Light"/>
          <w:sz w:val="22"/>
          <w:szCs w:val="22"/>
        </w:rPr>
        <w:t xml:space="preserve">- </w:t>
      </w:r>
      <w:r w:rsidR="000A68BA">
        <w:rPr>
          <w:rFonts w:ascii="Univers LT 45 Light" w:hAnsi="Univers LT 45 Light"/>
          <w:sz w:val="22"/>
          <w:szCs w:val="22"/>
        </w:rPr>
        <w:t>P</w:t>
      </w:r>
      <w:r w:rsidR="00256B2F" w:rsidRPr="00B57552">
        <w:rPr>
          <w:rFonts w:ascii="Univers LT 45 Light" w:hAnsi="Univers LT 45 Light"/>
          <w:sz w:val="22"/>
          <w:szCs w:val="22"/>
        </w:rPr>
        <w:t xml:space="preserve">etroleum contamination (as evidenced by PID readings above background, odors, staining, and/or analytical data) </w:t>
      </w:r>
      <w:r w:rsidR="000A68BA" w:rsidRPr="00B57552">
        <w:rPr>
          <w:rFonts w:ascii="Univers LT 45 Light" w:hAnsi="Univers LT 45 Light"/>
          <w:sz w:val="22"/>
          <w:szCs w:val="22"/>
        </w:rPr>
        <w:t>w</w:t>
      </w:r>
      <w:r w:rsidR="000A68BA">
        <w:rPr>
          <w:rFonts w:ascii="Univers LT 45 Light" w:hAnsi="Univers LT 45 Light"/>
          <w:sz w:val="22"/>
          <w:szCs w:val="22"/>
        </w:rPr>
        <w:t>as</w:t>
      </w:r>
      <w:r w:rsidR="000A68BA" w:rsidRPr="00B57552">
        <w:rPr>
          <w:rFonts w:ascii="Univers LT 45 Light" w:hAnsi="Univers LT 45 Light"/>
          <w:sz w:val="22"/>
          <w:szCs w:val="22"/>
        </w:rPr>
        <w:t xml:space="preserve"> </w:t>
      </w:r>
      <w:r w:rsidR="00256B2F" w:rsidRPr="00B57552">
        <w:rPr>
          <w:rFonts w:ascii="Univers LT 45 Light" w:hAnsi="Univers LT 45 Light"/>
          <w:sz w:val="22"/>
          <w:szCs w:val="22"/>
        </w:rPr>
        <w:t xml:space="preserve">observed in </w:t>
      </w:r>
      <w:r w:rsidR="00D16F86" w:rsidRPr="00B57552">
        <w:rPr>
          <w:rFonts w:ascii="Univers LT 45 Light" w:hAnsi="Univers LT 45 Light"/>
          <w:sz w:val="22"/>
          <w:szCs w:val="22"/>
        </w:rPr>
        <w:t>thirty soil borings from 5.5 to 25 feet bgs across the site</w:t>
      </w:r>
      <w:r w:rsidR="001F2E44" w:rsidRPr="00B57552">
        <w:rPr>
          <w:rFonts w:ascii="Univers LT 45 Light" w:hAnsi="Univers LT 45 Light"/>
          <w:sz w:val="22"/>
          <w:szCs w:val="22"/>
        </w:rPr>
        <w:t xml:space="preserve">. </w:t>
      </w:r>
      <w:r w:rsidR="00256B2F" w:rsidRPr="00B57552">
        <w:rPr>
          <w:rFonts w:ascii="Univers LT 45 Light" w:hAnsi="Univers LT 45 Light"/>
          <w:sz w:val="22"/>
          <w:szCs w:val="22"/>
        </w:rPr>
        <w:t xml:space="preserve">Petroleum impacts were delineated vertically </w:t>
      </w:r>
      <w:r w:rsidR="00351A5A" w:rsidRPr="00B57552">
        <w:rPr>
          <w:rFonts w:ascii="Univers LT 45 Light" w:hAnsi="Univers LT 45 Light"/>
          <w:sz w:val="22"/>
          <w:szCs w:val="22"/>
        </w:rPr>
        <w:t xml:space="preserve">and horizontally to the east </w:t>
      </w:r>
      <w:r w:rsidR="00256B2F" w:rsidRPr="00B57552">
        <w:rPr>
          <w:rFonts w:ascii="Univers LT 45 Light" w:hAnsi="Univers LT 45 Light"/>
          <w:sz w:val="22"/>
          <w:szCs w:val="22"/>
        </w:rPr>
        <w:t>(as evidenced by the field observations and analytical data)</w:t>
      </w:r>
      <w:r w:rsidR="001F2E44" w:rsidRPr="00B57552">
        <w:rPr>
          <w:rFonts w:ascii="Univers LT 45 Light" w:hAnsi="Univers LT 45 Light"/>
          <w:sz w:val="22"/>
          <w:szCs w:val="22"/>
        </w:rPr>
        <w:t>.</w:t>
      </w:r>
      <w:r w:rsidR="00351A5A" w:rsidRPr="00B57552">
        <w:rPr>
          <w:rFonts w:ascii="Univers LT 45 Light" w:hAnsi="Univers LT 45 Light"/>
          <w:sz w:val="22"/>
          <w:szCs w:val="22"/>
        </w:rPr>
        <w:t xml:space="preserve"> Petroleum impacts w</w:t>
      </w:r>
      <w:r w:rsidR="003078EB">
        <w:rPr>
          <w:rFonts w:ascii="Univers LT 45 Light" w:hAnsi="Univers LT 45 Light"/>
          <w:sz w:val="22"/>
          <w:szCs w:val="22"/>
        </w:rPr>
        <w:t>ere</w:t>
      </w:r>
      <w:r w:rsidR="00351A5A" w:rsidRPr="00B57552">
        <w:rPr>
          <w:rFonts w:ascii="Univers LT 45 Light" w:hAnsi="Univers LT 45 Light"/>
          <w:sz w:val="22"/>
          <w:szCs w:val="22"/>
        </w:rPr>
        <w:t xml:space="preserve"> observed extending to the northern, </w:t>
      </w:r>
      <w:proofErr w:type="gramStart"/>
      <w:r w:rsidR="00351A5A" w:rsidRPr="00B57552">
        <w:rPr>
          <w:rFonts w:ascii="Univers LT 45 Light" w:hAnsi="Univers LT 45 Light"/>
          <w:sz w:val="22"/>
          <w:szCs w:val="22"/>
        </w:rPr>
        <w:t>southern</w:t>
      </w:r>
      <w:proofErr w:type="gramEnd"/>
      <w:r w:rsidR="00351A5A" w:rsidRPr="00B57552">
        <w:rPr>
          <w:rFonts w:ascii="Univers LT 45 Light" w:hAnsi="Univers LT 45 Light"/>
          <w:sz w:val="22"/>
          <w:szCs w:val="22"/>
        </w:rPr>
        <w:t xml:space="preserve"> and western boundaries</w:t>
      </w:r>
      <w:r w:rsidR="003078EB">
        <w:rPr>
          <w:rFonts w:ascii="Univers LT 45 Light" w:hAnsi="Univers LT 45 Light"/>
          <w:sz w:val="22"/>
          <w:szCs w:val="22"/>
        </w:rPr>
        <w:t xml:space="preserve"> of the site</w:t>
      </w:r>
      <w:r w:rsidR="00351A5A" w:rsidRPr="00B57552">
        <w:rPr>
          <w:rFonts w:ascii="Univers LT 45 Light" w:hAnsi="Univers LT 45 Light"/>
          <w:sz w:val="22"/>
          <w:szCs w:val="22"/>
        </w:rPr>
        <w:t>.</w:t>
      </w:r>
      <w:r w:rsidR="001F2E44" w:rsidRPr="00B57552">
        <w:rPr>
          <w:rFonts w:ascii="Univers LT 45 Light" w:hAnsi="Univers LT 45 Light"/>
          <w:sz w:val="22"/>
          <w:szCs w:val="22"/>
        </w:rPr>
        <w:t xml:space="preserve"> </w:t>
      </w:r>
    </w:p>
    <w:p w14:paraId="7E1868E8" w14:textId="04D69924" w:rsidR="003078EB" w:rsidRPr="003078EB" w:rsidRDefault="0094289F" w:rsidP="00CD7269">
      <w:pPr>
        <w:pStyle w:val="ListParagraph"/>
        <w:numPr>
          <w:ilvl w:val="1"/>
          <w:numId w:val="2"/>
        </w:numPr>
        <w:spacing w:after="120" w:line="288" w:lineRule="auto"/>
        <w:contextualSpacing w:val="0"/>
        <w:jc w:val="both"/>
        <w:rPr>
          <w:rFonts w:ascii="Univers LT 45 Light" w:hAnsi="Univers LT 45 Light"/>
          <w:sz w:val="22"/>
          <w:szCs w:val="22"/>
        </w:rPr>
      </w:pPr>
      <w:r w:rsidRPr="003078EB">
        <w:rPr>
          <w:rFonts w:ascii="Univers LT 45 Light" w:hAnsi="Univers LT 45 Light"/>
          <w:sz w:val="22"/>
          <w:szCs w:val="22"/>
          <w:u w:val="single"/>
        </w:rPr>
        <w:lastRenderedPageBreak/>
        <w:t>Groundwater</w:t>
      </w:r>
      <w:r w:rsidR="00830780" w:rsidRPr="003078EB">
        <w:rPr>
          <w:rFonts w:ascii="Univers LT 45 Light" w:hAnsi="Univers LT 45 Light"/>
          <w:sz w:val="22"/>
          <w:szCs w:val="22"/>
        </w:rPr>
        <w:t xml:space="preserve"> </w:t>
      </w:r>
      <w:r w:rsidR="00750A08" w:rsidRPr="003078EB">
        <w:rPr>
          <w:rFonts w:ascii="Univers LT 45 Light" w:hAnsi="Univers LT 45 Light"/>
          <w:sz w:val="22"/>
          <w:szCs w:val="22"/>
        </w:rPr>
        <w:t>–</w:t>
      </w:r>
      <w:r w:rsidR="00285B2D" w:rsidRPr="003078EB">
        <w:rPr>
          <w:rFonts w:ascii="Univers LT 45 Light" w:hAnsi="Univers LT 45 Light"/>
          <w:sz w:val="22"/>
          <w:szCs w:val="22"/>
        </w:rPr>
        <w:t xml:space="preserve"> </w:t>
      </w:r>
      <w:r w:rsidR="00B57552" w:rsidRPr="003078EB">
        <w:rPr>
          <w:rFonts w:ascii="Univers LT 45 Light" w:hAnsi="Univers LT 45 Light"/>
          <w:sz w:val="22"/>
          <w:szCs w:val="22"/>
        </w:rPr>
        <w:t xml:space="preserve">Petroleum-like odors and/or PID readings above background were observed in the headspaces </w:t>
      </w:r>
      <w:r w:rsidR="00473829">
        <w:rPr>
          <w:rFonts w:ascii="Univers LT 45 Light" w:hAnsi="Univers LT 45 Light"/>
          <w:sz w:val="22"/>
          <w:szCs w:val="22"/>
        </w:rPr>
        <w:t>at</w:t>
      </w:r>
      <w:r w:rsidR="00473829" w:rsidRPr="003078EB">
        <w:rPr>
          <w:rFonts w:ascii="Univers LT 45 Light" w:hAnsi="Univers LT 45 Light"/>
          <w:sz w:val="22"/>
          <w:szCs w:val="22"/>
        </w:rPr>
        <w:t xml:space="preserve"> </w:t>
      </w:r>
      <w:r w:rsidR="00B57552" w:rsidRPr="003078EB">
        <w:rPr>
          <w:rFonts w:ascii="Univers LT 45 Light" w:hAnsi="Univers LT 45 Light"/>
          <w:sz w:val="22"/>
          <w:szCs w:val="22"/>
        </w:rPr>
        <w:t>eight monitoring wells. One or more of ten petroleum-related VOCs were identified in</w:t>
      </w:r>
      <w:r w:rsidR="003078EB" w:rsidRPr="003078EB">
        <w:rPr>
          <w:rFonts w:ascii="Univers LT 45 Light" w:hAnsi="Univers LT 45 Light"/>
          <w:sz w:val="22"/>
          <w:szCs w:val="22"/>
        </w:rPr>
        <w:t xml:space="preserve"> five</w:t>
      </w:r>
      <w:r w:rsidR="00B57552" w:rsidRPr="003078EB">
        <w:rPr>
          <w:rFonts w:ascii="Univers LT 45 Light" w:hAnsi="Univers LT 45 Light"/>
          <w:sz w:val="22"/>
          <w:szCs w:val="22"/>
        </w:rPr>
        <w:t xml:space="preserve"> groundwater samples at concentrations above the NYSDEC SGVs. One or more of seven SVOCs were identified in </w:t>
      </w:r>
      <w:r w:rsidR="003078EB" w:rsidRPr="003078EB">
        <w:rPr>
          <w:rFonts w:ascii="Univers LT 45 Light" w:hAnsi="Univers LT 45 Light"/>
          <w:sz w:val="22"/>
          <w:szCs w:val="22"/>
        </w:rPr>
        <w:t xml:space="preserve">nine </w:t>
      </w:r>
      <w:r w:rsidR="00B57552" w:rsidRPr="003078EB">
        <w:rPr>
          <w:rFonts w:ascii="Univers LT 45 Light" w:hAnsi="Univers LT 45 Light"/>
          <w:sz w:val="22"/>
          <w:szCs w:val="22"/>
        </w:rPr>
        <w:t>groundwater samples</w:t>
      </w:r>
      <w:r w:rsidR="003078EB" w:rsidRPr="003078EB">
        <w:rPr>
          <w:rFonts w:ascii="Univers LT 45 Light" w:hAnsi="Univers LT 45 Light"/>
          <w:sz w:val="22"/>
          <w:szCs w:val="22"/>
        </w:rPr>
        <w:t xml:space="preserve"> at concentrations above the NYSDEC SGVs</w:t>
      </w:r>
      <w:r w:rsidR="00B57552" w:rsidRPr="003078EB">
        <w:rPr>
          <w:rFonts w:ascii="Univers LT 45 Light" w:hAnsi="Univers LT 45 Light"/>
          <w:sz w:val="22"/>
          <w:szCs w:val="22"/>
        </w:rPr>
        <w:t>.</w:t>
      </w:r>
    </w:p>
    <w:p w14:paraId="574E74CF" w14:textId="2AB33DF6" w:rsidR="00AD56F2" w:rsidRPr="008C7BD0" w:rsidRDefault="00B57552" w:rsidP="00CD7269">
      <w:pPr>
        <w:pStyle w:val="ListParagraph"/>
        <w:numPr>
          <w:ilvl w:val="1"/>
          <w:numId w:val="2"/>
        </w:numPr>
        <w:spacing w:after="120" w:line="288" w:lineRule="auto"/>
        <w:contextualSpacing w:val="0"/>
        <w:jc w:val="both"/>
        <w:rPr>
          <w:rFonts w:ascii="Univers LT 45 Light" w:hAnsi="Univers LT 45 Light"/>
          <w:sz w:val="22"/>
          <w:szCs w:val="22"/>
        </w:rPr>
      </w:pPr>
      <w:r w:rsidRPr="008C7BD0">
        <w:rPr>
          <w:rFonts w:ascii="Univers LT 45 Light" w:hAnsi="Univers LT 45 Light"/>
          <w:sz w:val="22"/>
          <w:szCs w:val="22"/>
        </w:rPr>
        <w:t xml:space="preserve">The SVOCs detected </w:t>
      </w:r>
      <w:r w:rsidR="003078EB" w:rsidRPr="008C7BD0">
        <w:rPr>
          <w:rFonts w:ascii="Univers LT 45 Light" w:hAnsi="Univers LT 45 Light"/>
          <w:sz w:val="22"/>
          <w:szCs w:val="22"/>
        </w:rPr>
        <w:t>in groundwater at the site</w:t>
      </w:r>
      <w:r w:rsidRPr="008C7BD0">
        <w:rPr>
          <w:rFonts w:ascii="Univers LT 45 Light" w:hAnsi="Univers LT 45 Light"/>
          <w:sz w:val="22"/>
          <w:szCs w:val="22"/>
        </w:rPr>
        <w:t xml:space="preserve"> are likely </w:t>
      </w:r>
      <w:r w:rsidR="003078EB" w:rsidRPr="008C7BD0">
        <w:rPr>
          <w:rFonts w:ascii="Univers LT 45 Light" w:hAnsi="Univers LT 45 Light"/>
          <w:sz w:val="22"/>
          <w:szCs w:val="22"/>
        </w:rPr>
        <w:t>associated</w:t>
      </w:r>
      <w:r w:rsidRPr="008C7BD0">
        <w:rPr>
          <w:rFonts w:ascii="Univers LT 45 Light" w:hAnsi="Univers LT 45 Light"/>
          <w:sz w:val="22"/>
          <w:szCs w:val="22"/>
        </w:rPr>
        <w:t xml:space="preserve"> with both petroleum-related impacts and </w:t>
      </w:r>
      <w:r w:rsidR="00703EBB">
        <w:rPr>
          <w:rFonts w:ascii="Univers LT 45 Light" w:hAnsi="Univers LT 45 Light"/>
          <w:sz w:val="22"/>
          <w:szCs w:val="22"/>
        </w:rPr>
        <w:t>non-native</w:t>
      </w:r>
      <w:r w:rsidRPr="008C7BD0">
        <w:rPr>
          <w:rFonts w:ascii="Univers LT 45 Light" w:hAnsi="Univers LT 45 Light"/>
          <w:sz w:val="22"/>
          <w:szCs w:val="22"/>
        </w:rPr>
        <w:t xml:space="preserve"> fill at the site.</w:t>
      </w:r>
      <w:r w:rsidR="001F2E44" w:rsidRPr="008C7BD0">
        <w:rPr>
          <w:rFonts w:ascii="Univers LT 45 Light" w:hAnsi="Univers LT 45 Light"/>
          <w:sz w:val="22"/>
          <w:szCs w:val="22"/>
        </w:rPr>
        <w:t xml:space="preserve"> </w:t>
      </w:r>
    </w:p>
    <w:p w14:paraId="3A906921" w14:textId="7248EB79" w:rsidR="00843FCD" w:rsidRDefault="00DA6C72" w:rsidP="00D14660">
      <w:pPr>
        <w:pStyle w:val="ListParagraph"/>
        <w:numPr>
          <w:ilvl w:val="0"/>
          <w:numId w:val="2"/>
        </w:numPr>
        <w:spacing w:after="120" w:line="288" w:lineRule="auto"/>
        <w:contextualSpacing w:val="0"/>
        <w:jc w:val="both"/>
        <w:rPr>
          <w:rFonts w:ascii="Univers LT 45 Light" w:hAnsi="Univers LT 45 Light"/>
          <w:sz w:val="22"/>
          <w:szCs w:val="22"/>
        </w:rPr>
      </w:pPr>
      <w:r w:rsidRPr="00EC5618">
        <w:rPr>
          <w:rFonts w:ascii="Univers LT 45 Light" w:hAnsi="Univers LT 45 Light"/>
          <w:sz w:val="22"/>
          <w:szCs w:val="22"/>
          <w:u w:val="single"/>
        </w:rPr>
        <w:t>Soil Vapor Impacts</w:t>
      </w:r>
      <w:r w:rsidR="00003BF4" w:rsidRPr="00EC5618">
        <w:rPr>
          <w:rFonts w:ascii="Univers LT 45 Light" w:hAnsi="Univers LT 45 Light"/>
          <w:sz w:val="22"/>
          <w:szCs w:val="22"/>
        </w:rPr>
        <w:t xml:space="preserve">: </w:t>
      </w:r>
      <w:r w:rsidR="00EC5618" w:rsidRPr="00EC5618">
        <w:rPr>
          <w:rFonts w:ascii="Univers LT 45 Light" w:hAnsi="Univers LT 45 Light"/>
          <w:sz w:val="22"/>
          <w:szCs w:val="22"/>
        </w:rPr>
        <w:t>Petroleum-related VOCs were identified in soil vapor samples across the site</w:t>
      </w:r>
      <w:r w:rsidR="0086098A">
        <w:rPr>
          <w:rFonts w:ascii="Univers LT 45 Light" w:hAnsi="Univers LT 45 Light"/>
          <w:sz w:val="22"/>
          <w:szCs w:val="22"/>
        </w:rPr>
        <w:t xml:space="preserve">. </w:t>
      </w:r>
      <w:r w:rsidR="00EC5618" w:rsidRPr="00EC5618">
        <w:rPr>
          <w:rFonts w:ascii="Univers LT 45 Light" w:hAnsi="Univers LT 45 Light"/>
          <w:sz w:val="22"/>
          <w:szCs w:val="22"/>
        </w:rPr>
        <w:t>One CVOC (</w:t>
      </w:r>
      <w:r w:rsidR="004F0FD8">
        <w:rPr>
          <w:rFonts w:ascii="Univers LT 45 Light" w:hAnsi="Univers LT 45 Light"/>
          <w:sz w:val="22"/>
          <w:szCs w:val="22"/>
        </w:rPr>
        <w:t>PCE</w:t>
      </w:r>
      <w:r w:rsidR="00EC5618" w:rsidRPr="00EC5618">
        <w:rPr>
          <w:rFonts w:ascii="Univers LT 45 Light" w:hAnsi="Univers LT 45 Light"/>
          <w:sz w:val="22"/>
          <w:szCs w:val="22"/>
        </w:rPr>
        <w:t>) exceeded the minimum concentrations for which mitigation is recommended by the NYSDOH Decision Matrices in one soil vapor sample (PH2_SV04) collected during the Phase II ESI</w:t>
      </w:r>
      <w:r w:rsidR="000A68BA">
        <w:rPr>
          <w:rFonts w:ascii="Univers LT 45 Light" w:hAnsi="Univers LT 45 Light"/>
          <w:sz w:val="22"/>
          <w:szCs w:val="22"/>
        </w:rPr>
        <w:t xml:space="preserve">, but </w:t>
      </w:r>
      <w:r w:rsidR="00FE7207">
        <w:rPr>
          <w:rFonts w:ascii="Univers LT 45 Light" w:hAnsi="Univers LT 45 Light"/>
          <w:sz w:val="22"/>
          <w:szCs w:val="22"/>
        </w:rPr>
        <w:t>a</w:t>
      </w:r>
      <w:r w:rsidR="00A31B0B">
        <w:rPr>
          <w:rFonts w:ascii="Univers LT 45 Light" w:hAnsi="Univers LT 45 Light"/>
          <w:sz w:val="22"/>
          <w:szCs w:val="22"/>
        </w:rPr>
        <w:t xml:space="preserve"> </w:t>
      </w:r>
      <w:r w:rsidR="00FE7207">
        <w:rPr>
          <w:rFonts w:ascii="Univers LT 45 Light" w:hAnsi="Univers LT 45 Light"/>
          <w:sz w:val="22"/>
          <w:szCs w:val="22"/>
        </w:rPr>
        <w:t xml:space="preserve">sample in the immediate vicinity of this sample did not detect PCE </w:t>
      </w:r>
      <w:r w:rsidR="000A68BA">
        <w:rPr>
          <w:rFonts w:ascii="Univers LT 45 Light" w:hAnsi="Univers LT 45 Light"/>
          <w:sz w:val="22"/>
          <w:szCs w:val="22"/>
        </w:rPr>
        <w:t>during the RI</w:t>
      </w:r>
      <w:r w:rsidR="00EC5618" w:rsidRPr="00EC5618">
        <w:rPr>
          <w:rFonts w:ascii="Univers LT 45 Light" w:hAnsi="Univers LT 45 Light"/>
          <w:sz w:val="22"/>
          <w:szCs w:val="22"/>
        </w:rPr>
        <w:t xml:space="preserve">. The analytical data </w:t>
      </w:r>
      <w:r w:rsidR="003B0754">
        <w:rPr>
          <w:rFonts w:ascii="Univers LT 45 Light" w:hAnsi="Univers LT 45 Light"/>
          <w:sz w:val="22"/>
          <w:szCs w:val="22"/>
        </w:rPr>
        <w:t xml:space="preserve">collected during the RI </w:t>
      </w:r>
      <w:r w:rsidR="00EC5618" w:rsidRPr="00EC5618">
        <w:rPr>
          <w:rFonts w:ascii="Univers LT 45 Light" w:hAnsi="Univers LT 45 Light"/>
          <w:sz w:val="22"/>
          <w:szCs w:val="22"/>
        </w:rPr>
        <w:t xml:space="preserve">does not support </w:t>
      </w:r>
      <w:r w:rsidR="00A53598">
        <w:rPr>
          <w:rFonts w:ascii="Univers LT 45 Light" w:hAnsi="Univers LT 45 Light"/>
          <w:sz w:val="22"/>
          <w:szCs w:val="22"/>
        </w:rPr>
        <w:t xml:space="preserve">the finding of </w:t>
      </w:r>
      <w:r w:rsidR="00EC5618" w:rsidRPr="00EC5618">
        <w:rPr>
          <w:rFonts w:ascii="Univers LT 45 Light" w:hAnsi="Univers LT 45 Light"/>
          <w:sz w:val="22"/>
          <w:szCs w:val="22"/>
        </w:rPr>
        <w:t>a vapor intrusion risk</w:t>
      </w:r>
      <w:r w:rsidR="00A31B0B">
        <w:rPr>
          <w:rFonts w:ascii="Univers LT 45 Light" w:hAnsi="Univers LT 45 Light"/>
          <w:sz w:val="22"/>
          <w:szCs w:val="22"/>
        </w:rPr>
        <w:t xml:space="preserve"> </w:t>
      </w:r>
      <w:r w:rsidR="00A53598">
        <w:rPr>
          <w:rFonts w:ascii="Univers LT 45 Light" w:hAnsi="Univers LT 45 Light"/>
          <w:sz w:val="22"/>
          <w:szCs w:val="22"/>
        </w:rPr>
        <w:t>by</w:t>
      </w:r>
      <w:r w:rsidR="00A31B0B">
        <w:rPr>
          <w:rFonts w:ascii="Univers LT 45 Light" w:hAnsi="Univers LT 45 Light"/>
          <w:sz w:val="22"/>
          <w:szCs w:val="22"/>
        </w:rPr>
        <w:t xml:space="preserve"> CVOCs and petroleum-related VOCs</w:t>
      </w:r>
      <w:r w:rsidR="00EC5618" w:rsidRPr="00EC5618">
        <w:rPr>
          <w:rFonts w:ascii="Univers LT 45 Light" w:hAnsi="Univers LT 45 Light"/>
          <w:sz w:val="22"/>
          <w:szCs w:val="22"/>
        </w:rPr>
        <w:t xml:space="preserve"> at the site.</w:t>
      </w:r>
    </w:p>
    <w:p w14:paraId="52C31E19" w14:textId="7BE699C4" w:rsidR="0086098A" w:rsidRPr="00EC5618" w:rsidRDefault="0086098A" w:rsidP="00D14660">
      <w:pPr>
        <w:pStyle w:val="ListParagraph"/>
        <w:numPr>
          <w:ilvl w:val="0"/>
          <w:numId w:val="2"/>
        </w:numPr>
        <w:spacing w:after="120" w:line="288" w:lineRule="auto"/>
        <w:contextualSpacing w:val="0"/>
        <w:jc w:val="both"/>
        <w:rPr>
          <w:rFonts w:ascii="Univers LT 45 Light" w:hAnsi="Univers LT 45 Light"/>
          <w:sz w:val="22"/>
          <w:szCs w:val="22"/>
        </w:rPr>
      </w:pPr>
      <w:r w:rsidRPr="0086098A">
        <w:rPr>
          <w:rFonts w:ascii="Univers LT 45 Light" w:hAnsi="Univers LT 45 Light"/>
          <w:sz w:val="22"/>
          <w:szCs w:val="22"/>
        </w:rPr>
        <w:t xml:space="preserve">Historical petroleum releases resulting from historical site uses (automotive service facilities, gasoline filling stations, and petroleum bulk storage), including releases associated with Spill Nos. 16-06459 </w:t>
      </w:r>
      <w:r w:rsidR="00DB599F">
        <w:rPr>
          <w:rFonts w:ascii="Univers LT 45 Light" w:hAnsi="Univers LT 45 Light"/>
          <w:sz w:val="22"/>
          <w:szCs w:val="22"/>
        </w:rPr>
        <w:t>(former</w:t>
      </w:r>
      <w:r w:rsidRPr="0086098A">
        <w:rPr>
          <w:rFonts w:ascii="Univers LT 45 Light" w:hAnsi="Univers LT 45 Light"/>
          <w:sz w:val="22"/>
          <w:szCs w:val="22"/>
        </w:rPr>
        <w:t xml:space="preserve"> Speedway</w:t>
      </w:r>
      <w:r w:rsidR="00DB599F">
        <w:rPr>
          <w:rFonts w:ascii="Univers LT 45 Light" w:hAnsi="Univers LT 45 Light"/>
          <w:sz w:val="22"/>
          <w:szCs w:val="22"/>
        </w:rPr>
        <w:t>-branded</w:t>
      </w:r>
      <w:r w:rsidRPr="0086098A">
        <w:rPr>
          <w:rFonts w:ascii="Univers LT 45 Light" w:hAnsi="Univers LT 45 Light"/>
          <w:sz w:val="22"/>
          <w:szCs w:val="22"/>
        </w:rPr>
        <w:t xml:space="preserve"> Gas Station) and 07-51061 (</w:t>
      </w:r>
      <w:r w:rsidR="00DB599F">
        <w:rPr>
          <w:rFonts w:ascii="Univers LT 45 Light" w:hAnsi="Univers LT 45 Light"/>
          <w:sz w:val="22"/>
          <w:szCs w:val="22"/>
        </w:rPr>
        <w:t>a</w:t>
      </w:r>
      <w:r w:rsidRPr="0086098A">
        <w:rPr>
          <w:rFonts w:ascii="Univers LT 45 Light" w:hAnsi="Univers LT 45 Light"/>
          <w:sz w:val="22"/>
          <w:szCs w:val="22"/>
        </w:rPr>
        <w:t>ctive Mobil</w:t>
      </w:r>
      <w:r w:rsidR="00DB599F">
        <w:rPr>
          <w:rFonts w:ascii="Univers LT 45 Light" w:hAnsi="Univers LT 45 Light"/>
          <w:sz w:val="22"/>
          <w:szCs w:val="22"/>
        </w:rPr>
        <w:t>-branded</w:t>
      </w:r>
      <w:r w:rsidRPr="0086098A">
        <w:rPr>
          <w:rFonts w:ascii="Univers LT 45 Light" w:hAnsi="Univers LT 45 Light"/>
          <w:sz w:val="22"/>
          <w:szCs w:val="22"/>
        </w:rPr>
        <w:t xml:space="preserve"> </w:t>
      </w:r>
      <w:r w:rsidR="00DB599F">
        <w:rPr>
          <w:rFonts w:ascii="Univers LT 45 Light" w:hAnsi="Univers LT 45 Light"/>
          <w:sz w:val="22"/>
          <w:szCs w:val="22"/>
        </w:rPr>
        <w:t>g</w:t>
      </w:r>
      <w:r w:rsidRPr="0086098A">
        <w:rPr>
          <w:rFonts w:ascii="Univers LT 45 Light" w:hAnsi="Univers LT 45 Light"/>
          <w:sz w:val="22"/>
          <w:szCs w:val="22"/>
        </w:rPr>
        <w:t xml:space="preserve">as </w:t>
      </w:r>
      <w:r w:rsidR="00DB599F">
        <w:rPr>
          <w:rFonts w:ascii="Univers LT 45 Light" w:hAnsi="Univers LT 45 Light"/>
          <w:sz w:val="22"/>
          <w:szCs w:val="22"/>
        </w:rPr>
        <w:t>s</w:t>
      </w:r>
      <w:r w:rsidRPr="0086098A">
        <w:rPr>
          <w:rFonts w:ascii="Univers LT 45 Light" w:hAnsi="Univers LT 45 Light"/>
          <w:sz w:val="22"/>
          <w:szCs w:val="22"/>
        </w:rPr>
        <w:t>tation)</w:t>
      </w:r>
      <w:r w:rsidR="000A68BA">
        <w:rPr>
          <w:rFonts w:ascii="Univers LT 45 Light" w:hAnsi="Univers LT 45 Light"/>
          <w:sz w:val="22"/>
          <w:szCs w:val="22"/>
        </w:rPr>
        <w:t>,</w:t>
      </w:r>
      <w:r w:rsidRPr="0086098A">
        <w:rPr>
          <w:rFonts w:ascii="Univers LT 45 Light" w:hAnsi="Univers LT 45 Light"/>
          <w:sz w:val="22"/>
          <w:szCs w:val="22"/>
        </w:rPr>
        <w:t xml:space="preserve"> were established as a </w:t>
      </w:r>
      <w:r w:rsidR="00FE7207">
        <w:rPr>
          <w:rFonts w:ascii="Univers LT 45 Light" w:hAnsi="Univers LT 45 Light"/>
          <w:sz w:val="22"/>
          <w:szCs w:val="22"/>
        </w:rPr>
        <w:t xml:space="preserve">likely </w:t>
      </w:r>
      <w:r w:rsidRPr="0086098A">
        <w:rPr>
          <w:rFonts w:ascii="Univers LT 45 Light" w:hAnsi="Univers LT 45 Light"/>
          <w:sz w:val="22"/>
          <w:szCs w:val="22"/>
        </w:rPr>
        <w:t>source of VOCs and SVOCs in soil</w:t>
      </w:r>
      <w:r>
        <w:rPr>
          <w:rFonts w:ascii="Univers LT 45 Light" w:hAnsi="Univers LT 45 Light"/>
          <w:sz w:val="22"/>
          <w:szCs w:val="22"/>
        </w:rPr>
        <w:t xml:space="preserve">, </w:t>
      </w:r>
      <w:proofErr w:type="gramStart"/>
      <w:r w:rsidRPr="0086098A">
        <w:rPr>
          <w:rFonts w:ascii="Univers LT 45 Light" w:hAnsi="Univers LT 45 Light"/>
          <w:sz w:val="22"/>
          <w:szCs w:val="22"/>
        </w:rPr>
        <w:t>groundwater</w:t>
      </w:r>
      <w:proofErr w:type="gramEnd"/>
      <w:r>
        <w:rPr>
          <w:rFonts w:ascii="Univers LT 45 Light" w:hAnsi="Univers LT 45 Light"/>
          <w:sz w:val="22"/>
          <w:szCs w:val="22"/>
        </w:rPr>
        <w:t xml:space="preserve"> and soil vapor</w:t>
      </w:r>
      <w:r w:rsidR="00A53598">
        <w:rPr>
          <w:rFonts w:ascii="Univers LT 45 Light" w:hAnsi="Univers LT 45 Light"/>
          <w:sz w:val="22"/>
          <w:szCs w:val="22"/>
        </w:rPr>
        <w:t>.</w:t>
      </w:r>
      <w:r w:rsidR="00DB599F">
        <w:rPr>
          <w:rFonts w:ascii="Univers LT 45 Light" w:hAnsi="Univers LT 45 Light"/>
          <w:sz w:val="22"/>
          <w:szCs w:val="22"/>
        </w:rPr>
        <w:t xml:space="preserve"> </w:t>
      </w:r>
      <w:r w:rsidR="00A53598">
        <w:rPr>
          <w:rFonts w:ascii="Univers LT 45 Light" w:hAnsi="Univers LT 45 Light"/>
          <w:sz w:val="22"/>
          <w:szCs w:val="22"/>
        </w:rPr>
        <w:t>H</w:t>
      </w:r>
      <w:r w:rsidR="00DB599F" w:rsidRPr="00DB599F">
        <w:rPr>
          <w:rFonts w:ascii="Univers LT 45 Light" w:hAnsi="Univers LT 45 Light"/>
          <w:sz w:val="22"/>
          <w:szCs w:val="22"/>
        </w:rPr>
        <w:t>owever, the petroleum impacts do not appear to be related to the ongoing filling station operations and active USTs at the active Mobil-branded gas station</w:t>
      </w:r>
      <w:r w:rsidR="004F0FD8">
        <w:rPr>
          <w:rFonts w:ascii="Univers LT 45 Light" w:hAnsi="Univers LT 45 Light"/>
          <w:sz w:val="22"/>
          <w:szCs w:val="22"/>
        </w:rPr>
        <w:t xml:space="preserve"> </w:t>
      </w:r>
      <w:r w:rsidR="004F0FD8" w:rsidRPr="004F0FD8">
        <w:rPr>
          <w:rFonts w:ascii="Univers LT 45 Light" w:hAnsi="Univers LT 45 Light"/>
          <w:sz w:val="22"/>
          <w:szCs w:val="22"/>
        </w:rPr>
        <w:t>due to the lack of impacts observed above the groundwater interface in soil borings advanced in proximity to the active USTs.</w:t>
      </w:r>
    </w:p>
    <w:p w14:paraId="511DEAC2" w14:textId="01460C55" w:rsidR="00B358B4" w:rsidRPr="00502A0D" w:rsidRDefault="00992CA3" w:rsidP="00A83610">
      <w:pPr>
        <w:pStyle w:val="ListParagraph"/>
        <w:numPr>
          <w:ilvl w:val="0"/>
          <w:numId w:val="2"/>
        </w:numPr>
        <w:spacing w:after="120" w:line="288" w:lineRule="auto"/>
        <w:contextualSpacing w:val="0"/>
        <w:jc w:val="both"/>
        <w:rPr>
          <w:rFonts w:ascii="Univers LT 45 Light" w:hAnsi="Univers LT 45 Light"/>
          <w:sz w:val="22"/>
          <w:szCs w:val="22"/>
        </w:rPr>
      </w:pPr>
      <w:r w:rsidRPr="00502A0D">
        <w:rPr>
          <w:rFonts w:ascii="Univers LT 45 Light" w:hAnsi="Univers LT 45 Light"/>
          <w:sz w:val="22"/>
          <w:szCs w:val="22"/>
        </w:rPr>
        <w:t>Sufficient analytical data were gathered during the RI</w:t>
      </w:r>
      <w:r w:rsidR="00E43579" w:rsidRPr="00502A0D">
        <w:rPr>
          <w:rFonts w:ascii="Univers LT 45 Light" w:hAnsi="Univers LT 45 Light"/>
          <w:sz w:val="22"/>
          <w:szCs w:val="22"/>
        </w:rPr>
        <w:t xml:space="preserve"> </w:t>
      </w:r>
      <w:r w:rsidRPr="00502A0D">
        <w:rPr>
          <w:rFonts w:ascii="Univers LT 45 Light" w:hAnsi="Univers LT 45 Light"/>
          <w:sz w:val="22"/>
          <w:szCs w:val="22"/>
        </w:rPr>
        <w:t xml:space="preserve">to establish </w:t>
      </w:r>
      <w:r w:rsidR="00505C0E" w:rsidRPr="00502A0D">
        <w:rPr>
          <w:rFonts w:ascii="Univers LT 45 Light" w:hAnsi="Univers LT 45 Light"/>
          <w:sz w:val="22"/>
          <w:szCs w:val="22"/>
        </w:rPr>
        <w:t xml:space="preserve">site-specific </w:t>
      </w:r>
      <w:r w:rsidRPr="00502A0D">
        <w:rPr>
          <w:rFonts w:ascii="Univers LT 45 Light" w:hAnsi="Univers LT 45 Light"/>
          <w:sz w:val="22"/>
          <w:szCs w:val="22"/>
        </w:rPr>
        <w:t xml:space="preserve">soil cleanup levels and to develop a remedy for the </w:t>
      </w:r>
      <w:r w:rsidR="000A45F4" w:rsidRPr="00502A0D">
        <w:rPr>
          <w:rFonts w:ascii="Univers LT 45 Light" w:hAnsi="Univers LT 45 Light"/>
          <w:sz w:val="22"/>
          <w:szCs w:val="22"/>
        </w:rPr>
        <w:t>s</w:t>
      </w:r>
      <w:r w:rsidRPr="00502A0D">
        <w:rPr>
          <w:rFonts w:ascii="Univers LT 45 Light" w:hAnsi="Univers LT 45 Light"/>
          <w:sz w:val="22"/>
          <w:szCs w:val="22"/>
        </w:rPr>
        <w:t>ite</w:t>
      </w:r>
      <w:r w:rsidR="001F2E44" w:rsidRPr="00502A0D">
        <w:rPr>
          <w:rFonts w:ascii="Univers LT 45 Light" w:hAnsi="Univers LT 45 Light"/>
          <w:sz w:val="22"/>
          <w:szCs w:val="22"/>
        </w:rPr>
        <w:t xml:space="preserve">. </w:t>
      </w:r>
      <w:r w:rsidR="00F12343" w:rsidRPr="00502A0D">
        <w:rPr>
          <w:rFonts w:ascii="Univers LT 45 Light" w:hAnsi="Univers LT 45 Light"/>
          <w:sz w:val="22"/>
          <w:szCs w:val="22"/>
        </w:rPr>
        <w:t xml:space="preserve">The final </w:t>
      </w:r>
      <w:r w:rsidR="00A14D83" w:rsidRPr="00502A0D">
        <w:rPr>
          <w:rFonts w:ascii="Univers LT 45 Light" w:hAnsi="Univers LT 45 Light"/>
          <w:sz w:val="22"/>
          <w:szCs w:val="22"/>
        </w:rPr>
        <w:t xml:space="preserve">remedy will be </w:t>
      </w:r>
      <w:r w:rsidR="00F12343" w:rsidRPr="00502A0D">
        <w:rPr>
          <w:rFonts w:ascii="Univers LT 45 Light" w:hAnsi="Univers LT 45 Light"/>
          <w:sz w:val="22"/>
          <w:szCs w:val="22"/>
        </w:rPr>
        <w:t xml:space="preserve">described and evaluated in </w:t>
      </w:r>
      <w:r w:rsidR="00505C0E" w:rsidRPr="00502A0D">
        <w:rPr>
          <w:rFonts w:ascii="Univers LT 45 Light" w:hAnsi="Univers LT 45 Light"/>
          <w:sz w:val="22"/>
          <w:szCs w:val="22"/>
        </w:rPr>
        <w:t>a</w:t>
      </w:r>
      <w:r w:rsidR="00F574DC" w:rsidRPr="00502A0D">
        <w:rPr>
          <w:rFonts w:ascii="Univers LT 45 Light" w:hAnsi="Univers LT 45 Light"/>
          <w:sz w:val="22"/>
          <w:szCs w:val="22"/>
        </w:rPr>
        <w:t xml:space="preserve"> </w:t>
      </w:r>
      <w:r w:rsidR="000A45F4" w:rsidRPr="00502A0D">
        <w:rPr>
          <w:rFonts w:ascii="Univers LT 45 Light" w:hAnsi="Univers LT 45 Light"/>
          <w:sz w:val="22"/>
          <w:szCs w:val="22"/>
        </w:rPr>
        <w:t>RA</w:t>
      </w:r>
      <w:r w:rsidR="00EF0A6B" w:rsidRPr="00502A0D">
        <w:rPr>
          <w:rFonts w:ascii="Univers LT 45 Light" w:hAnsi="Univers LT 45 Light"/>
          <w:sz w:val="22"/>
          <w:szCs w:val="22"/>
        </w:rPr>
        <w:t>W</w:t>
      </w:r>
      <w:r w:rsidR="000A45F4" w:rsidRPr="00502A0D">
        <w:rPr>
          <w:rFonts w:ascii="Univers LT 45 Light" w:hAnsi="Univers LT 45 Light"/>
          <w:sz w:val="22"/>
          <w:szCs w:val="22"/>
        </w:rPr>
        <w:t>P</w:t>
      </w:r>
      <w:r w:rsidR="008B3B8A" w:rsidRPr="00502A0D">
        <w:rPr>
          <w:rFonts w:ascii="Univers LT 45 Light" w:hAnsi="Univers LT 45 Light"/>
          <w:sz w:val="22"/>
          <w:szCs w:val="22"/>
        </w:rPr>
        <w:t xml:space="preserve"> to be</w:t>
      </w:r>
      <w:r w:rsidR="00EA34E2" w:rsidRPr="00502A0D">
        <w:rPr>
          <w:rFonts w:ascii="Univers LT 45 Light" w:hAnsi="Univers LT 45 Light"/>
          <w:sz w:val="22"/>
          <w:szCs w:val="22"/>
        </w:rPr>
        <w:t xml:space="preserve"> prepared in accordance with</w:t>
      </w:r>
      <w:r w:rsidRPr="00502A0D">
        <w:rPr>
          <w:rFonts w:ascii="Univers LT 45 Light" w:hAnsi="Univers LT 45 Light"/>
          <w:sz w:val="22"/>
          <w:szCs w:val="22"/>
        </w:rPr>
        <w:t xml:space="preserve"> BCP guidelines</w:t>
      </w:r>
      <w:r w:rsidR="001F2E44" w:rsidRPr="00502A0D">
        <w:rPr>
          <w:rFonts w:ascii="Univers LT 45 Light" w:hAnsi="Univers LT 45 Light"/>
          <w:sz w:val="22"/>
          <w:szCs w:val="22"/>
        </w:rPr>
        <w:t xml:space="preserve">. </w:t>
      </w:r>
      <w:r w:rsidRPr="00502A0D">
        <w:rPr>
          <w:rFonts w:ascii="Univers LT 45 Light" w:hAnsi="Univers LT 45 Light"/>
          <w:sz w:val="22"/>
          <w:szCs w:val="22"/>
        </w:rPr>
        <w:t xml:space="preserve">The remedy will address </w:t>
      </w:r>
      <w:r w:rsidR="000A68BA">
        <w:rPr>
          <w:rFonts w:ascii="Univers LT 45 Light" w:hAnsi="Univers LT 45 Light"/>
          <w:sz w:val="22"/>
          <w:szCs w:val="22"/>
        </w:rPr>
        <w:t>non-native</w:t>
      </w:r>
      <w:r w:rsidR="000A68BA" w:rsidRPr="00502A0D">
        <w:rPr>
          <w:rFonts w:ascii="Univers LT 45 Light" w:hAnsi="Univers LT 45 Light"/>
          <w:sz w:val="22"/>
          <w:szCs w:val="22"/>
        </w:rPr>
        <w:t xml:space="preserve"> </w:t>
      </w:r>
      <w:r w:rsidR="000C7710" w:rsidRPr="00502A0D">
        <w:rPr>
          <w:rFonts w:ascii="Univers LT 45 Light" w:hAnsi="Univers LT 45 Light"/>
          <w:sz w:val="22"/>
          <w:szCs w:val="22"/>
        </w:rPr>
        <w:t>fi</w:t>
      </w:r>
      <w:r w:rsidR="00502A0D">
        <w:rPr>
          <w:rFonts w:ascii="Univers LT 45 Light" w:hAnsi="Univers LT 45 Light"/>
          <w:sz w:val="22"/>
          <w:szCs w:val="22"/>
        </w:rPr>
        <w:t>l</w:t>
      </w:r>
      <w:r w:rsidR="000C7710" w:rsidRPr="00502A0D">
        <w:rPr>
          <w:rFonts w:ascii="Univers LT 45 Light" w:hAnsi="Univers LT 45 Light"/>
          <w:sz w:val="22"/>
          <w:szCs w:val="22"/>
        </w:rPr>
        <w:t>l</w:t>
      </w:r>
      <w:r w:rsidR="00502A0D">
        <w:rPr>
          <w:rFonts w:ascii="Univers LT 45 Light" w:hAnsi="Univers LT 45 Light"/>
          <w:sz w:val="22"/>
          <w:szCs w:val="22"/>
        </w:rPr>
        <w:t xml:space="preserve"> and</w:t>
      </w:r>
      <w:r w:rsidR="000C7710" w:rsidRPr="00502A0D">
        <w:rPr>
          <w:rFonts w:ascii="Univers LT 45 Light" w:hAnsi="Univers LT 45 Light"/>
          <w:sz w:val="22"/>
          <w:szCs w:val="22"/>
        </w:rPr>
        <w:t xml:space="preserve"> </w:t>
      </w:r>
      <w:r w:rsidRPr="00502A0D">
        <w:rPr>
          <w:rFonts w:ascii="Univers LT 45 Light" w:hAnsi="Univers LT 45 Light"/>
          <w:sz w:val="22"/>
          <w:szCs w:val="22"/>
        </w:rPr>
        <w:t>petroleum</w:t>
      </w:r>
      <w:r w:rsidR="009600C5" w:rsidRPr="00502A0D">
        <w:rPr>
          <w:rFonts w:ascii="Univers LT 45 Light" w:hAnsi="Univers LT 45 Light"/>
          <w:sz w:val="22"/>
          <w:szCs w:val="22"/>
        </w:rPr>
        <w:t>-</w:t>
      </w:r>
      <w:r w:rsidRPr="00502A0D">
        <w:rPr>
          <w:rFonts w:ascii="Univers LT 45 Light" w:hAnsi="Univers LT 45 Light"/>
          <w:sz w:val="22"/>
          <w:szCs w:val="22"/>
        </w:rPr>
        <w:t>impacted</w:t>
      </w:r>
      <w:r w:rsidR="00D61885" w:rsidRPr="00502A0D">
        <w:rPr>
          <w:rFonts w:ascii="Univers LT 45 Light" w:hAnsi="Univers LT 45 Light"/>
          <w:sz w:val="22"/>
          <w:szCs w:val="22"/>
        </w:rPr>
        <w:t xml:space="preserve"> soil</w:t>
      </w:r>
      <w:r w:rsidR="0014105F" w:rsidRPr="00502A0D">
        <w:rPr>
          <w:rFonts w:ascii="Univers LT 45 Light" w:hAnsi="Univers LT 45 Light"/>
          <w:sz w:val="22"/>
          <w:szCs w:val="22"/>
        </w:rPr>
        <w:t xml:space="preserve"> and groundwater</w:t>
      </w:r>
      <w:bookmarkEnd w:id="359"/>
      <w:bookmarkEnd w:id="360"/>
      <w:r w:rsidR="00502A0D">
        <w:rPr>
          <w:rFonts w:ascii="Univers LT 45 Light" w:hAnsi="Univers LT 45 Light"/>
          <w:sz w:val="22"/>
          <w:szCs w:val="22"/>
        </w:rPr>
        <w:t xml:space="preserve"> at the site</w:t>
      </w:r>
      <w:r w:rsidR="001F2E44" w:rsidRPr="00502A0D">
        <w:rPr>
          <w:rFonts w:ascii="Univers LT 45 Light" w:hAnsi="Univers LT 45 Light"/>
          <w:sz w:val="22"/>
          <w:szCs w:val="22"/>
        </w:rPr>
        <w:t xml:space="preserve">. </w:t>
      </w:r>
    </w:p>
    <w:p w14:paraId="03C4082B" w14:textId="27FA9236" w:rsidR="00A237A1" w:rsidRPr="008C4287" w:rsidRDefault="00AA72C6" w:rsidP="00E773AF">
      <w:pPr>
        <w:pStyle w:val="Heading1"/>
      </w:pPr>
      <w:bookmarkStart w:id="470" w:name="_Toc507597111"/>
      <w:bookmarkStart w:id="471" w:name="_Toc118965870"/>
      <w:bookmarkStart w:id="472" w:name="_Toc165438650"/>
      <w:r w:rsidRPr="008C4287">
        <w:lastRenderedPageBreak/>
        <w:t>R</w:t>
      </w:r>
      <w:r w:rsidR="00866D6F">
        <w:t>eferences</w:t>
      </w:r>
      <w:bookmarkEnd w:id="470"/>
      <w:bookmarkEnd w:id="471"/>
      <w:bookmarkEnd w:id="472"/>
    </w:p>
    <w:p w14:paraId="127A1E7C" w14:textId="77777777" w:rsidR="00A237A1" w:rsidRPr="008C4287" w:rsidRDefault="00A237A1" w:rsidP="00675F07">
      <w:pPr>
        <w:numPr>
          <w:ilvl w:val="0"/>
          <w:numId w:val="3"/>
        </w:numPr>
        <w:spacing w:after="120"/>
        <w:jc w:val="left"/>
      </w:pPr>
      <w:r w:rsidRPr="008C4287">
        <w:t xml:space="preserve">New York State Department of Health, Final Guidance for the Evaluation of Soil Vapor Intrusion in the State of New York, dated </w:t>
      </w:r>
      <w:r w:rsidR="00967FA0" w:rsidRPr="008C4287">
        <w:t>October 2006 and applicable revisions (</w:t>
      </w:r>
      <w:r w:rsidR="009B1D67" w:rsidRPr="008C4287">
        <w:t xml:space="preserve">May </w:t>
      </w:r>
      <w:r w:rsidR="00400A06" w:rsidRPr="008C4287">
        <w:t>2017</w:t>
      </w:r>
      <w:r w:rsidR="00967FA0" w:rsidRPr="008C4287">
        <w:t>)</w:t>
      </w:r>
      <w:r w:rsidRPr="008C4287">
        <w:t xml:space="preserve">. </w:t>
      </w:r>
    </w:p>
    <w:p w14:paraId="71F02BBF" w14:textId="77777777" w:rsidR="00A237A1" w:rsidRPr="008C4287" w:rsidRDefault="00A237A1" w:rsidP="00675F07">
      <w:pPr>
        <w:numPr>
          <w:ilvl w:val="0"/>
          <w:numId w:val="3"/>
        </w:numPr>
        <w:spacing w:after="120"/>
        <w:rPr>
          <w:color w:val="000080"/>
        </w:rPr>
      </w:pPr>
      <w:r w:rsidRPr="008C4287">
        <w:t>New York State Department of Environmental Conservation, Division of Environmental Remediation, Draft Brownfield Cleanup Program Guide, dated May 2004.</w:t>
      </w:r>
    </w:p>
    <w:p w14:paraId="25CB4123" w14:textId="77777777" w:rsidR="00A237A1" w:rsidRPr="008C4287" w:rsidRDefault="00A237A1" w:rsidP="00675F07">
      <w:pPr>
        <w:widowControl w:val="0"/>
        <w:numPr>
          <w:ilvl w:val="0"/>
          <w:numId w:val="3"/>
        </w:numPr>
        <w:autoSpaceDE w:val="0"/>
        <w:autoSpaceDN w:val="0"/>
        <w:adjustRightInd w:val="0"/>
        <w:spacing w:after="120"/>
      </w:pPr>
      <w:r w:rsidRPr="008C4287">
        <w:t xml:space="preserve">New York State Department of Environmental Conservation, DER-10 Technical Guidance for </w:t>
      </w:r>
      <w:r w:rsidR="003B0559" w:rsidRPr="008C4287">
        <w:t>Site</w:t>
      </w:r>
      <w:r w:rsidRPr="008C4287">
        <w:t xml:space="preserve"> Investigation and Remediation, </w:t>
      </w:r>
      <w:r w:rsidR="00205B8E" w:rsidRPr="008C4287">
        <w:t>issued</w:t>
      </w:r>
      <w:r w:rsidRPr="008C4287">
        <w:t xml:space="preserve"> May 3, 2010</w:t>
      </w:r>
      <w:r w:rsidR="00205B8E" w:rsidRPr="008C4287">
        <w:t>; effective June 18, 2010</w:t>
      </w:r>
      <w:r w:rsidRPr="008C4287">
        <w:t>.</w:t>
      </w:r>
    </w:p>
    <w:p w14:paraId="018EB436" w14:textId="0F92DA2C" w:rsidR="00A237A1" w:rsidRPr="008C4287" w:rsidRDefault="00A237A1" w:rsidP="00675F07">
      <w:pPr>
        <w:widowControl w:val="0"/>
        <w:numPr>
          <w:ilvl w:val="0"/>
          <w:numId w:val="3"/>
        </w:numPr>
        <w:autoSpaceDE w:val="0"/>
        <w:autoSpaceDN w:val="0"/>
        <w:adjustRightInd w:val="0"/>
        <w:spacing w:after="120"/>
      </w:pPr>
      <w:r w:rsidRPr="008C4287">
        <w:t xml:space="preserve">New York State Division of Water TOGS 1.1.1 dated June 1998. </w:t>
      </w:r>
    </w:p>
    <w:p w14:paraId="5AA41C96" w14:textId="77777777" w:rsidR="00E27AF2" w:rsidRPr="008C4287" w:rsidRDefault="00A237A1" w:rsidP="00E27AF2">
      <w:pPr>
        <w:widowControl w:val="0"/>
        <w:numPr>
          <w:ilvl w:val="0"/>
          <w:numId w:val="3"/>
        </w:numPr>
        <w:autoSpaceDE w:val="0"/>
        <w:autoSpaceDN w:val="0"/>
        <w:adjustRightInd w:val="0"/>
        <w:spacing w:after="120"/>
      </w:pPr>
      <w:r w:rsidRPr="008C4287">
        <w:t xml:space="preserve">United States Environmental Protection Agency, </w:t>
      </w:r>
      <w:r w:rsidR="000B3747" w:rsidRPr="008C4287">
        <w:t xml:space="preserve">Low Flow Purging and Sampling Procedure for the Collection of Groundwater Samples from Monitoring Wells, EQASOP-GW 001, </w:t>
      </w:r>
      <w:r w:rsidR="009B1D67" w:rsidRPr="008C4287">
        <w:t xml:space="preserve">September </w:t>
      </w:r>
      <w:r w:rsidR="000B3747" w:rsidRPr="008C4287">
        <w:t>19, 201</w:t>
      </w:r>
      <w:r w:rsidR="009B1D67" w:rsidRPr="008C4287">
        <w:t>7</w:t>
      </w:r>
      <w:r w:rsidRPr="008C4287">
        <w:t>.</w:t>
      </w:r>
      <w:r w:rsidR="00E27AF2" w:rsidRPr="008C4287">
        <w:t xml:space="preserve"> </w:t>
      </w:r>
    </w:p>
    <w:p w14:paraId="64E97D55" w14:textId="77777777" w:rsidR="00E27AF2" w:rsidRPr="008C4287" w:rsidRDefault="00E27AF2" w:rsidP="00E27AF2">
      <w:pPr>
        <w:widowControl w:val="0"/>
        <w:numPr>
          <w:ilvl w:val="0"/>
          <w:numId w:val="3"/>
        </w:numPr>
        <w:autoSpaceDE w:val="0"/>
        <w:autoSpaceDN w:val="0"/>
        <w:adjustRightInd w:val="0"/>
        <w:spacing w:after="120"/>
      </w:pPr>
      <w:r w:rsidRPr="008C4287">
        <w:t>United States Geological Survey “Bedrock and Engineering Geologic Maps of New York County and Parts of Kings and Queens Counties, New York, and Parts of Bergen and Hudson Counties, New Jersey”, dated 1994.</w:t>
      </w:r>
      <w:r w:rsidRPr="008C4287">
        <w:rPr>
          <w:color w:val="FF0000"/>
        </w:rPr>
        <w:t xml:space="preserve"> </w:t>
      </w:r>
    </w:p>
    <w:p w14:paraId="6C7A1F2F" w14:textId="77777777" w:rsidR="00E27AF2" w:rsidRPr="006D4F8F" w:rsidRDefault="00A237A1" w:rsidP="00E27AF2">
      <w:pPr>
        <w:widowControl w:val="0"/>
        <w:numPr>
          <w:ilvl w:val="0"/>
          <w:numId w:val="3"/>
        </w:numPr>
        <w:autoSpaceDE w:val="0"/>
        <w:autoSpaceDN w:val="0"/>
        <w:adjustRightInd w:val="0"/>
        <w:spacing w:after="120"/>
      </w:pPr>
      <w:r w:rsidRPr="008C4287">
        <w:t xml:space="preserve">New York State Department of Environmental Conservation, Part 375 of Title 6 of the </w:t>
      </w:r>
      <w:r w:rsidRPr="006D4F8F">
        <w:t>New York Compilation of Codes, Rules, and Regulations, Effective December 14, 2006.</w:t>
      </w:r>
      <w:r w:rsidR="00E27AF2" w:rsidRPr="006D4F8F">
        <w:t xml:space="preserve"> </w:t>
      </w:r>
    </w:p>
    <w:p w14:paraId="240B5133" w14:textId="6D6611ED" w:rsidR="008E724D" w:rsidRPr="006D4F8F" w:rsidRDefault="006D4F8F" w:rsidP="008E724D">
      <w:pPr>
        <w:widowControl w:val="0"/>
        <w:numPr>
          <w:ilvl w:val="0"/>
          <w:numId w:val="3"/>
        </w:numPr>
        <w:autoSpaceDE w:val="0"/>
        <w:autoSpaceDN w:val="0"/>
        <w:adjustRightInd w:val="0"/>
        <w:spacing w:after="120"/>
      </w:pPr>
      <w:r w:rsidRPr="006D4F8F">
        <w:t>NYSDEC</w:t>
      </w:r>
      <w:r w:rsidR="008E724D" w:rsidRPr="006D4F8F">
        <w:t xml:space="preserve">, </w:t>
      </w:r>
      <w:r w:rsidRPr="006D4F8F">
        <w:t>Order of Consent (File No. R2-20070214-80)</w:t>
      </w:r>
      <w:r w:rsidR="008E724D" w:rsidRPr="006D4F8F">
        <w:t xml:space="preserve">, </w:t>
      </w:r>
      <w:r w:rsidRPr="006D4F8F">
        <w:t>April 30</w:t>
      </w:r>
      <w:r w:rsidR="008E724D" w:rsidRPr="006D4F8F">
        <w:t>, 20</w:t>
      </w:r>
      <w:r w:rsidRPr="006D4F8F">
        <w:t>08</w:t>
      </w:r>
      <w:r w:rsidR="008E724D" w:rsidRPr="006D4F8F">
        <w:t>.</w:t>
      </w:r>
    </w:p>
    <w:p w14:paraId="6136E692" w14:textId="13039D48" w:rsidR="008E724D" w:rsidRPr="00DD415F" w:rsidRDefault="006D4F8F" w:rsidP="008E724D">
      <w:pPr>
        <w:widowControl w:val="0"/>
        <w:numPr>
          <w:ilvl w:val="0"/>
          <w:numId w:val="3"/>
        </w:numPr>
        <w:autoSpaceDE w:val="0"/>
        <w:autoSpaceDN w:val="0"/>
        <w:adjustRightInd w:val="0"/>
        <w:spacing w:after="120"/>
      </w:pPr>
      <w:r w:rsidRPr="006D4F8F">
        <w:t>Kleinfelder</w:t>
      </w:r>
      <w:r w:rsidR="008E724D" w:rsidRPr="006D4F8F">
        <w:t>,</w:t>
      </w:r>
      <w:r>
        <w:t xml:space="preserve"> </w:t>
      </w:r>
      <w:r w:rsidRPr="006D4F8F">
        <w:t>Remedial Action Plan for Mobile Service Station No. 12827 (17-QDM)</w:t>
      </w:r>
      <w:r w:rsidR="008E724D" w:rsidRPr="006D4F8F">
        <w:t>,</w:t>
      </w:r>
      <w:r w:rsidRPr="006D4F8F">
        <w:t xml:space="preserve"> April </w:t>
      </w:r>
      <w:r w:rsidRPr="00DD415F">
        <w:t>17, 2009</w:t>
      </w:r>
      <w:r w:rsidR="008E724D" w:rsidRPr="00DD415F">
        <w:t>.</w:t>
      </w:r>
    </w:p>
    <w:p w14:paraId="12384F1A" w14:textId="27A07F15" w:rsidR="008E724D" w:rsidRPr="00DD415F" w:rsidRDefault="006D4F8F" w:rsidP="008E724D">
      <w:pPr>
        <w:widowControl w:val="0"/>
        <w:numPr>
          <w:ilvl w:val="0"/>
          <w:numId w:val="3"/>
        </w:numPr>
        <w:autoSpaceDE w:val="0"/>
        <w:autoSpaceDN w:val="0"/>
        <w:adjustRightInd w:val="0"/>
        <w:spacing w:after="120"/>
      </w:pPr>
      <w:r w:rsidRPr="00DD415F">
        <w:t>Kleinfelder</w:t>
      </w:r>
      <w:r w:rsidR="008E724D" w:rsidRPr="00DD415F">
        <w:t>,</w:t>
      </w:r>
      <w:r w:rsidRPr="00DD415F">
        <w:t xml:space="preserve"> Supplemental Investigation Work Plan and RAP Addendum for Mobile Service Station No. 12827 (17-QDM)</w:t>
      </w:r>
      <w:r w:rsidR="008E724D" w:rsidRPr="00DD415F">
        <w:t xml:space="preserve">, </w:t>
      </w:r>
      <w:proofErr w:type="gramStart"/>
      <w:r w:rsidRPr="00DD415F">
        <w:t>May</w:t>
      </w:r>
      <w:r w:rsidR="008E724D" w:rsidRPr="00DD415F">
        <w:t>,</w:t>
      </w:r>
      <w:proofErr w:type="gramEnd"/>
      <w:r w:rsidR="008E724D" w:rsidRPr="00DD415F">
        <w:t xml:space="preserve"> 20</w:t>
      </w:r>
      <w:r w:rsidRPr="00DD415F">
        <w:t>09</w:t>
      </w:r>
      <w:r w:rsidR="008E724D" w:rsidRPr="00DD415F">
        <w:t>.</w:t>
      </w:r>
    </w:p>
    <w:p w14:paraId="6137A964" w14:textId="76C8116C" w:rsidR="00DD415F" w:rsidRPr="00DD415F" w:rsidRDefault="00DD415F" w:rsidP="00DD415F">
      <w:pPr>
        <w:widowControl w:val="0"/>
        <w:numPr>
          <w:ilvl w:val="0"/>
          <w:numId w:val="3"/>
        </w:numPr>
        <w:autoSpaceDE w:val="0"/>
        <w:autoSpaceDN w:val="0"/>
        <w:adjustRightInd w:val="0"/>
        <w:spacing w:after="120"/>
      </w:pPr>
      <w:r w:rsidRPr="00DD415F">
        <w:t>NYSDEC, Consent Order (Case No. 07-51061SWO), November 2, 2009.</w:t>
      </w:r>
    </w:p>
    <w:p w14:paraId="37873776" w14:textId="64479EA8" w:rsidR="008E724D" w:rsidRPr="00220E1D" w:rsidRDefault="00DD415F" w:rsidP="008E724D">
      <w:pPr>
        <w:widowControl w:val="0"/>
        <w:numPr>
          <w:ilvl w:val="0"/>
          <w:numId w:val="3"/>
        </w:numPr>
        <w:autoSpaceDE w:val="0"/>
        <w:autoSpaceDN w:val="0"/>
        <w:adjustRightInd w:val="0"/>
        <w:spacing w:after="120"/>
      </w:pPr>
      <w:r w:rsidRPr="00DD415F">
        <w:t>Arcadis</w:t>
      </w:r>
      <w:r w:rsidR="008E724D" w:rsidRPr="00DD415F">
        <w:t xml:space="preserve">, </w:t>
      </w:r>
      <w:r w:rsidRPr="00DD415F">
        <w:t xml:space="preserve">Site Status Update Report for Mobile Branded Service Station (Former Mobil </w:t>
      </w:r>
      <w:r w:rsidRPr="00220E1D">
        <w:t>12827 [17-QDM]</w:t>
      </w:r>
      <w:r w:rsidR="008E724D" w:rsidRPr="00220E1D">
        <w:t xml:space="preserve">, </w:t>
      </w:r>
      <w:r w:rsidRPr="00220E1D">
        <w:t>September 8, 2015</w:t>
      </w:r>
      <w:r w:rsidR="008E724D" w:rsidRPr="00220E1D">
        <w:t>.</w:t>
      </w:r>
    </w:p>
    <w:p w14:paraId="596770D3" w14:textId="03D46D66" w:rsidR="003739F5" w:rsidRPr="00220E1D" w:rsidRDefault="00DD415F" w:rsidP="008E724D">
      <w:pPr>
        <w:widowControl w:val="0"/>
        <w:numPr>
          <w:ilvl w:val="0"/>
          <w:numId w:val="3"/>
        </w:numPr>
        <w:autoSpaceDE w:val="0"/>
        <w:autoSpaceDN w:val="0"/>
        <w:adjustRightInd w:val="0"/>
        <w:spacing w:after="120"/>
      </w:pPr>
      <w:r w:rsidRPr="00220E1D">
        <w:t>NYSDEC</w:t>
      </w:r>
      <w:r w:rsidR="003739F5" w:rsidRPr="00220E1D">
        <w:t xml:space="preserve">, </w:t>
      </w:r>
      <w:r w:rsidRPr="00220E1D">
        <w:t>No Further Action Letter, October 20, 2015</w:t>
      </w:r>
      <w:r w:rsidR="003739F5" w:rsidRPr="00220E1D">
        <w:t>.</w:t>
      </w:r>
    </w:p>
    <w:p w14:paraId="70602903" w14:textId="096F0D89" w:rsidR="00F86EC6" w:rsidRPr="00220E1D" w:rsidRDefault="00220E1D" w:rsidP="008E724D">
      <w:pPr>
        <w:widowControl w:val="0"/>
        <w:numPr>
          <w:ilvl w:val="0"/>
          <w:numId w:val="3"/>
        </w:numPr>
        <w:autoSpaceDE w:val="0"/>
        <w:autoSpaceDN w:val="0"/>
        <w:adjustRightInd w:val="0"/>
        <w:spacing w:after="120"/>
      </w:pPr>
      <w:r w:rsidRPr="00220E1D">
        <w:t>Envirotrac</w:t>
      </w:r>
      <w:r w:rsidR="00F86EC6" w:rsidRPr="00220E1D">
        <w:t xml:space="preserve">, </w:t>
      </w:r>
      <w:r w:rsidRPr="00220E1D">
        <w:t>Tank System Closure Report for Speedway #7825 and NYSDEC Spill No. 16-06459, 122 West 145th Street, New York, NY</w:t>
      </w:r>
      <w:r w:rsidR="00F86EC6" w:rsidRPr="00220E1D">
        <w:t xml:space="preserve">, </w:t>
      </w:r>
      <w:r w:rsidRPr="00220E1D">
        <w:t>October 21, 2016</w:t>
      </w:r>
      <w:r w:rsidR="00F86EC6" w:rsidRPr="00220E1D">
        <w:t>.</w:t>
      </w:r>
    </w:p>
    <w:p w14:paraId="34125A8B" w14:textId="1A7C9A49" w:rsidR="008E724D" w:rsidRPr="00220E1D" w:rsidRDefault="008E724D" w:rsidP="008E724D">
      <w:pPr>
        <w:widowControl w:val="0"/>
        <w:numPr>
          <w:ilvl w:val="0"/>
          <w:numId w:val="3"/>
        </w:numPr>
        <w:autoSpaceDE w:val="0"/>
        <w:autoSpaceDN w:val="0"/>
        <w:adjustRightInd w:val="0"/>
        <w:spacing w:after="120"/>
      </w:pPr>
      <w:r w:rsidRPr="00220E1D">
        <w:t xml:space="preserve">Langan, </w:t>
      </w:r>
      <w:r w:rsidR="00220E1D" w:rsidRPr="00220E1D">
        <w:t>Phase I ESA Report for One45, 691 Lenox Avenue, New York, NY</w:t>
      </w:r>
      <w:r w:rsidRPr="00220E1D">
        <w:t>,</w:t>
      </w:r>
      <w:r w:rsidR="009C25B7">
        <w:t xml:space="preserve"> </w:t>
      </w:r>
      <w:r w:rsidR="00220E1D" w:rsidRPr="00220E1D">
        <w:t>November 10, 2020</w:t>
      </w:r>
      <w:r w:rsidRPr="00220E1D">
        <w:t>.</w:t>
      </w:r>
    </w:p>
    <w:p w14:paraId="06A3875B" w14:textId="72D3CA63" w:rsidR="000E5B7A" w:rsidRPr="007D61D3" w:rsidRDefault="00220E1D" w:rsidP="007D61D3">
      <w:pPr>
        <w:widowControl w:val="0"/>
        <w:numPr>
          <w:ilvl w:val="0"/>
          <w:numId w:val="3"/>
        </w:numPr>
        <w:autoSpaceDE w:val="0"/>
        <w:autoSpaceDN w:val="0"/>
        <w:adjustRightInd w:val="0"/>
        <w:spacing w:after="120"/>
      </w:pPr>
      <w:r w:rsidRPr="00220E1D">
        <w:t>Langan</w:t>
      </w:r>
      <w:r w:rsidR="008E724D" w:rsidRPr="00220E1D">
        <w:t xml:space="preserve"> </w:t>
      </w:r>
      <w:r w:rsidRPr="00220E1D">
        <w:t>Phase II ESI Report for One45, 691 Lenox Avenue, New York, NY</w:t>
      </w:r>
      <w:r w:rsidR="008E724D" w:rsidRPr="00220E1D">
        <w:t xml:space="preserve">, </w:t>
      </w:r>
      <w:r w:rsidRPr="00220E1D">
        <w:rPr>
          <w:i/>
        </w:rPr>
        <w:t>February 24, 2021</w:t>
      </w:r>
      <w:r w:rsidR="008E724D" w:rsidRPr="00220E1D">
        <w:t>.</w:t>
      </w:r>
    </w:p>
    <w:sectPr w:rsidR="000E5B7A" w:rsidRPr="007D61D3" w:rsidSect="00E7760B">
      <w:headerReference w:type="even" r:id="rId36"/>
      <w:headerReference w:type="default" r:id="rId37"/>
      <w:headerReference w:type="first" r:id="rId38"/>
      <w:pgSz w:w="12240" w:h="15840" w:code="1"/>
      <w:pgMar w:top="1008" w:right="1440" w:bottom="1008" w:left="1440" w:header="547" w:footer="475" w:gutter="0"/>
      <w:pgNumType w:start="1"/>
      <w:cols w:sep="1" w:space="1296"/>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43D84" w14:textId="77777777" w:rsidR="00961250" w:rsidRDefault="00961250">
      <w:r>
        <w:separator/>
      </w:r>
    </w:p>
    <w:p w14:paraId="72C8A420" w14:textId="77777777" w:rsidR="00961250" w:rsidRDefault="00961250"/>
  </w:endnote>
  <w:endnote w:type="continuationSeparator" w:id="0">
    <w:p w14:paraId="31BB35D4" w14:textId="77777777" w:rsidR="00961250" w:rsidRDefault="00961250">
      <w:r>
        <w:continuationSeparator/>
      </w:r>
    </w:p>
    <w:p w14:paraId="760CE0AD" w14:textId="77777777" w:rsidR="00961250" w:rsidRDefault="00961250"/>
  </w:endnote>
  <w:endnote w:type="continuationNotice" w:id="1">
    <w:p w14:paraId="0FA08BB3" w14:textId="77777777" w:rsidR="00961250" w:rsidRDefault="00961250">
      <w:pPr>
        <w:spacing w:line="240" w:lineRule="auto"/>
      </w:pPr>
    </w:p>
    <w:p w14:paraId="1D1C04FB" w14:textId="77777777" w:rsidR="00961250" w:rsidRDefault="009612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Univers LT 45 Light">
    <w:panose1 w:val="02000403030000020003"/>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E603B" w14:textId="77777777" w:rsidR="00961250" w:rsidRDefault="00961250">
      <w:r>
        <w:separator/>
      </w:r>
    </w:p>
  </w:footnote>
  <w:footnote w:type="continuationSeparator" w:id="0">
    <w:p w14:paraId="45D83204" w14:textId="77777777" w:rsidR="00961250" w:rsidRDefault="00961250">
      <w:r>
        <w:continuationSeparator/>
      </w:r>
    </w:p>
  </w:footnote>
  <w:footnote w:type="continuationNotice" w:id="1">
    <w:p w14:paraId="2D7731C9" w14:textId="77777777" w:rsidR="00961250" w:rsidRDefault="0096125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bottom w:val="single" w:sz="4" w:space="0" w:color="auto"/>
        <w:insideH w:val="single" w:sz="4" w:space="0" w:color="auto"/>
      </w:tblBorders>
      <w:tblLook w:val="01E0" w:firstRow="1" w:lastRow="1" w:firstColumn="1" w:lastColumn="1" w:noHBand="0" w:noVBand="0"/>
    </w:tblPr>
    <w:tblGrid>
      <w:gridCol w:w="4594"/>
      <w:gridCol w:w="4766"/>
    </w:tblGrid>
    <w:tr w:rsidR="00DB48A3" w:rsidRPr="0084131F" w14:paraId="3F1A19D4" w14:textId="77777777" w:rsidTr="007606CE">
      <w:trPr>
        <w:trHeight w:val="358"/>
      </w:trPr>
      <w:tc>
        <w:tcPr>
          <w:tcW w:w="2454" w:type="pct"/>
        </w:tcPr>
        <w:p w14:paraId="707422BD" w14:textId="77777777" w:rsidR="00DB48A3" w:rsidRPr="002E330C" w:rsidRDefault="00DB48A3" w:rsidP="00D2631B">
          <w:pPr>
            <w:spacing w:line="240" w:lineRule="auto"/>
            <w:rPr>
              <w:sz w:val="18"/>
              <w:szCs w:val="18"/>
            </w:rPr>
          </w:pPr>
          <w:r>
            <w:rPr>
              <w:noProof/>
              <w:sz w:val="18"/>
              <w:szCs w:val="18"/>
              <w:lang w:eastAsia="zh-TW"/>
            </w:rPr>
            <w:t>Remedial Investigation Report</w:t>
          </w:r>
        </w:p>
        <w:p w14:paraId="32659BEE" w14:textId="77777777" w:rsidR="00DB48A3" w:rsidRPr="002E330C" w:rsidRDefault="00DB48A3" w:rsidP="00D2631B">
          <w:pPr>
            <w:spacing w:line="240" w:lineRule="auto"/>
            <w:rPr>
              <w:sz w:val="18"/>
              <w:szCs w:val="18"/>
            </w:rPr>
          </w:pPr>
          <w:r>
            <w:rPr>
              <w:sz w:val="18"/>
              <w:szCs w:val="18"/>
            </w:rPr>
            <w:t>45 Commercial Street, Brooklyn, New York</w:t>
          </w:r>
        </w:p>
        <w:p w14:paraId="7F1BC942" w14:textId="77777777" w:rsidR="00DB48A3" w:rsidRPr="002E330C" w:rsidRDefault="00DB48A3" w:rsidP="00D2631B">
          <w:pPr>
            <w:spacing w:line="240" w:lineRule="auto"/>
            <w:rPr>
              <w:sz w:val="18"/>
              <w:szCs w:val="18"/>
            </w:rPr>
          </w:pPr>
          <w:r w:rsidRPr="002E330C">
            <w:rPr>
              <w:sz w:val="18"/>
              <w:szCs w:val="18"/>
            </w:rPr>
            <w:t xml:space="preserve">Langan Project No. </w:t>
          </w:r>
          <w:r>
            <w:rPr>
              <w:sz w:val="18"/>
              <w:szCs w:val="18"/>
            </w:rPr>
            <w:t>170229024</w:t>
          </w:r>
        </w:p>
        <w:p w14:paraId="6804D3F9" w14:textId="77777777" w:rsidR="00DB48A3" w:rsidRPr="00196459" w:rsidRDefault="00DB48A3" w:rsidP="002B7020">
          <w:pPr>
            <w:spacing w:line="240" w:lineRule="auto"/>
            <w:rPr>
              <w:sz w:val="20"/>
            </w:rPr>
          </w:pPr>
          <w:r>
            <w:rPr>
              <w:sz w:val="18"/>
              <w:szCs w:val="18"/>
            </w:rPr>
            <w:t xml:space="preserve">NYSDEC </w:t>
          </w:r>
          <w:r w:rsidRPr="005B3AD6">
            <w:rPr>
              <w:sz w:val="18"/>
              <w:szCs w:val="18"/>
            </w:rPr>
            <w:t xml:space="preserve">BCP </w:t>
          </w:r>
          <w:r>
            <w:rPr>
              <w:sz w:val="18"/>
              <w:szCs w:val="18"/>
            </w:rPr>
            <w:t>site</w:t>
          </w:r>
          <w:r w:rsidRPr="005B3AD6">
            <w:rPr>
              <w:sz w:val="18"/>
              <w:szCs w:val="18"/>
            </w:rPr>
            <w:t xml:space="preserve"> </w:t>
          </w:r>
          <w:r w:rsidRPr="00211672">
            <w:rPr>
              <w:sz w:val="18"/>
              <w:szCs w:val="18"/>
            </w:rPr>
            <w:t>No</w:t>
          </w:r>
          <w:r>
            <w:rPr>
              <w:sz w:val="18"/>
              <w:szCs w:val="18"/>
            </w:rPr>
            <w:t>. C224304</w:t>
          </w:r>
        </w:p>
      </w:tc>
      <w:tc>
        <w:tcPr>
          <w:tcW w:w="2546" w:type="pct"/>
        </w:tcPr>
        <w:p w14:paraId="1C44DFFC" w14:textId="77777777" w:rsidR="00DB48A3" w:rsidRPr="00410BCA" w:rsidRDefault="00DB48A3" w:rsidP="003D5308">
          <w:pPr>
            <w:tabs>
              <w:tab w:val="left" w:pos="-146"/>
            </w:tabs>
            <w:spacing w:line="240" w:lineRule="auto"/>
            <w:jc w:val="right"/>
            <w:rPr>
              <w:sz w:val="18"/>
              <w:szCs w:val="18"/>
            </w:rPr>
          </w:pPr>
          <w:r>
            <w:rPr>
              <w:sz w:val="18"/>
              <w:szCs w:val="18"/>
            </w:rPr>
            <w:t>April 12</w:t>
          </w:r>
          <w:r w:rsidRPr="00410BCA">
            <w:rPr>
              <w:sz w:val="18"/>
              <w:szCs w:val="18"/>
            </w:rPr>
            <w:t>, 2020</w:t>
          </w:r>
        </w:p>
        <w:p w14:paraId="195188F0" w14:textId="77777777" w:rsidR="00DB48A3" w:rsidRPr="009E6F83" w:rsidRDefault="00DB48A3" w:rsidP="003D5308">
          <w:pPr>
            <w:tabs>
              <w:tab w:val="left" w:pos="-146"/>
            </w:tabs>
            <w:spacing w:line="240" w:lineRule="auto"/>
            <w:jc w:val="right"/>
            <w:rPr>
              <w:sz w:val="18"/>
              <w:szCs w:val="18"/>
              <w:highlight w:val="cyan"/>
            </w:rPr>
          </w:pPr>
          <w:r w:rsidRPr="00BE066A">
            <w:rPr>
              <w:sz w:val="18"/>
              <w:szCs w:val="18"/>
            </w:rPr>
            <w:t xml:space="preserve">Page </w:t>
          </w:r>
          <w:r w:rsidRPr="00BE066A">
            <w:rPr>
              <w:sz w:val="18"/>
              <w:szCs w:val="18"/>
            </w:rPr>
            <w:fldChar w:fldCharType="begin"/>
          </w:r>
          <w:r w:rsidRPr="00BE066A">
            <w:rPr>
              <w:sz w:val="18"/>
              <w:szCs w:val="18"/>
            </w:rPr>
            <w:instrText xml:space="preserve"> PAGE  \* roman </w:instrText>
          </w:r>
          <w:r w:rsidRPr="00BE066A">
            <w:rPr>
              <w:sz w:val="18"/>
              <w:szCs w:val="18"/>
            </w:rPr>
            <w:fldChar w:fldCharType="separate"/>
          </w:r>
          <w:r>
            <w:rPr>
              <w:noProof/>
              <w:sz w:val="18"/>
              <w:szCs w:val="18"/>
            </w:rPr>
            <w:t>ii</w:t>
          </w:r>
          <w:r w:rsidRPr="00BE066A">
            <w:rPr>
              <w:sz w:val="18"/>
              <w:szCs w:val="18"/>
            </w:rPr>
            <w:fldChar w:fldCharType="end"/>
          </w:r>
          <w:r w:rsidRPr="009E6F83">
            <w:rPr>
              <w:sz w:val="18"/>
              <w:szCs w:val="18"/>
              <w:highlight w:val="cyan"/>
            </w:rPr>
            <w:t xml:space="preserve"> </w:t>
          </w:r>
        </w:p>
        <w:p w14:paraId="67FF101D" w14:textId="77777777" w:rsidR="00DB48A3" w:rsidRPr="009E6F83" w:rsidRDefault="00DB48A3" w:rsidP="003D5308">
          <w:pPr>
            <w:spacing w:line="240" w:lineRule="auto"/>
            <w:jc w:val="right"/>
            <w:rPr>
              <w:sz w:val="20"/>
              <w:highlight w:val="cyan"/>
            </w:rPr>
          </w:pPr>
        </w:p>
      </w:tc>
    </w:tr>
  </w:tbl>
  <w:p w14:paraId="675DA611" w14:textId="77777777" w:rsidR="00DB48A3" w:rsidRPr="00201D8D" w:rsidRDefault="00DB48A3" w:rsidP="00201D8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2CC97" w14:textId="77777777" w:rsidR="008C62D0" w:rsidRDefault="008C62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856F0" w14:textId="77777777" w:rsidR="00DB48A3" w:rsidRDefault="00DB48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bottom w:val="single" w:sz="4" w:space="0" w:color="auto"/>
        <w:insideH w:val="single" w:sz="4" w:space="0" w:color="auto"/>
      </w:tblBorders>
      <w:tblLook w:val="01E0" w:firstRow="1" w:lastRow="1" w:firstColumn="1" w:lastColumn="1" w:noHBand="0" w:noVBand="0"/>
    </w:tblPr>
    <w:tblGrid>
      <w:gridCol w:w="4594"/>
      <w:gridCol w:w="4766"/>
    </w:tblGrid>
    <w:tr w:rsidR="00DB48A3" w:rsidRPr="0084131F" w14:paraId="4798618A" w14:textId="77777777" w:rsidTr="008009C7">
      <w:trPr>
        <w:trHeight w:val="358"/>
      </w:trPr>
      <w:tc>
        <w:tcPr>
          <w:tcW w:w="2454" w:type="pct"/>
        </w:tcPr>
        <w:p w14:paraId="64767598" w14:textId="77777777" w:rsidR="00DB48A3" w:rsidRPr="002E330C" w:rsidRDefault="00DB48A3" w:rsidP="0050000A">
          <w:pPr>
            <w:spacing w:line="240" w:lineRule="auto"/>
            <w:rPr>
              <w:sz w:val="18"/>
              <w:szCs w:val="18"/>
            </w:rPr>
          </w:pPr>
          <w:r>
            <w:rPr>
              <w:noProof/>
              <w:sz w:val="18"/>
              <w:szCs w:val="18"/>
              <w:lang w:eastAsia="zh-TW"/>
            </w:rPr>
            <w:t>Remedial Investigation Report</w:t>
          </w:r>
        </w:p>
        <w:p w14:paraId="2F8A33F8" w14:textId="5EF33C8D" w:rsidR="00DB48A3" w:rsidRDefault="00DB48A3" w:rsidP="0050000A">
          <w:pPr>
            <w:spacing w:line="240" w:lineRule="auto"/>
            <w:rPr>
              <w:sz w:val="18"/>
              <w:szCs w:val="18"/>
            </w:rPr>
          </w:pPr>
          <w:r>
            <w:rPr>
              <w:sz w:val="18"/>
              <w:szCs w:val="18"/>
            </w:rPr>
            <w:t>691 Lenox Avenue – Phase 2</w:t>
          </w:r>
        </w:p>
        <w:p w14:paraId="63F86C36" w14:textId="58D6197A" w:rsidR="00DB48A3" w:rsidRPr="002E330C" w:rsidRDefault="00DB48A3" w:rsidP="0050000A">
          <w:pPr>
            <w:spacing w:line="240" w:lineRule="auto"/>
            <w:rPr>
              <w:sz w:val="18"/>
              <w:szCs w:val="18"/>
            </w:rPr>
          </w:pPr>
          <w:r>
            <w:rPr>
              <w:sz w:val="18"/>
              <w:szCs w:val="18"/>
            </w:rPr>
            <w:t>New York, NY</w:t>
          </w:r>
        </w:p>
        <w:p w14:paraId="4C5C3985" w14:textId="69E1C47D" w:rsidR="00DB48A3" w:rsidRDefault="00DB48A3" w:rsidP="0050000A">
          <w:pPr>
            <w:spacing w:line="240" w:lineRule="auto"/>
            <w:rPr>
              <w:sz w:val="18"/>
              <w:szCs w:val="18"/>
            </w:rPr>
          </w:pPr>
          <w:r w:rsidRPr="002E330C">
            <w:rPr>
              <w:sz w:val="18"/>
              <w:szCs w:val="18"/>
            </w:rPr>
            <w:t xml:space="preserve">Langan Project No. </w:t>
          </w:r>
          <w:r>
            <w:rPr>
              <w:sz w:val="18"/>
              <w:szCs w:val="18"/>
            </w:rPr>
            <w:t>170635401</w:t>
          </w:r>
        </w:p>
        <w:p w14:paraId="09177E5C" w14:textId="08D75309" w:rsidR="00DB48A3" w:rsidRPr="00AB4222" w:rsidRDefault="00DB48A3" w:rsidP="0050000A">
          <w:pPr>
            <w:spacing w:line="240" w:lineRule="auto"/>
            <w:rPr>
              <w:sz w:val="18"/>
              <w:szCs w:val="18"/>
            </w:rPr>
          </w:pPr>
          <w:r>
            <w:rPr>
              <w:sz w:val="18"/>
              <w:szCs w:val="18"/>
            </w:rPr>
            <w:t>NYSDEC BCP Site No. C231146</w:t>
          </w:r>
        </w:p>
      </w:tc>
      <w:tc>
        <w:tcPr>
          <w:tcW w:w="2546" w:type="pct"/>
        </w:tcPr>
        <w:p w14:paraId="65573722" w14:textId="7B7B2184" w:rsidR="00DB48A3" w:rsidRDefault="006E403F" w:rsidP="003D3351">
          <w:pPr>
            <w:tabs>
              <w:tab w:val="left" w:pos="-146"/>
            </w:tabs>
            <w:spacing w:line="240" w:lineRule="auto"/>
            <w:jc w:val="right"/>
            <w:rPr>
              <w:sz w:val="18"/>
              <w:szCs w:val="18"/>
            </w:rPr>
          </w:pPr>
          <w:r>
            <w:rPr>
              <w:sz w:val="18"/>
              <w:szCs w:val="18"/>
            </w:rPr>
            <w:t>May2024</w:t>
          </w:r>
        </w:p>
        <w:p w14:paraId="1A26F0A1" w14:textId="1EFB00CA" w:rsidR="00DB48A3" w:rsidRPr="009E6F83" w:rsidRDefault="00DB48A3" w:rsidP="003D3351">
          <w:pPr>
            <w:tabs>
              <w:tab w:val="left" w:pos="-146"/>
            </w:tabs>
            <w:spacing w:line="240" w:lineRule="auto"/>
            <w:jc w:val="right"/>
            <w:rPr>
              <w:sz w:val="18"/>
              <w:szCs w:val="18"/>
              <w:highlight w:val="cyan"/>
            </w:rPr>
          </w:pPr>
          <w:r w:rsidRPr="00BE066A">
            <w:rPr>
              <w:sz w:val="18"/>
              <w:szCs w:val="18"/>
            </w:rPr>
            <w:t xml:space="preserve">Page </w:t>
          </w:r>
          <w:r w:rsidRPr="00BE066A">
            <w:rPr>
              <w:sz w:val="18"/>
              <w:szCs w:val="18"/>
            </w:rPr>
            <w:fldChar w:fldCharType="begin"/>
          </w:r>
          <w:r w:rsidRPr="00BE066A">
            <w:rPr>
              <w:sz w:val="18"/>
              <w:szCs w:val="18"/>
            </w:rPr>
            <w:instrText xml:space="preserve"> PAGE  \* roman </w:instrText>
          </w:r>
          <w:r w:rsidRPr="00BE066A">
            <w:rPr>
              <w:sz w:val="18"/>
              <w:szCs w:val="18"/>
            </w:rPr>
            <w:fldChar w:fldCharType="separate"/>
          </w:r>
          <w:r w:rsidR="00880EEC">
            <w:rPr>
              <w:noProof/>
              <w:sz w:val="18"/>
              <w:szCs w:val="18"/>
            </w:rPr>
            <w:t>vi</w:t>
          </w:r>
          <w:r w:rsidRPr="00BE066A">
            <w:rPr>
              <w:sz w:val="18"/>
              <w:szCs w:val="18"/>
            </w:rPr>
            <w:fldChar w:fldCharType="end"/>
          </w:r>
          <w:r w:rsidRPr="009E6F83">
            <w:rPr>
              <w:sz w:val="18"/>
              <w:szCs w:val="18"/>
              <w:highlight w:val="cyan"/>
            </w:rPr>
            <w:t xml:space="preserve"> </w:t>
          </w:r>
        </w:p>
        <w:p w14:paraId="62EA0A42" w14:textId="77777777" w:rsidR="00DB48A3" w:rsidRPr="009E6F83" w:rsidRDefault="00DB48A3" w:rsidP="003D3351">
          <w:pPr>
            <w:spacing w:line="240" w:lineRule="auto"/>
            <w:jc w:val="right"/>
            <w:rPr>
              <w:sz w:val="20"/>
              <w:highlight w:val="cyan"/>
            </w:rPr>
          </w:pPr>
        </w:p>
      </w:tc>
    </w:tr>
  </w:tbl>
  <w:p w14:paraId="3BE2C3A0" w14:textId="27DC7B91" w:rsidR="00DB48A3" w:rsidRDefault="008C62D0">
    <w:pPr>
      <w:pStyle w:val="Header"/>
    </w:pPr>
    <w:r>
      <w:rPr>
        <w:noProof/>
      </w:rPr>
      <w:pict w14:anchorId="045EE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left:0;text-align:left;margin-left:10.35pt;margin-top:257.85pt;width:471.3pt;height:188.5pt;rotation:315;z-index:-251657216;mso-wrap-edited:f;mso-position-horizontal-relative:margin;mso-position-vertical-relative:margin" o:allowincell="f" fillcolor="silver" stroked="f">
          <v:fill opacity=".5"/>
          <v:textpath style="font-family:&quot;Univers LT 45 Light&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bottom w:val="single" w:sz="4" w:space="0" w:color="auto"/>
        <w:insideH w:val="single" w:sz="4" w:space="0" w:color="auto"/>
      </w:tblBorders>
      <w:tblLook w:val="01E0" w:firstRow="1" w:lastRow="1" w:firstColumn="1" w:lastColumn="1" w:noHBand="0" w:noVBand="0"/>
    </w:tblPr>
    <w:tblGrid>
      <w:gridCol w:w="4594"/>
      <w:gridCol w:w="4766"/>
    </w:tblGrid>
    <w:tr w:rsidR="00DB48A3" w:rsidRPr="0084131F" w14:paraId="6E32BEC8" w14:textId="77777777" w:rsidTr="00B1304F">
      <w:trPr>
        <w:trHeight w:val="358"/>
      </w:trPr>
      <w:tc>
        <w:tcPr>
          <w:tcW w:w="2454" w:type="pct"/>
        </w:tcPr>
        <w:p w14:paraId="58209758" w14:textId="77777777" w:rsidR="00DB48A3" w:rsidRPr="002E330C" w:rsidRDefault="00DB48A3" w:rsidP="007A3192">
          <w:pPr>
            <w:spacing w:line="240" w:lineRule="auto"/>
            <w:rPr>
              <w:sz w:val="18"/>
              <w:szCs w:val="18"/>
            </w:rPr>
          </w:pPr>
          <w:r>
            <w:rPr>
              <w:noProof/>
              <w:sz w:val="18"/>
              <w:szCs w:val="18"/>
              <w:lang w:eastAsia="zh-TW"/>
            </w:rPr>
            <w:t>Remedial Investigation Report</w:t>
          </w:r>
        </w:p>
        <w:p w14:paraId="755AF8D0" w14:textId="60813DF3" w:rsidR="00DB48A3" w:rsidRDefault="00DB48A3" w:rsidP="007A3192">
          <w:pPr>
            <w:spacing w:line="240" w:lineRule="auto"/>
            <w:rPr>
              <w:sz w:val="18"/>
              <w:szCs w:val="18"/>
            </w:rPr>
          </w:pPr>
          <w:r>
            <w:rPr>
              <w:sz w:val="18"/>
              <w:szCs w:val="18"/>
            </w:rPr>
            <w:t>691 Lenox Avenue – Phase 2</w:t>
          </w:r>
        </w:p>
        <w:p w14:paraId="3E082857" w14:textId="03202500" w:rsidR="00DB48A3" w:rsidRPr="002E330C" w:rsidRDefault="00DB48A3" w:rsidP="007A3192">
          <w:pPr>
            <w:spacing w:line="240" w:lineRule="auto"/>
            <w:rPr>
              <w:sz w:val="18"/>
              <w:szCs w:val="18"/>
            </w:rPr>
          </w:pPr>
          <w:r>
            <w:rPr>
              <w:sz w:val="18"/>
              <w:szCs w:val="18"/>
            </w:rPr>
            <w:t>New York, NY</w:t>
          </w:r>
        </w:p>
        <w:p w14:paraId="5A007748" w14:textId="5BCCBC23" w:rsidR="00DB48A3" w:rsidRDefault="00DB48A3" w:rsidP="00FC677F">
          <w:pPr>
            <w:spacing w:line="240" w:lineRule="auto"/>
            <w:rPr>
              <w:sz w:val="18"/>
              <w:szCs w:val="18"/>
            </w:rPr>
          </w:pPr>
          <w:r w:rsidRPr="002E330C">
            <w:rPr>
              <w:sz w:val="18"/>
              <w:szCs w:val="18"/>
            </w:rPr>
            <w:t xml:space="preserve">Langan Project No. </w:t>
          </w:r>
          <w:r>
            <w:rPr>
              <w:sz w:val="18"/>
              <w:szCs w:val="18"/>
            </w:rPr>
            <w:t>170635401</w:t>
          </w:r>
        </w:p>
        <w:p w14:paraId="5EECF1A7" w14:textId="64306306" w:rsidR="00DB48A3" w:rsidRPr="008B4505" w:rsidRDefault="00DB48A3" w:rsidP="00FC677F">
          <w:pPr>
            <w:spacing w:line="240" w:lineRule="auto"/>
            <w:rPr>
              <w:sz w:val="18"/>
              <w:szCs w:val="18"/>
            </w:rPr>
          </w:pPr>
          <w:r>
            <w:rPr>
              <w:sz w:val="18"/>
              <w:szCs w:val="18"/>
            </w:rPr>
            <w:t>NYSDEC BCP Site No. C231146</w:t>
          </w:r>
        </w:p>
      </w:tc>
      <w:tc>
        <w:tcPr>
          <w:tcW w:w="2546" w:type="pct"/>
        </w:tcPr>
        <w:p w14:paraId="5C2FE4DD" w14:textId="12D81957" w:rsidR="00DB48A3" w:rsidRPr="00410BCA" w:rsidRDefault="006E403F" w:rsidP="009111A2">
          <w:pPr>
            <w:tabs>
              <w:tab w:val="left" w:pos="-146"/>
            </w:tabs>
            <w:spacing w:line="240" w:lineRule="auto"/>
            <w:jc w:val="right"/>
            <w:rPr>
              <w:sz w:val="18"/>
              <w:szCs w:val="18"/>
            </w:rPr>
          </w:pPr>
          <w:r>
            <w:rPr>
              <w:sz w:val="18"/>
              <w:szCs w:val="18"/>
            </w:rPr>
            <w:t>May</w:t>
          </w:r>
          <w:r w:rsidR="00D115C3">
            <w:rPr>
              <w:sz w:val="18"/>
              <w:szCs w:val="18"/>
            </w:rPr>
            <w:t xml:space="preserve"> </w:t>
          </w:r>
          <w:r w:rsidR="00DB48A3">
            <w:rPr>
              <w:sz w:val="18"/>
              <w:szCs w:val="18"/>
            </w:rPr>
            <w:t>202</w:t>
          </w:r>
          <w:r w:rsidR="00224826">
            <w:rPr>
              <w:sz w:val="18"/>
              <w:szCs w:val="18"/>
            </w:rPr>
            <w:t>4</w:t>
          </w:r>
        </w:p>
        <w:p w14:paraId="346BD112" w14:textId="30E14127" w:rsidR="00DB48A3" w:rsidRPr="009E6F83" w:rsidRDefault="00DB48A3" w:rsidP="007A3192">
          <w:pPr>
            <w:tabs>
              <w:tab w:val="left" w:pos="-146"/>
            </w:tabs>
            <w:spacing w:line="240" w:lineRule="auto"/>
            <w:jc w:val="right"/>
            <w:rPr>
              <w:sz w:val="18"/>
              <w:szCs w:val="18"/>
              <w:highlight w:val="cyan"/>
            </w:rPr>
          </w:pPr>
          <w:r w:rsidRPr="00BE066A">
            <w:rPr>
              <w:sz w:val="18"/>
              <w:szCs w:val="18"/>
            </w:rPr>
            <w:t xml:space="preserve">Page </w:t>
          </w:r>
          <w:r w:rsidRPr="00BE066A">
            <w:rPr>
              <w:sz w:val="18"/>
              <w:szCs w:val="18"/>
            </w:rPr>
            <w:fldChar w:fldCharType="begin"/>
          </w:r>
          <w:r w:rsidRPr="00BE066A">
            <w:rPr>
              <w:sz w:val="18"/>
              <w:szCs w:val="18"/>
            </w:rPr>
            <w:instrText xml:space="preserve"> PAGE  \* roman </w:instrText>
          </w:r>
          <w:r w:rsidRPr="00BE066A">
            <w:rPr>
              <w:sz w:val="18"/>
              <w:szCs w:val="18"/>
            </w:rPr>
            <w:fldChar w:fldCharType="separate"/>
          </w:r>
          <w:r w:rsidR="00880EEC">
            <w:rPr>
              <w:noProof/>
              <w:sz w:val="18"/>
              <w:szCs w:val="18"/>
            </w:rPr>
            <w:t>i</w:t>
          </w:r>
          <w:r w:rsidRPr="00BE066A">
            <w:rPr>
              <w:sz w:val="18"/>
              <w:szCs w:val="18"/>
            </w:rPr>
            <w:fldChar w:fldCharType="end"/>
          </w:r>
          <w:r w:rsidRPr="009E6F83">
            <w:rPr>
              <w:sz w:val="18"/>
              <w:szCs w:val="18"/>
              <w:highlight w:val="cyan"/>
            </w:rPr>
            <w:t xml:space="preserve"> </w:t>
          </w:r>
        </w:p>
        <w:p w14:paraId="274070C3" w14:textId="77777777" w:rsidR="00DB48A3" w:rsidRPr="009E6F83" w:rsidRDefault="00DB48A3" w:rsidP="007A3192">
          <w:pPr>
            <w:spacing w:line="240" w:lineRule="auto"/>
            <w:jc w:val="right"/>
            <w:rPr>
              <w:sz w:val="20"/>
              <w:highlight w:val="cyan"/>
            </w:rPr>
          </w:pPr>
        </w:p>
      </w:tc>
    </w:tr>
  </w:tbl>
  <w:p w14:paraId="2BCDE59C" w14:textId="75FA1D0D" w:rsidR="00DB48A3" w:rsidRDefault="008C62D0">
    <w:pPr>
      <w:pStyle w:val="Header"/>
    </w:pPr>
    <w:r>
      <w:rPr>
        <w:noProof/>
      </w:rPr>
      <w:pict w14:anchorId="045EE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654999" o:spid="_x0000_s1028" type="#_x0000_t136" style="position:absolute;left:0;text-align:left;margin-left:0;margin-top:0;width:471.3pt;height:188.5pt;rotation:315;z-index:-251658240;mso-wrap-edited:f;mso-position-horizontal:center;mso-position-horizontal-relative:margin;mso-position-vertical:center;mso-position-vertical-relative:margin" o:allowincell="f" fillcolor="silver" stroked="f">
          <v:fill opacity=".5"/>
          <v:textpath style="font-family:&quot;Univers LT 45 Light&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26E33" w14:textId="77777777" w:rsidR="00DB48A3" w:rsidRDefault="00DB48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8" w:type="dxa"/>
      <w:tblBorders>
        <w:bottom w:val="single" w:sz="4" w:space="0" w:color="auto"/>
        <w:insideH w:val="single" w:sz="4" w:space="0" w:color="auto"/>
      </w:tblBorders>
      <w:tblLook w:val="01E0" w:firstRow="1" w:lastRow="1" w:firstColumn="1" w:lastColumn="1" w:noHBand="0" w:noVBand="0"/>
    </w:tblPr>
    <w:tblGrid>
      <w:gridCol w:w="4646"/>
      <w:gridCol w:w="4822"/>
    </w:tblGrid>
    <w:tr w:rsidR="00DB48A3" w:rsidRPr="00D37225" w14:paraId="67AE65CF" w14:textId="77777777" w:rsidTr="003D5308">
      <w:trPr>
        <w:trHeight w:val="358"/>
      </w:trPr>
      <w:tc>
        <w:tcPr>
          <w:tcW w:w="4646" w:type="dxa"/>
        </w:tcPr>
        <w:p w14:paraId="0D078682" w14:textId="77777777" w:rsidR="00DB48A3" w:rsidRPr="002E330C" w:rsidRDefault="00DB48A3" w:rsidP="0099557A">
          <w:pPr>
            <w:spacing w:line="240" w:lineRule="auto"/>
            <w:rPr>
              <w:sz w:val="18"/>
              <w:szCs w:val="18"/>
            </w:rPr>
          </w:pPr>
          <w:r>
            <w:rPr>
              <w:noProof/>
              <w:sz w:val="18"/>
              <w:szCs w:val="18"/>
              <w:lang w:eastAsia="zh-TW"/>
            </w:rPr>
            <w:t>Remedial Investigation Report</w:t>
          </w:r>
        </w:p>
        <w:p w14:paraId="74BFD7C1" w14:textId="77777777" w:rsidR="00DB48A3" w:rsidRDefault="00DB48A3" w:rsidP="0099557A">
          <w:pPr>
            <w:spacing w:line="240" w:lineRule="auto"/>
            <w:rPr>
              <w:sz w:val="18"/>
              <w:szCs w:val="18"/>
            </w:rPr>
          </w:pPr>
          <w:r>
            <w:rPr>
              <w:sz w:val="18"/>
              <w:szCs w:val="18"/>
            </w:rPr>
            <w:t>691 Lenox Avenue – Phase 2</w:t>
          </w:r>
        </w:p>
        <w:p w14:paraId="7EC4FF98" w14:textId="77777777" w:rsidR="00DB48A3" w:rsidRPr="002E330C" w:rsidRDefault="00DB48A3" w:rsidP="0099557A">
          <w:pPr>
            <w:spacing w:line="240" w:lineRule="auto"/>
            <w:rPr>
              <w:sz w:val="18"/>
              <w:szCs w:val="18"/>
            </w:rPr>
          </w:pPr>
          <w:r>
            <w:rPr>
              <w:sz w:val="18"/>
              <w:szCs w:val="18"/>
            </w:rPr>
            <w:t>New York, NY</w:t>
          </w:r>
        </w:p>
        <w:p w14:paraId="668E6D6B" w14:textId="77777777" w:rsidR="00DB48A3" w:rsidRDefault="00DB48A3" w:rsidP="0099557A">
          <w:pPr>
            <w:spacing w:line="240" w:lineRule="auto"/>
            <w:rPr>
              <w:sz w:val="18"/>
              <w:szCs w:val="18"/>
            </w:rPr>
          </w:pPr>
          <w:r w:rsidRPr="002E330C">
            <w:rPr>
              <w:sz w:val="18"/>
              <w:szCs w:val="18"/>
            </w:rPr>
            <w:t xml:space="preserve">Langan Project No. </w:t>
          </w:r>
          <w:r>
            <w:rPr>
              <w:sz w:val="18"/>
              <w:szCs w:val="18"/>
            </w:rPr>
            <w:t>170635401</w:t>
          </w:r>
        </w:p>
        <w:p w14:paraId="7A38EEA6" w14:textId="01087DD0" w:rsidR="00DB48A3" w:rsidRPr="00EA3B65" w:rsidRDefault="00DB48A3" w:rsidP="0099557A">
          <w:pPr>
            <w:spacing w:line="240" w:lineRule="auto"/>
            <w:rPr>
              <w:sz w:val="18"/>
              <w:szCs w:val="18"/>
            </w:rPr>
          </w:pPr>
          <w:r>
            <w:rPr>
              <w:sz w:val="18"/>
              <w:szCs w:val="18"/>
            </w:rPr>
            <w:t>NYSDEC BCP Site No. C231146</w:t>
          </w:r>
        </w:p>
      </w:tc>
      <w:tc>
        <w:tcPr>
          <w:tcW w:w="4822" w:type="dxa"/>
        </w:tcPr>
        <w:p w14:paraId="752855AE" w14:textId="59E41D65" w:rsidR="00DB48A3" w:rsidRDefault="00C41BB3" w:rsidP="003D5308">
          <w:pPr>
            <w:tabs>
              <w:tab w:val="left" w:pos="-146"/>
            </w:tabs>
            <w:spacing w:line="240" w:lineRule="auto"/>
            <w:jc w:val="right"/>
            <w:rPr>
              <w:sz w:val="18"/>
            </w:rPr>
          </w:pPr>
          <w:r>
            <w:rPr>
              <w:sz w:val="18"/>
            </w:rPr>
            <w:t>May</w:t>
          </w:r>
          <w:r w:rsidR="00661775">
            <w:rPr>
              <w:sz w:val="18"/>
            </w:rPr>
            <w:t xml:space="preserve"> </w:t>
          </w:r>
          <w:r w:rsidR="00DB48A3" w:rsidRPr="00737ED6">
            <w:rPr>
              <w:sz w:val="18"/>
            </w:rPr>
            <w:t>202</w:t>
          </w:r>
          <w:r w:rsidR="00224826">
            <w:rPr>
              <w:sz w:val="18"/>
            </w:rPr>
            <w:t>4</w:t>
          </w:r>
        </w:p>
        <w:p w14:paraId="7255E638" w14:textId="2965AD97" w:rsidR="00DB48A3" w:rsidRPr="00D37225" w:rsidRDefault="00DB48A3" w:rsidP="003D5308">
          <w:pPr>
            <w:tabs>
              <w:tab w:val="left" w:pos="-146"/>
            </w:tabs>
            <w:spacing w:line="240" w:lineRule="auto"/>
            <w:jc w:val="right"/>
            <w:rPr>
              <w:sz w:val="18"/>
              <w:szCs w:val="18"/>
            </w:rPr>
          </w:pPr>
          <w:r w:rsidRPr="00D37225">
            <w:rPr>
              <w:sz w:val="18"/>
              <w:szCs w:val="18"/>
            </w:rPr>
            <w:t xml:space="preserve">Page </w:t>
          </w:r>
          <w:r>
            <w:rPr>
              <w:sz w:val="18"/>
              <w:szCs w:val="18"/>
            </w:rPr>
            <w:fldChar w:fldCharType="begin"/>
          </w:r>
          <w:r>
            <w:rPr>
              <w:sz w:val="18"/>
              <w:szCs w:val="18"/>
            </w:rPr>
            <w:instrText xml:space="preserve"> PAGE  \* Arabic </w:instrText>
          </w:r>
          <w:r>
            <w:rPr>
              <w:sz w:val="18"/>
              <w:szCs w:val="18"/>
            </w:rPr>
            <w:fldChar w:fldCharType="separate"/>
          </w:r>
          <w:r w:rsidR="00880EEC">
            <w:rPr>
              <w:noProof/>
              <w:sz w:val="18"/>
              <w:szCs w:val="18"/>
            </w:rPr>
            <w:t>42</w:t>
          </w:r>
          <w:r>
            <w:rPr>
              <w:sz w:val="18"/>
              <w:szCs w:val="18"/>
            </w:rPr>
            <w:fldChar w:fldCharType="end"/>
          </w:r>
          <w:r>
            <w:rPr>
              <w:sz w:val="18"/>
              <w:szCs w:val="18"/>
            </w:rPr>
            <w:t xml:space="preserve"> of </w:t>
          </w:r>
          <w:r>
            <w:rPr>
              <w:sz w:val="18"/>
              <w:szCs w:val="18"/>
            </w:rPr>
            <w:fldChar w:fldCharType="begin"/>
          </w:r>
          <w:r>
            <w:rPr>
              <w:sz w:val="18"/>
              <w:szCs w:val="18"/>
            </w:rPr>
            <w:instrText xml:space="preserve"> SECTIONPAGES  \* Arabic </w:instrText>
          </w:r>
          <w:r>
            <w:rPr>
              <w:sz w:val="18"/>
              <w:szCs w:val="18"/>
            </w:rPr>
            <w:fldChar w:fldCharType="separate"/>
          </w:r>
          <w:r w:rsidR="007C7924">
            <w:rPr>
              <w:noProof/>
              <w:sz w:val="18"/>
              <w:szCs w:val="18"/>
            </w:rPr>
            <w:t>52</w:t>
          </w:r>
          <w:r>
            <w:rPr>
              <w:sz w:val="18"/>
              <w:szCs w:val="18"/>
            </w:rPr>
            <w:fldChar w:fldCharType="end"/>
          </w:r>
          <w:r>
            <w:rPr>
              <w:sz w:val="18"/>
            </w:rPr>
            <w:t xml:space="preserve">  </w:t>
          </w:r>
        </w:p>
        <w:p w14:paraId="646DE9C7" w14:textId="77777777" w:rsidR="00DB48A3" w:rsidRPr="00D37225" w:rsidRDefault="00DB48A3" w:rsidP="003D5308">
          <w:pPr>
            <w:spacing w:line="240" w:lineRule="auto"/>
            <w:jc w:val="right"/>
            <w:rPr>
              <w:sz w:val="20"/>
            </w:rPr>
          </w:pPr>
        </w:p>
      </w:tc>
    </w:tr>
  </w:tbl>
  <w:p w14:paraId="2884B355" w14:textId="63D22C11" w:rsidR="00DB48A3" w:rsidRPr="007606CE" w:rsidRDefault="008C62D0" w:rsidP="00235EBF">
    <w:pPr>
      <w:rPr>
        <w:sz w:val="18"/>
        <w:szCs w:val="18"/>
      </w:rPr>
    </w:pPr>
    <w:r>
      <w:rPr>
        <w:noProof/>
        <w:sz w:val="18"/>
        <w:szCs w:val="18"/>
      </w:rPr>
      <w:pict w14:anchorId="045EE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0" type="#_x0000_t136" style="position:absolute;left:0;text-align:left;margin-left:22.35pt;margin-top:272.8pt;width:471.3pt;height:188.5pt;rotation:315;z-index:-251656192;mso-wrap-edited:f;mso-position-horizontal-relative:margin;mso-position-vertical-relative:margin" o:allowincell="f" fillcolor="silver" stroked="f">
          <v:fill opacity=".5"/>
          <v:textpath style="font-family:&quot;Univers LT 45 Light&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3D93B" w14:textId="77777777" w:rsidR="00DB48A3" w:rsidRDefault="00DB48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45436E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01EC2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708358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10B1B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968F35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120DEC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188251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776721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648B8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E7A8B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C32274"/>
    <w:multiLevelType w:val="multilevel"/>
    <w:tmpl w:val="E618EA5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b/>
        <w:i w:val="0"/>
      </w:rPr>
    </w:lvl>
    <w:lvl w:ilvl="2">
      <w:start w:val="1"/>
      <w:numFmt w:val="decimal"/>
      <w:lvlText w:val="%1.%2.%3"/>
      <w:lvlJc w:val="left"/>
      <w:pPr>
        <w:tabs>
          <w:tab w:val="num" w:pos="2340"/>
        </w:tabs>
        <w:ind w:left="2340" w:hanging="720"/>
      </w:pPr>
      <w:rPr>
        <w:rFonts w:hint="default"/>
        <w:b/>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02D430A8"/>
    <w:multiLevelType w:val="hybridMultilevel"/>
    <w:tmpl w:val="80B881CC"/>
    <w:lvl w:ilvl="0" w:tplc="04090001">
      <w:start w:val="1"/>
      <w:numFmt w:val="bullet"/>
      <w:lvlText w:val=""/>
      <w:lvlJc w:val="left"/>
      <w:pPr>
        <w:tabs>
          <w:tab w:val="num" w:pos="1440"/>
        </w:tabs>
        <w:ind w:left="1440" w:hanging="360"/>
      </w:pPr>
      <w:rPr>
        <w:rFonts w:ascii="Symbol" w:hAnsi="Symbol" w:hint="default"/>
      </w:rPr>
    </w:lvl>
    <w:lvl w:ilvl="1" w:tplc="0409000F">
      <w:start w:val="1"/>
      <w:numFmt w:val="decimal"/>
      <w:lvlText w:val="%2."/>
      <w:lvlJc w:val="left"/>
      <w:pPr>
        <w:tabs>
          <w:tab w:val="num" w:pos="2160"/>
        </w:tabs>
        <w:ind w:left="2160" w:hanging="360"/>
      </w:pPr>
      <w:rPr>
        <w:rFont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15760A9B"/>
    <w:multiLevelType w:val="hybridMultilevel"/>
    <w:tmpl w:val="24ECF83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BA8412F"/>
    <w:multiLevelType w:val="hybridMultilevel"/>
    <w:tmpl w:val="F8D213B8"/>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14" w15:restartNumberingAfterBreak="0">
    <w:nsid w:val="1F5000ED"/>
    <w:multiLevelType w:val="hybridMultilevel"/>
    <w:tmpl w:val="662052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073154"/>
    <w:multiLevelType w:val="hybridMultilevel"/>
    <w:tmpl w:val="4DA40002"/>
    <w:lvl w:ilvl="0" w:tplc="D4DCA98A">
      <w:start w:val="1"/>
      <w:numFmt w:val="bullet"/>
      <w:lvlText w:val=""/>
      <w:lvlJc w:val="left"/>
      <w:pPr>
        <w:tabs>
          <w:tab w:val="num" w:pos="720"/>
        </w:tabs>
        <w:ind w:left="720" w:hanging="360"/>
      </w:pPr>
      <w:rPr>
        <w:rFonts w:ascii="Symbol" w:hAnsi="Symbol" w:hint="default"/>
      </w:rPr>
    </w:lvl>
    <w:lvl w:ilvl="1" w:tplc="B59EE96A" w:tentative="1">
      <w:start w:val="1"/>
      <w:numFmt w:val="bullet"/>
      <w:lvlText w:val="o"/>
      <w:lvlJc w:val="left"/>
      <w:pPr>
        <w:tabs>
          <w:tab w:val="num" w:pos="1440"/>
        </w:tabs>
        <w:ind w:left="1440" w:hanging="360"/>
      </w:pPr>
      <w:rPr>
        <w:rFonts w:ascii="Courier New" w:hAnsi="Courier New" w:cs="Courier New" w:hint="default"/>
      </w:rPr>
    </w:lvl>
    <w:lvl w:ilvl="2" w:tplc="06D6AC60" w:tentative="1">
      <w:start w:val="1"/>
      <w:numFmt w:val="bullet"/>
      <w:lvlText w:val=""/>
      <w:lvlJc w:val="left"/>
      <w:pPr>
        <w:tabs>
          <w:tab w:val="num" w:pos="2160"/>
        </w:tabs>
        <w:ind w:left="2160" w:hanging="360"/>
      </w:pPr>
      <w:rPr>
        <w:rFonts w:ascii="Wingdings" w:hAnsi="Wingdings" w:hint="default"/>
      </w:rPr>
    </w:lvl>
    <w:lvl w:ilvl="3" w:tplc="623AC856" w:tentative="1">
      <w:start w:val="1"/>
      <w:numFmt w:val="bullet"/>
      <w:lvlText w:val=""/>
      <w:lvlJc w:val="left"/>
      <w:pPr>
        <w:tabs>
          <w:tab w:val="num" w:pos="2880"/>
        </w:tabs>
        <w:ind w:left="2880" w:hanging="360"/>
      </w:pPr>
      <w:rPr>
        <w:rFonts w:ascii="Symbol" w:hAnsi="Symbol" w:hint="default"/>
      </w:rPr>
    </w:lvl>
    <w:lvl w:ilvl="4" w:tplc="340C41D8" w:tentative="1">
      <w:start w:val="1"/>
      <w:numFmt w:val="bullet"/>
      <w:lvlText w:val="o"/>
      <w:lvlJc w:val="left"/>
      <w:pPr>
        <w:tabs>
          <w:tab w:val="num" w:pos="3600"/>
        </w:tabs>
        <w:ind w:left="3600" w:hanging="360"/>
      </w:pPr>
      <w:rPr>
        <w:rFonts w:ascii="Courier New" w:hAnsi="Courier New" w:cs="Courier New" w:hint="default"/>
      </w:rPr>
    </w:lvl>
    <w:lvl w:ilvl="5" w:tplc="4DDEC128" w:tentative="1">
      <w:start w:val="1"/>
      <w:numFmt w:val="bullet"/>
      <w:lvlText w:val=""/>
      <w:lvlJc w:val="left"/>
      <w:pPr>
        <w:tabs>
          <w:tab w:val="num" w:pos="4320"/>
        </w:tabs>
        <w:ind w:left="4320" w:hanging="360"/>
      </w:pPr>
      <w:rPr>
        <w:rFonts w:ascii="Wingdings" w:hAnsi="Wingdings" w:hint="default"/>
      </w:rPr>
    </w:lvl>
    <w:lvl w:ilvl="6" w:tplc="99DAEF3E" w:tentative="1">
      <w:start w:val="1"/>
      <w:numFmt w:val="bullet"/>
      <w:lvlText w:val=""/>
      <w:lvlJc w:val="left"/>
      <w:pPr>
        <w:tabs>
          <w:tab w:val="num" w:pos="5040"/>
        </w:tabs>
        <w:ind w:left="5040" w:hanging="360"/>
      </w:pPr>
      <w:rPr>
        <w:rFonts w:ascii="Symbol" w:hAnsi="Symbol" w:hint="default"/>
      </w:rPr>
    </w:lvl>
    <w:lvl w:ilvl="7" w:tplc="AD1A3EB2" w:tentative="1">
      <w:start w:val="1"/>
      <w:numFmt w:val="bullet"/>
      <w:lvlText w:val="o"/>
      <w:lvlJc w:val="left"/>
      <w:pPr>
        <w:tabs>
          <w:tab w:val="num" w:pos="5760"/>
        </w:tabs>
        <w:ind w:left="5760" w:hanging="360"/>
      </w:pPr>
      <w:rPr>
        <w:rFonts w:ascii="Courier New" w:hAnsi="Courier New" w:cs="Courier New" w:hint="default"/>
      </w:rPr>
    </w:lvl>
    <w:lvl w:ilvl="8" w:tplc="7BA4B3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FA62EBE"/>
    <w:multiLevelType w:val="hybridMultilevel"/>
    <w:tmpl w:val="F3FCC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F74BB4"/>
    <w:multiLevelType w:val="multilevel"/>
    <w:tmpl w:val="BCDE02BA"/>
    <w:lvl w:ilvl="0">
      <w:start w:val="1"/>
      <w:numFmt w:val="decimal"/>
      <w:pStyle w:val="Heading1"/>
      <w:lvlText w:val="%1.0"/>
      <w:lvlJc w:val="left"/>
      <w:pPr>
        <w:ind w:left="360" w:hanging="360"/>
      </w:pPr>
      <w:rPr>
        <w:rFonts w:ascii="Univers LT 45 Light" w:hAnsi="Univers LT 45 Light" w:hint="default"/>
        <w:b/>
        <w:i w:val="0"/>
        <w:caps/>
        <w:sz w:val="22"/>
      </w:rPr>
    </w:lvl>
    <w:lvl w:ilvl="1">
      <w:start w:val="1"/>
      <w:numFmt w:val="decimal"/>
      <w:pStyle w:val="Heading2"/>
      <w:lvlText w:val="%1.%2"/>
      <w:lvlJc w:val="left"/>
      <w:pPr>
        <w:ind w:left="720" w:hanging="360"/>
      </w:pPr>
      <w:rPr>
        <w:rFonts w:ascii="Univers LT 45 Light" w:hAnsi="Univers LT 45 Light" w:hint="default"/>
        <w:b/>
        <w:i w:val="0"/>
        <w:sz w:val="22"/>
      </w:rPr>
    </w:lvl>
    <w:lvl w:ilvl="2">
      <w:start w:val="1"/>
      <w:numFmt w:val="decimal"/>
      <w:pStyle w:val="Heading3"/>
      <w:suff w:val="nothing"/>
      <w:lvlText w:val="%1.%2.%3"/>
      <w:lvlJc w:val="left"/>
      <w:pPr>
        <w:ind w:left="360" w:hanging="360"/>
      </w:pPr>
      <w:rPr>
        <w:rFonts w:ascii="Univers LT 45 Light" w:hAnsi="Univers LT 45 Light" w:hint="default"/>
        <w:sz w:val="22"/>
        <w:u w:val="singl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8293535"/>
    <w:multiLevelType w:val="singleLevel"/>
    <w:tmpl w:val="9CA4ED98"/>
    <w:lvl w:ilvl="0">
      <w:start w:val="1"/>
      <w:numFmt w:val="upperLetter"/>
      <w:pStyle w:val="Heading5"/>
      <w:lvlText w:val="%1."/>
      <w:lvlJc w:val="left"/>
      <w:pPr>
        <w:tabs>
          <w:tab w:val="num" w:pos="1704"/>
        </w:tabs>
        <w:ind w:left="1704" w:hanging="450"/>
      </w:pPr>
      <w:rPr>
        <w:rFonts w:hint="default"/>
      </w:rPr>
    </w:lvl>
  </w:abstractNum>
  <w:abstractNum w:abstractNumId="19" w15:restartNumberingAfterBreak="0">
    <w:nsid w:val="444A1FFF"/>
    <w:multiLevelType w:val="hybridMultilevel"/>
    <w:tmpl w:val="616CE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5D5F90"/>
    <w:multiLevelType w:val="hybridMultilevel"/>
    <w:tmpl w:val="97BA67AE"/>
    <w:lvl w:ilvl="0" w:tplc="005ADC6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4627A90"/>
    <w:multiLevelType w:val="hybridMultilevel"/>
    <w:tmpl w:val="91B42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4F5CC6"/>
    <w:multiLevelType w:val="hybridMultilevel"/>
    <w:tmpl w:val="42A65290"/>
    <w:lvl w:ilvl="0" w:tplc="E4FAE9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7814678"/>
    <w:multiLevelType w:val="hybridMultilevel"/>
    <w:tmpl w:val="2EEEA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A3142B"/>
    <w:multiLevelType w:val="hybridMultilevel"/>
    <w:tmpl w:val="EC5C0C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137A0C"/>
    <w:multiLevelType w:val="hybridMultilevel"/>
    <w:tmpl w:val="3CE81372"/>
    <w:lvl w:ilvl="0" w:tplc="55D2B102">
      <w:start w:val="1"/>
      <w:numFmt w:val="bullet"/>
      <w:lvlText w:val=""/>
      <w:lvlJc w:val="left"/>
      <w:pPr>
        <w:tabs>
          <w:tab w:val="num" w:pos="1080"/>
        </w:tabs>
        <w:ind w:left="1080" w:hanging="360"/>
      </w:pPr>
      <w:rPr>
        <w:rFonts w:ascii="Symbol" w:hAnsi="Symbol" w:hint="default"/>
      </w:rPr>
    </w:lvl>
    <w:lvl w:ilvl="1" w:tplc="75FCE44C">
      <w:start w:val="1"/>
      <w:numFmt w:val="bullet"/>
      <w:lvlText w:val="o"/>
      <w:lvlJc w:val="left"/>
      <w:pPr>
        <w:tabs>
          <w:tab w:val="num" w:pos="1800"/>
        </w:tabs>
        <w:ind w:left="1800" w:hanging="360"/>
      </w:pPr>
      <w:rPr>
        <w:rFonts w:ascii="Courier New" w:hAnsi="Courier New" w:cs="Courier New" w:hint="default"/>
        <w:color w:val="auto"/>
      </w:rPr>
    </w:lvl>
    <w:lvl w:ilvl="2" w:tplc="A0EAD842" w:tentative="1">
      <w:start w:val="1"/>
      <w:numFmt w:val="bullet"/>
      <w:lvlText w:val=""/>
      <w:lvlJc w:val="left"/>
      <w:pPr>
        <w:tabs>
          <w:tab w:val="num" w:pos="2520"/>
        </w:tabs>
        <w:ind w:left="2520" w:hanging="360"/>
      </w:pPr>
      <w:rPr>
        <w:rFonts w:ascii="Wingdings" w:hAnsi="Wingdings" w:hint="default"/>
      </w:rPr>
    </w:lvl>
    <w:lvl w:ilvl="3" w:tplc="E9D4F090" w:tentative="1">
      <w:start w:val="1"/>
      <w:numFmt w:val="bullet"/>
      <w:lvlText w:val=""/>
      <w:lvlJc w:val="left"/>
      <w:pPr>
        <w:tabs>
          <w:tab w:val="num" w:pos="3240"/>
        </w:tabs>
        <w:ind w:left="3240" w:hanging="360"/>
      </w:pPr>
      <w:rPr>
        <w:rFonts w:ascii="Symbol" w:hAnsi="Symbol" w:hint="default"/>
      </w:rPr>
    </w:lvl>
    <w:lvl w:ilvl="4" w:tplc="4AEA60FE" w:tentative="1">
      <w:start w:val="1"/>
      <w:numFmt w:val="bullet"/>
      <w:lvlText w:val="o"/>
      <w:lvlJc w:val="left"/>
      <w:pPr>
        <w:tabs>
          <w:tab w:val="num" w:pos="3960"/>
        </w:tabs>
        <w:ind w:left="3960" w:hanging="360"/>
      </w:pPr>
      <w:rPr>
        <w:rFonts w:ascii="Courier New" w:hAnsi="Courier New" w:cs="Courier New" w:hint="default"/>
      </w:rPr>
    </w:lvl>
    <w:lvl w:ilvl="5" w:tplc="5C187CC8" w:tentative="1">
      <w:start w:val="1"/>
      <w:numFmt w:val="bullet"/>
      <w:lvlText w:val=""/>
      <w:lvlJc w:val="left"/>
      <w:pPr>
        <w:tabs>
          <w:tab w:val="num" w:pos="4680"/>
        </w:tabs>
        <w:ind w:left="4680" w:hanging="360"/>
      </w:pPr>
      <w:rPr>
        <w:rFonts w:ascii="Wingdings" w:hAnsi="Wingdings" w:hint="default"/>
      </w:rPr>
    </w:lvl>
    <w:lvl w:ilvl="6" w:tplc="9F447850" w:tentative="1">
      <w:start w:val="1"/>
      <w:numFmt w:val="bullet"/>
      <w:lvlText w:val=""/>
      <w:lvlJc w:val="left"/>
      <w:pPr>
        <w:tabs>
          <w:tab w:val="num" w:pos="5400"/>
        </w:tabs>
        <w:ind w:left="5400" w:hanging="360"/>
      </w:pPr>
      <w:rPr>
        <w:rFonts w:ascii="Symbol" w:hAnsi="Symbol" w:hint="default"/>
      </w:rPr>
    </w:lvl>
    <w:lvl w:ilvl="7" w:tplc="07EC5600" w:tentative="1">
      <w:start w:val="1"/>
      <w:numFmt w:val="bullet"/>
      <w:lvlText w:val="o"/>
      <w:lvlJc w:val="left"/>
      <w:pPr>
        <w:tabs>
          <w:tab w:val="num" w:pos="6120"/>
        </w:tabs>
        <w:ind w:left="6120" w:hanging="360"/>
      </w:pPr>
      <w:rPr>
        <w:rFonts w:ascii="Courier New" w:hAnsi="Courier New" w:cs="Courier New" w:hint="default"/>
      </w:rPr>
    </w:lvl>
    <w:lvl w:ilvl="8" w:tplc="BB8A4686"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5D4C784C"/>
    <w:multiLevelType w:val="hybridMultilevel"/>
    <w:tmpl w:val="037C2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BE2DF6"/>
    <w:multiLevelType w:val="multilevel"/>
    <w:tmpl w:val="8A6AA230"/>
    <w:lvl w:ilvl="0">
      <w:start w:val="1"/>
      <w:numFmt w:val="decimal"/>
      <w:lvlText w:val="%1."/>
      <w:lvlJc w:val="left"/>
      <w:pPr>
        <w:ind w:left="720" w:hanging="360"/>
      </w:pPr>
      <w:rPr>
        <w:rFonts w:hint="default"/>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AF46F75"/>
    <w:multiLevelType w:val="hybridMultilevel"/>
    <w:tmpl w:val="46D84B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850A70"/>
    <w:multiLevelType w:val="hybridMultilevel"/>
    <w:tmpl w:val="12361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3253CB"/>
    <w:multiLevelType w:val="hybridMultilevel"/>
    <w:tmpl w:val="98AA3A66"/>
    <w:lvl w:ilvl="0" w:tplc="29D40D9E">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187EED"/>
    <w:multiLevelType w:val="hybridMultilevel"/>
    <w:tmpl w:val="02A0F1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76643F1"/>
    <w:multiLevelType w:val="hybridMultilevel"/>
    <w:tmpl w:val="A656D09E"/>
    <w:lvl w:ilvl="0" w:tplc="16C63140">
      <w:numFmt w:val="bullet"/>
      <w:lvlText w:val="•"/>
      <w:lvlJc w:val="left"/>
      <w:pPr>
        <w:ind w:left="1080" w:hanging="720"/>
      </w:pPr>
      <w:rPr>
        <w:rFonts w:ascii="Univers LT 45 Light" w:eastAsia="Times New Roman" w:hAnsi="Univers LT 45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0F0827"/>
    <w:multiLevelType w:val="hybridMultilevel"/>
    <w:tmpl w:val="CF2A22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FB2A2F"/>
    <w:multiLevelType w:val="hybridMultilevel"/>
    <w:tmpl w:val="F62C9C32"/>
    <w:lvl w:ilvl="0" w:tplc="B56209BC">
      <w:start w:val="1"/>
      <w:numFmt w:val="bullet"/>
      <w:lvlText w:val=""/>
      <w:lvlJc w:val="left"/>
      <w:pPr>
        <w:ind w:left="720" w:hanging="360"/>
      </w:pPr>
      <w:rPr>
        <w:rFonts w:ascii="Symbol" w:hAnsi="Symbol"/>
      </w:rPr>
    </w:lvl>
    <w:lvl w:ilvl="1" w:tplc="B4243788">
      <w:start w:val="1"/>
      <w:numFmt w:val="bullet"/>
      <w:lvlText w:val=""/>
      <w:lvlJc w:val="left"/>
      <w:pPr>
        <w:ind w:left="720" w:hanging="360"/>
      </w:pPr>
      <w:rPr>
        <w:rFonts w:ascii="Symbol" w:hAnsi="Symbol"/>
      </w:rPr>
    </w:lvl>
    <w:lvl w:ilvl="2" w:tplc="B89E0A3C">
      <w:start w:val="1"/>
      <w:numFmt w:val="bullet"/>
      <w:lvlText w:val=""/>
      <w:lvlJc w:val="left"/>
      <w:pPr>
        <w:ind w:left="720" w:hanging="360"/>
      </w:pPr>
      <w:rPr>
        <w:rFonts w:ascii="Symbol" w:hAnsi="Symbol"/>
      </w:rPr>
    </w:lvl>
    <w:lvl w:ilvl="3" w:tplc="F760E608">
      <w:start w:val="1"/>
      <w:numFmt w:val="bullet"/>
      <w:lvlText w:val=""/>
      <w:lvlJc w:val="left"/>
      <w:pPr>
        <w:ind w:left="720" w:hanging="360"/>
      </w:pPr>
      <w:rPr>
        <w:rFonts w:ascii="Symbol" w:hAnsi="Symbol"/>
      </w:rPr>
    </w:lvl>
    <w:lvl w:ilvl="4" w:tplc="5218BBD4">
      <w:start w:val="1"/>
      <w:numFmt w:val="bullet"/>
      <w:lvlText w:val=""/>
      <w:lvlJc w:val="left"/>
      <w:pPr>
        <w:ind w:left="720" w:hanging="360"/>
      </w:pPr>
      <w:rPr>
        <w:rFonts w:ascii="Symbol" w:hAnsi="Symbol"/>
      </w:rPr>
    </w:lvl>
    <w:lvl w:ilvl="5" w:tplc="32B4967A">
      <w:start w:val="1"/>
      <w:numFmt w:val="bullet"/>
      <w:lvlText w:val=""/>
      <w:lvlJc w:val="left"/>
      <w:pPr>
        <w:ind w:left="720" w:hanging="360"/>
      </w:pPr>
      <w:rPr>
        <w:rFonts w:ascii="Symbol" w:hAnsi="Symbol"/>
      </w:rPr>
    </w:lvl>
    <w:lvl w:ilvl="6" w:tplc="2DC8DEAC">
      <w:start w:val="1"/>
      <w:numFmt w:val="bullet"/>
      <w:lvlText w:val=""/>
      <w:lvlJc w:val="left"/>
      <w:pPr>
        <w:ind w:left="720" w:hanging="360"/>
      </w:pPr>
      <w:rPr>
        <w:rFonts w:ascii="Symbol" w:hAnsi="Symbol"/>
      </w:rPr>
    </w:lvl>
    <w:lvl w:ilvl="7" w:tplc="FE326224">
      <w:start w:val="1"/>
      <w:numFmt w:val="bullet"/>
      <w:lvlText w:val=""/>
      <w:lvlJc w:val="left"/>
      <w:pPr>
        <w:ind w:left="720" w:hanging="360"/>
      </w:pPr>
      <w:rPr>
        <w:rFonts w:ascii="Symbol" w:hAnsi="Symbol"/>
      </w:rPr>
    </w:lvl>
    <w:lvl w:ilvl="8" w:tplc="9F16B042">
      <w:start w:val="1"/>
      <w:numFmt w:val="bullet"/>
      <w:lvlText w:val=""/>
      <w:lvlJc w:val="left"/>
      <w:pPr>
        <w:ind w:left="720" w:hanging="360"/>
      </w:pPr>
      <w:rPr>
        <w:rFonts w:ascii="Symbol" w:hAnsi="Symbol"/>
      </w:rPr>
    </w:lvl>
  </w:abstractNum>
  <w:num w:numId="1" w16cid:durableId="854348662">
    <w:abstractNumId w:val="18"/>
  </w:num>
  <w:num w:numId="2" w16cid:durableId="1560751061">
    <w:abstractNumId w:val="12"/>
  </w:num>
  <w:num w:numId="3" w16cid:durableId="1502163161">
    <w:abstractNumId w:val="10"/>
  </w:num>
  <w:num w:numId="4" w16cid:durableId="1951205316">
    <w:abstractNumId w:val="31"/>
  </w:num>
  <w:num w:numId="5" w16cid:durableId="1210730804">
    <w:abstractNumId w:val="28"/>
  </w:num>
  <w:num w:numId="6" w16cid:durableId="228419727">
    <w:abstractNumId w:val="30"/>
  </w:num>
  <w:num w:numId="7" w16cid:durableId="789864574">
    <w:abstractNumId w:val="17"/>
  </w:num>
  <w:num w:numId="8" w16cid:durableId="1107890901">
    <w:abstractNumId w:val="29"/>
  </w:num>
  <w:num w:numId="9" w16cid:durableId="1631665388">
    <w:abstractNumId w:val="33"/>
  </w:num>
  <w:num w:numId="10" w16cid:durableId="1245412690">
    <w:abstractNumId w:val="32"/>
  </w:num>
  <w:num w:numId="11" w16cid:durableId="2044745462">
    <w:abstractNumId w:val="27"/>
  </w:num>
  <w:num w:numId="12" w16cid:durableId="2020278585">
    <w:abstractNumId w:val="15"/>
  </w:num>
  <w:num w:numId="13" w16cid:durableId="1152940574">
    <w:abstractNumId w:val="26"/>
  </w:num>
  <w:num w:numId="14" w16cid:durableId="682561206">
    <w:abstractNumId w:val="24"/>
  </w:num>
  <w:num w:numId="15" w16cid:durableId="735512402">
    <w:abstractNumId w:val="25"/>
  </w:num>
  <w:num w:numId="16" w16cid:durableId="902833953">
    <w:abstractNumId w:val="13"/>
  </w:num>
  <w:num w:numId="17" w16cid:durableId="1085613824">
    <w:abstractNumId w:val="21"/>
  </w:num>
  <w:num w:numId="18" w16cid:durableId="1210872014">
    <w:abstractNumId w:val="20"/>
  </w:num>
  <w:num w:numId="19" w16cid:durableId="872694860">
    <w:abstractNumId w:val="14"/>
  </w:num>
  <w:num w:numId="20" w16cid:durableId="907764814">
    <w:abstractNumId w:val="19"/>
  </w:num>
  <w:num w:numId="21" w16cid:durableId="1771273902">
    <w:abstractNumId w:val="11"/>
  </w:num>
  <w:num w:numId="22" w16cid:durableId="572546912">
    <w:abstractNumId w:val="22"/>
  </w:num>
  <w:num w:numId="23" w16cid:durableId="2069724376">
    <w:abstractNumId w:val="17"/>
  </w:num>
  <w:num w:numId="24" w16cid:durableId="946541436">
    <w:abstractNumId w:val="9"/>
  </w:num>
  <w:num w:numId="25" w16cid:durableId="1380278010">
    <w:abstractNumId w:val="7"/>
  </w:num>
  <w:num w:numId="26" w16cid:durableId="960190795">
    <w:abstractNumId w:val="6"/>
  </w:num>
  <w:num w:numId="27" w16cid:durableId="1439445672">
    <w:abstractNumId w:val="5"/>
  </w:num>
  <w:num w:numId="28" w16cid:durableId="1268543059">
    <w:abstractNumId w:val="4"/>
  </w:num>
  <w:num w:numId="29" w16cid:durableId="2043744290">
    <w:abstractNumId w:val="8"/>
  </w:num>
  <w:num w:numId="30" w16cid:durableId="1086221978">
    <w:abstractNumId w:val="3"/>
  </w:num>
  <w:num w:numId="31" w16cid:durableId="358625974">
    <w:abstractNumId w:val="2"/>
  </w:num>
  <w:num w:numId="32" w16cid:durableId="453258283">
    <w:abstractNumId w:val="1"/>
  </w:num>
  <w:num w:numId="33" w16cid:durableId="1043749604">
    <w:abstractNumId w:val="0"/>
  </w:num>
  <w:num w:numId="34" w16cid:durableId="798576444">
    <w:abstractNumId w:val="34"/>
  </w:num>
  <w:num w:numId="35" w16cid:durableId="805321591">
    <w:abstractNumId w:val="23"/>
  </w:num>
  <w:num w:numId="36" w16cid:durableId="628166083">
    <w:abstractNumId w:val="1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ctiveWritingStyle w:appName="MSWord" w:lang="en-US" w:vendorID="64" w:dllVersion="6" w:nlCheck="1" w:checkStyle="1"/>
  <w:activeWritingStyle w:appName="MSWord" w:lang="en-CA" w:vendorID="64" w:dllVersion="6" w:nlCheck="1" w:checkStyle="1"/>
  <w:activeWritingStyle w:appName="MSWord" w:lang="en-US" w:vendorID="64" w:dllVersion="5" w:nlCheck="1" w:checkStyle="1"/>
  <w:activeWritingStyle w:appName="MSWord" w:lang="en-CA" w:vendorID="64" w:dllVersion="5" w:nlCheck="1" w:checkStyle="1"/>
  <w:activeWritingStyle w:appName="MSWord" w:lang="en-US" w:vendorID="64" w:dllVersion="0" w:nlCheck="1" w:checkStyle="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5C8"/>
    <w:rsid w:val="000000AC"/>
    <w:rsid w:val="0000017D"/>
    <w:rsid w:val="00000549"/>
    <w:rsid w:val="0000094A"/>
    <w:rsid w:val="00000CD5"/>
    <w:rsid w:val="00000D91"/>
    <w:rsid w:val="0000187C"/>
    <w:rsid w:val="00001B09"/>
    <w:rsid w:val="00001C72"/>
    <w:rsid w:val="00001CD6"/>
    <w:rsid w:val="0000203A"/>
    <w:rsid w:val="00002E7A"/>
    <w:rsid w:val="000030C1"/>
    <w:rsid w:val="0000310D"/>
    <w:rsid w:val="000036B1"/>
    <w:rsid w:val="00003BE0"/>
    <w:rsid w:val="00003BF4"/>
    <w:rsid w:val="000040CD"/>
    <w:rsid w:val="000049A7"/>
    <w:rsid w:val="00004F95"/>
    <w:rsid w:val="00006888"/>
    <w:rsid w:val="000068D1"/>
    <w:rsid w:val="00006BAF"/>
    <w:rsid w:val="000071E0"/>
    <w:rsid w:val="00007742"/>
    <w:rsid w:val="00010095"/>
    <w:rsid w:val="000101B5"/>
    <w:rsid w:val="00010657"/>
    <w:rsid w:val="000108E6"/>
    <w:rsid w:val="00010E7B"/>
    <w:rsid w:val="00010EC2"/>
    <w:rsid w:val="00010FEC"/>
    <w:rsid w:val="000110A6"/>
    <w:rsid w:val="00011D68"/>
    <w:rsid w:val="00011DEE"/>
    <w:rsid w:val="00011EE3"/>
    <w:rsid w:val="0001280D"/>
    <w:rsid w:val="00012C56"/>
    <w:rsid w:val="00012D52"/>
    <w:rsid w:val="00012ED5"/>
    <w:rsid w:val="000137F0"/>
    <w:rsid w:val="00013B3E"/>
    <w:rsid w:val="00013D06"/>
    <w:rsid w:val="000147BA"/>
    <w:rsid w:val="000149E4"/>
    <w:rsid w:val="00014A47"/>
    <w:rsid w:val="0001500D"/>
    <w:rsid w:val="000158AA"/>
    <w:rsid w:val="00016630"/>
    <w:rsid w:val="000167D4"/>
    <w:rsid w:val="0001684A"/>
    <w:rsid w:val="00016B88"/>
    <w:rsid w:val="00016CA9"/>
    <w:rsid w:val="00016CDC"/>
    <w:rsid w:val="00016DEB"/>
    <w:rsid w:val="00017CC2"/>
    <w:rsid w:val="0002004D"/>
    <w:rsid w:val="0002026B"/>
    <w:rsid w:val="00020283"/>
    <w:rsid w:val="000203E9"/>
    <w:rsid w:val="000205CF"/>
    <w:rsid w:val="00020E3F"/>
    <w:rsid w:val="000213DA"/>
    <w:rsid w:val="00021432"/>
    <w:rsid w:val="000215BA"/>
    <w:rsid w:val="00021703"/>
    <w:rsid w:val="0002178B"/>
    <w:rsid w:val="00022256"/>
    <w:rsid w:val="000225A3"/>
    <w:rsid w:val="00022D26"/>
    <w:rsid w:val="000235C8"/>
    <w:rsid w:val="00023623"/>
    <w:rsid w:val="00023BEE"/>
    <w:rsid w:val="00023F30"/>
    <w:rsid w:val="00024130"/>
    <w:rsid w:val="000245D7"/>
    <w:rsid w:val="000250F5"/>
    <w:rsid w:val="000252C2"/>
    <w:rsid w:val="0002584F"/>
    <w:rsid w:val="00025B71"/>
    <w:rsid w:val="00025BBF"/>
    <w:rsid w:val="00025FAD"/>
    <w:rsid w:val="00026027"/>
    <w:rsid w:val="000263F6"/>
    <w:rsid w:val="00026A8E"/>
    <w:rsid w:val="00026C3E"/>
    <w:rsid w:val="000279CD"/>
    <w:rsid w:val="00027BDF"/>
    <w:rsid w:val="00027DAE"/>
    <w:rsid w:val="00027E75"/>
    <w:rsid w:val="00030044"/>
    <w:rsid w:val="0003031C"/>
    <w:rsid w:val="000304BC"/>
    <w:rsid w:val="00030601"/>
    <w:rsid w:val="00030CCF"/>
    <w:rsid w:val="0003122F"/>
    <w:rsid w:val="0003131B"/>
    <w:rsid w:val="000315BC"/>
    <w:rsid w:val="0003193A"/>
    <w:rsid w:val="00031998"/>
    <w:rsid w:val="00031F33"/>
    <w:rsid w:val="00032B50"/>
    <w:rsid w:val="00033887"/>
    <w:rsid w:val="000338B5"/>
    <w:rsid w:val="00033CF2"/>
    <w:rsid w:val="00033D8D"/>
    <w:rsid w:val="00033E23"/>
    <w:rsid w:val="000340F6"/>
    <w:rsid w:val="00034178"/>
    <w:rsid w:val="0003418D"/>
    <w:rsid w:val="000344CC"/>
    <w:rsid w:val="00034542"/>
    <w:rsid w:val="0003454F"/>
    <w:rsid w:val="00034705"/>
    <w:rsid w:val="0003476B"/>
    <w:rsid w:val="0003480A"/>
    <w:rsid w:val="00034C35"/>
    <w:rsid w:val="00034DF5"/>
    <w:rsid w:val="000350B2"/>
    <w:rsid w:val="00035547"/>
    <w:rsid w:val="000356E3"/>
    <w:rsid w:val="00036197"/>
    <w:rsid w:val="00036B36"/>
    <w:rsid w:val="00037AEB"/>
    <w:rsid w:val="000402B9"/>
    <w:rsid w:val="0004066E"/>
    <w:rsid w:val="0004082E"/>
    <w:rsid w:val="000409B8"/>
    <w:rsid w:val="00040B71"/>
    <w:rsid w:val="00041153"/>
    <w:rsid w:val="00041380"/>
    <w:rsid w:val="00042233"/>
    <w:rsid w:val="0004225F"/>
    <w:rsid w:val="0004256D"/>
    <w:rsid w:val="00042B89"/>
    <w:rsid w:val="00042DDB"/>
    <w:rsid w:val="0004322A"/>
    <w:rsid w:val="000436E1"/>
    <w:rsid w:val="00044613"/>
    <w:rsid w:val="00044A40"/>
    <w:rsid w:val="00045740"/>
    <w:rsid w:val="00045B21"/>
    <w:rsid w:val="00045FE1"/>
    <w:rsid w:val="00046436"/>
    <w:rsid w:val="00046C0D"/>
    <w:rsid w:val="00046CF0"/>
    <w:rsid w:val="00046FE6"/>
    <w:rsid w:val="0004707D"/>
    <w:rsid w:val="0004760E"/>
    <w:rsid w:val="000476F3"/>
    <w:rsid w:val="00047794"/>
    <w:rsid w:val="00047D0B"/>
    <w:rsid w:val="00050202"/>
    <w:rsid w:val="0005044C"/>
    <w:rsid w:val="00050C22"/>
    <w:rsid w:val="00050C6D"/>
    <w:rsid w:val="00051279"/>
    <w:rsid w:val="000513D0"/>
    <w:rsid w:val="000515FD"/>
    <w:rsid w:val="0005165D"/>
    <w:rsid w:val="000519EB"/>
    <w:rsid w:val="00052158"/>
    <w:rsid w:val="00052344"/>
    <w:rsid w:val="000528F1"/>
    <w:rsid w:val="00053425"/>
    <w:rsid w:val="000534D4"/>
    <w:rsid w:val="00053A27"/>
    <w:rsid w:val="00053AF0"/>
    <w:rsid w:val="00053B12"/>
    <w:rsid w:val="00053F1D"/>
    <w:rsid w:val="000540A8"/>
    <w:rsid w:val="00054108"/>
    <w:rsid w:val="00054332"/>
    <w:rsid w:val="00054347"/>
    <w:rsid w:val="00054464"/>
    <w:rsid w:val="0005456D"/>
    <w:rsid w:val="00054632"/>
    <w:rsid w:val="00054B2A"/>
    <w:rsid w:val="00055014"/>
    <w:rsid w:val="00055387"/>
    <w:rsid w:val="000553A9"/>
    <w:rsid w:val="0005599A"/>
    <w:rsid w:val="00055A58"/>
    <w:rsid w:val="00055AB4"/>
    <w:rsid w:val="00055D2F"/>
    <w:rsid w:val="00056143"/>
    <w:rsid w:val="0005630E"/>
    <w:rsid w:val="00056553"/>
    <w:rsid w:val="0005714B"/>
    <w:rsid w:val="00057666"/>
    <w:rsid w:val="00057B7A"/>
    <w:rsid w:val="00057D4C"/>
    <w:rsid w:val="00057DE0"/>
    <w:rsid w:val="00060183"/>
    <w:rsid w:val="00060605"/>
    <w:rsid w:val="00060EA3"/>
    <w:rsid w:val="00060EA9"/>
    <w:rsid w:val="000612CF"/>
    <w:rsid w:val="000613E6"/>
    <w:rsid w:val="00061794"/>
    <w:rsid w:val="000617BA"/>
    <w:rsid w:val="00061F68"/>
    <w:rsid w:val="00062DE2"/>
    <w:rsid w:val="00062E7F"/>
    <w:rsid w:val="00062ECE"/>
    <w:rsid w:val="00062F8F"/>
    <w:rsid w:val="00063019"/>
    <w:rsid w:val="00063087"/>
    <w:rsid w:val="000633CF"/>
    <w:rsid w:val="00063789"/>
    <w:rsid w:val="000638E9"/>
    <w:rsid w:val="00063D53"/>
    <w:rsid w:val="0006405B"/>
    <w:rsid w:val="000642D7"/>
    <w:rsid w:val="000642FA"/>
    <w:rsid w:val="00064423"/>
    <w:rsid w:val="00064DF5"/>
    <w:rsid w:val="00064E64"/>
    <w:rsid w:val="00065168"/>
    <w:rsid w:val="00065AC2"/>
    <w:rsid w:val="00065F5D"/>
    <w:rsid w:val="00065FCB"/>
    <w:rsid w:val="000660EF"/>
    <w:rsid w:val="00066841"/>
    <w:rsid w:val="0006724E"/>
    <w:rsid w:val="000675D4"/>
    <w:rsid w:val="000676BE"/>
    <w:rsid w:val="000676FF"/>
    <w:rsid w:val="0006796E"/>
    <w:rsid w:val="00067C71"/>
    <w:rsid w:val="00067E7A"/>
    <w:rsid w:val="00067FCF"/>
    <w:rsid w:val="0007036A"/>
    <w:rsid w:val="00070A49"/>
    <w:rsid w:val="00070DCE"/>
    <w:rsid w:val="00070E8E"/>
    <w:rsid w:val="00070F2C"/>
    <w:rsid w:val="00071121"/>
    <w:rsid w:val="00071A03"/>
    <w:rsid w:val="00071B3B"/>
    <w:rsid w:val="000725A7"/>
    <w:rsid w:val="00072B73"/>
    <w:rsid w:val="00072E08"/>
    <w:rsid w:val="00072F60"/>
    <w:rsid w:val="000732EC"/>
    <w:rsid w:val="00073575"/>
    <w:rsid w:val="00073859"/>
    <w:rsid w:val="00074209"/>
    <w:rsid w:val="000745B4"/>
    <w:rsid w:val="000749FE"/>
    <w:rsid w:val="00074AA1"/>
    <w:rsid w:val="00074EC1"/>
    <w:rsid w:val="000755FA"/>
    <w:rsid w:val="000756C3"/>
    <w:rsid w:val="00075AF3"/>
    <w:rsid w:val="000761BC"/>
    <w:rsid w:val="00076582"/>
    <w:rsid w:val="00076D38"/>
    <w:rsid w:val="00077208"/>
    <w:rsid w:val="00077978"/>
    <w:rsid w:val="00077D5F"/>
    <w:rsid w:val="000803E5"/>
    <w:rsid w:val="000809E1"/>
    <w:rsid w:val="00080B09"/>
    <w:rsid w:val="00080C1E"/>
    <w:rsid w:val="00080D1B"/>
    <w:rsid w:val="000814CF"/>
    <w:rsid w:val="00081763"/>
    <w:rsid w:val="000817A1"/>
    <w:rsid w:val="00081FEC"/>
    <w:rsid w:val="000820B6"/>
    <w:rsid w:val="00082126"/>
    <w:rsid w:val="00082891"/>
    <w:rsid w:val="000828CA"/>
    <w:rsid w:val="00082C39"/>
    <w:rsid w:val="00082FED"/>
    <w:rsid w:val="000830ED"/>
    <w:rsid w:val="000836F9"/>
    <w:rsid w:val="00083734"/>
    <w:rsid w:val="00083B10"/>
    <w:rsid w:val="00083BE3"/>
    <w:rsid w:val="00084354"/>
    <w:rsid w:val="00084620"/>
    <w:rsid w:val="00084B9E"/>
    <w:rsid w:val="000853A0"/>
    <w:rsid w:val="0008572D"/>
    <w:rsid w:val="000857CF"/>
    <w:rsid w:val="000859EE"/>
    <w:rsid w:val="00085B85"/>
    <w:rsid w:val="00085B9E"/>
    <w:rsid w:val="00085D96"/>
    <w:rsid w:val="00085E44"/>
    <w:rsid w:val="0008649B"/>
    <w:rsid w:val="00086DD5"/>
    <w:rsid w:val="0008763B"/>
    <w:rsid w:val="000876D5"/>
    <w:rsid w:val="00087916"/>
    <w:rsid w:val="000900CD"/>
    <w:rsid w:val="000903E9"/>
    <w:rsid w:val="0009100F"/>
    <w:rsid w:val="0009127D"/>
    <w:rsid w:val="000915F1"/>
    <w:rsid w:val="000916DF"/>
    <w:rsid w:val="00091C77"/>
    <w:rsid w:val="00092168"/>
    <w:rsid w:val="00092874"/>
    <w:rsid w:val="00093062"/>
    <w:rsid w:val="0009358A"/>
    <w:rsid w:val="00093927"/>
    <w:rsid w:val="00093B62"/>
    <w:rsid w:val="00093B7A"/>
    <w:rsid w:val="00093BF5"/>
    <w:rsid w:val="000945DF"/>
    <w:rsid w:val="00094982"/>
    <w:rsid w:val="00094C63"/>
    <w:rsid w:val="0009548B"/>
    <w:rsid w:val="0009566C"/>
    <w:rsid w:val="00095C2B"/>
    <w:rsid w:val="000960CA"/>
    <w:rsid w:val="00096129"/>
    <w:rsid w:val="00096314"/>
    <w:rsid w:val="00096732"/>
    <w:rsid w:val="00096E7D"/>
    <w:rsid w:val="00097054"/>
    <w:rsid w:val="00097395"/>
    <w:rsid w:val="0009799A"/>
    <w:rsid w:val="00097E7D"/>
    <w:rsid w:val="000A050D"/>
    <w:rsid w:val="000A0A9B"/>
    <w:rsid w:val="000A0BB8"/>
    <w:rsid w:val="000A0DE3"/>
    <w:rsid w:val="000A1278"/>
    <w:rsid w:val="000A1504"/>
    <w:rsid w:val="000A158E"/>
    <w:rsid w:val="000A164B"/>
    <w:rsid w:val="000A172E"/>
    <w:rsid w:val="000A185B"/>
    <w:rsid w:val="000A19B9"/>
    <w:rsid w:val="000A1CA9"/>
    <w:rsid w:val="000A1F7D"/>
    <w:rsid w:val="000A2909"/>
    <w:rsid w:val="000A29D5"/>
    <w:rsid w:val="000A2AD9"/>
    <w:rsid w:val="000A2B02"/>
    <w:rsid w:val="000A2C11"/>
    <w:rsid w:val="000A3213"/>
    <w:rsid w:val="000A45F4"/>
    <w:rsid w:val="000A4DB4"/>
    <w:rsid w:val="000A4F20"/>
    <w:rsid w:val="000A5828"/>
    <w:rsid w:val="000A5CB4"/>
    <w:rsid w:val="000A6086"/>
    <w:rsid w:val="000A6292"/>
    <w:rsid w:val="000A6446"/>
    <w:rsid w:val="000A68BA"/>
    <w:rsid w:val="000A6F21"/>
    <w:rsid w:val="000A7278"/>
    <w:rsid w:val="000A7542"/>
    <w:rsid w:val="000A7AB8"/>
    <w:rsid w:val="000A7B23"/>
    <w:rsid w:val="000B0020"/>
    <w:rsid w:val="000B01DD"/>
    <w:rsid w:val="000B08C0"/>
    <w:rsid w:val="000B08D2"/>
    <w:rsid w:val="000B0EB5"/>
    <w:rsid w:val="000B1169"/>
    <w:rsid w:val="000B1235"/>
    <w:rsid w:val="000B143A"/>
    <w:rsid w:val="000B144D"/>
    <w:rsid w:val="000B1462"/>
    <w:rsid w:val="000B2184"/>
    <w:rsid w:val="000B21B0"/>
    <w:rsid w:val="000B2261"/>
    <w:rsid w:val="000B27C8"/>
    <w:rsid w:val="000B2864"/>
    <w:rsid w:val="000B28FD"/>
    <w:rsid w:val="000B29DD"/>
    <w:rsid w:val="000B2A73"/>
    <w:rsid w:val="000B2C48"/>
    <w:rsid w:val="000B2CEC"/>
    <w:rsid w:val="000B2E0B"/>
    <w:rsid w:val="000B2F63"/>
    <w:rsid w:val="000B367F"/>
    <w:rsid w:val="000B36F0"/>
    <w:rsid w:val="000B3747"/>
    <w:rsid w:val="000B3841"/>
    <w:rsid w:val="000B3C58"/>
    <w:rsid w:val="000B448B"/>
    <w:rsid w:val="000B4B81"/>
    <w:rsid w:val="000B515A"/>
    <w:rsid w:val="000B5322"/>
    <w:rsid w:val="000B5560"/>
    <w:rsid w:val="000B56FC"/>
    <w:rsid w:val="000B599C"/>
    <w:rsid w:val="000B59DC"/>
    <w:rsid w:val="000B5B0F"/>
    <w:rsid w:val="000B5C3E"/>
    <w:rsid w:val="000B612F"/>
    <w:rsid w:val="000B6189"/>
    <w:rsid w:val="000B6850"/>
    <w:rsid w:val="000B6E4D"/>
    <w:rsid w:val="000B6F53"/>
    <w:rsid w:val="000B7329"/>
    <w:rsid w:val="000B751A"/>
    <w:rsid w:val="000B7528"/>
    <w:rsid w:val="000B7690"/>
    <w:rsid w:val="000B7766"/>
    <w:rsid w:val="000B7B2B"/>
    <w:rsid w:val="000B7DF8"/>
    <w:rsid w:val="000B7E5A"/>
    <w:rsid w:val="000B7EC3"/>
    <w:rsid w:val="000C0119"/>
    <w:rsid w:val="000C02B8"/>
    <w:rsid w:val="000C068B"/>
    <w:rsid w:val="000C0719"/>
    <w:rsid w:val="000C075A"/>
    <w:rsid w:val="000C08A3"/>
    <w:rsid w:val="000C09CB"/>
    <w:rsid w:val="000C0A37"/>
    <w:rsid w:val="000C0C1D"/>
    <w:rsid w:val="000C1080"/>
    <w:rsid w:val="000C118F"/>
    <w:rsid w:val="000C1B7A"/>
    <w:rsid w:val="000C1CEE"/>
    <w:rsid w:val="000C1E2E"/>
    <w:rsid w:val="000C2B11"/>
    <w:rsid w:val="000C300E"/>
    <w:rsid w:val="000C378D"/>
    <w:rsid w:val="000C3C56"/>
    <w:rsid w:val="000C3EA1"/>
    <w:rsid w:val="000C40BE"/>
    <w:rsid w:val="000C466E"/>
    <w:rsid w:val="000C4831"/>
    <w:rsid w:val="000C4841"/>
    <w:rsid w:val="000C48CE"/>
    <w:rsid w:val="000C49DA"/>
    <w:rsid w:val="000C4EB6"/>
    <w:rsid w:val="000C5293"/>
    <w:rsid w:val="000C57B4"/>
    <w:rsid w:val="000C5ADC"/>
    <w:rsid w:val="000C5EDD"/>
    <w:rsid w:val="000C6196"/>
    <w:rsid w:val="000C6600"/>
    <w:rsid w:val="000C69CF"/>
    <w:rsid w:val="000C70D9"/>
    <w:rsid w:val="000C7710"/>
    <w:rsid w:val="000D026B"/>
    <w:rsid w:val="000D0293"/>
    <w:rsid w:val="000D038C"/>
    <w:rsid w:val="000D043E"/>
    <w:rsid w:val="000D09D6"/>
    <w:rsid w:val="000D1438"/>
    <w:rsid w:val="000D144D"/>
    <w:rsid w:val="000D1561"/>
    <w:rsid w:val="000D185A"/>
    <w:rsid w:val="000D1910"/>
    <w:rsid w:val="000D1B0E"/>
    <w:rsid w:val="000D2C80"/>
    <w:rsid w:val="000D2DF0"/>
    <w:rsid w:val="000D2ECB"/>
    <w:rsid w:val="000D324D"/>
    <w:rsid w:val="000D3474"/>
    <w:rsid w:val="000D394F"/>
    <w:rsid w:val="000D404A"/>
    <w:rsid w:val="000D4279"/>
    <w:rsid w:val="000D4419"/>
    <w:rsid w:val="000D47C1"/>
    <w:rsid w:val="000D4BBA"/>
    <w:rsid w:val="000D4E27"/>
    <w:rsid w:val="000D4F97"/>
    <w:rsid w:val="000D5215"/>
    <w:rsid w:val="000D5A0B"/>
    <w:rsid w:val="000D5EB9"/>
    <w:rsid w:val="000D625A"/>
    <w:rsid w:val="000D6AF3"/>
    <w:rsid w:val="000D6DF0"/>
    <w:rsid w:val="000D6F4B"/>
    <w:rsid w:val="000D701B"/>
    <w:rsid w:val="000D7347"/>
    <w:rsid w:val="000D73DA"/>
    <w:rsid w:val="000D73FF"/>
    <w:rsid w:val="000D74BB"/>
    <w:rsid w:val="000D7564"/>
    <w:rsid w:val="000D7A93"/>
    <w:rsid w:val="000D7D16"/>
    <w:rsid w:val="000D7FA1"/>
    <w:rsid w:val="000E0224"/>
    <w:rsid w:val="000E03A7"/>
    <w:rsid w:val="000E041E"/>
    <w:rsid w:val="000E0A0C"/>
    <w:rsid w:val="000E0B93"/>
    <w:rsid w:val="000E0D48"/>
    <w:rsid w:val="000E116B"/>
    <w:rsid w:val="000E1488"/>
    <w:rsid w:val="000E154E"/>
    <w:rsid w:val="000E1C6D"/>
    <w:rsid w:val="000E210E"/>
    <w:rsid w:val="000E292D"/>
    <w:rsid w:val="000E2AC4"/>
    <w:rsid w:val="000E2B4E"/>
    <w:rsid w:val="000E2C5E"/>
    <w:rsid w:val="000E3071"/>
    <w:rsid w:val="000E3184"/>
    <w:rsid w:val="000E3314"/>
    <w:rsid w:val="000E336B"/>
    <w:rsid w:val="000E3425"/>
    <w:rsid w:val="000E36B8"/>
    <w:rsid w:val="000E3872"/>
    <w:rsid w:val="000E3931"/>
    <w:rsid w:val="000E3DDE"/>
    <w:rsid w:val="000E3FFB"/>
    <w:rsid w:val="000E41ED"/>
    <w:rsid w:val="000E4693"/>
    <w:rsid w:val="000E46B9"/>
    <w:rsid w:val="000E4746"/>
    <w:rsid w:val="000E5047"/>
    <w:rsid w:val="000E50D1"/>
    <w:rsid w:val="000E56B3"/>
    <w:rsid w:val="000E5AD6"/>
    <w:rsid w:val="000E5B5F"/>
    <w:rsid w:val="000E5B7A"/>
    <w:rsid w:val="000E6366"/>
    <w:rsid w:val="000E659B"/>
    <w:rsid w:val="000E66C7"/>
    <w:rsid w:val="000E6A73"/>
    <w:rsid w:val="000E6AD0"/>
    <w:rsid w:val="000E6F95"/>
    <w:rsid w:val="000E6FA7"/>
    <w:rsid w:val="000E7357"/>
    <w:rsid w:val="000E73A6"/>
    <w:rsid w:val="000E73AC"/>
    <w:rsid w:val="000E76FF"/>
    <w:rsid w:val="000E7B70"/>
    <w:rsid w:val="000E7D37"/>
    <w:rsid w:val="000F013D"/>
    <w:rsid w:val="000F0186"/>
    <w:rsid w:val="000F084E"/>
    <w:rsid w:val="000F0E76"/>
    <w:rsid w:val="000F12B1"/>
    <w:rsid w:val="000F131F"/>
    <w:rsid w:val="000F14B9"/>
    <w:rsid w:val="000F1BFB"/>
    <w:rsid w:val="000F1DD2"/>
    <w:rsid w:val="000F2023"/>
    <w:rsid w:val="000F2669"/>
    <w:rsid w:val="000F2924"/>
    <w:rsid w:val="000F29BA"/>
    <w:rsid w:val="000F2D6A"/>
    <w:rsid w:val="000F2EEB"/>
    <w:rsid w:val="000F32E0"/>
    <w:rsid w:val="000F375E"/>
    <w:rsid w:val="000F42DA"/>
    <w:rsid w:val="000F43CC"/>
    <w:rsid w:val="000F445B"/>
    <w:rsid w:val="000F4681"/>
    <w:rsid w:val="000F4C07"/>
    <w:rsid w:val="000F519D"/>
    <w:rsid w:val="000F51BE"/>
    <w:rsid w:val="000F56A4"/>
    <w:rsid w:val="000F5966"/>
    <w:rsid w:val="000F5DE3"/>
    <w:rsid w:val="000F5F9F"/>
    <w:rsid w:val="000F60B5"/>
    <w:rsid w:val="000F63DF"/>
    <w:rsid w:val="000F6799"/>
    <w:rsid w:val="000F67F8"/>
    <w:rsid w:val="00100840"/>
    <w:rsid w:val="001008B6"/>
    <w:rsid w:val="00100ACB"/>
    <w:rsid w:val="00101855"/>
    <w:rsid w:val="0010195F"/>
    <w:rsid w:val="00101A8D"/>
    <w:rsid w:val="00101B0C"/>
    <w:rsid w:val="001020A4"/>
    <w:rsid w:val="001023D6"/>
    <w:rsid w:val="00102425"/>
    <w:rsid w:val="00102529"/>
    <w:rsid w:val="00102804"/>
    <w:rsid w:val="00102C42"/>
    <w:rsid w:val="00102C49"/>
    <w:rsid w:val="00102D05"/>
    <w:rsid w:val="00102F24"/>
    <w:rsid w:val="001030C9"/>
    <w:rsid w:val="00103263"/>
    <w:rsid w:val="001036EA"/>
    <w:rsid w:val="00103D68"/>
    <w:rsid w:val="00103DFD"/>
    <w:rsid w:val="00104074"/>
    <w:rsid w:val="001040F1"/>
    <w:rsid w:val="00104AC0"/>
    <w:rsid w:val="001053EA"/>
    <w:rsid w:val="0010555C"/>
    <w:rsid w:val="0010565F"/>
    <w:rsid w:val="001056D3"/>
    <w:rsid w:val="00105E45"/>
    <w:rsid w:val="00105FFA"/>
    <w:rsid w:val="001068D4"/>
    <w:rsid w:val="001068E6"/>
    <w:rsid w:val="00106986"/>
    <w:rsid w:val="00106C9D"/>
    <w:rsid w:val="00106CED"/>
    <w:rsid w:val="00106E71"/>
    <w:rsid w:val="00106F13"/>
    <w:rsid w:val="00106F91"/>
    <w:rsid w:val="00107755"/>
    <w:rsid w:val="00107935"/>
    <w:rsid w:val="00107A28"/>
    <w:rsid w:val="0011063E"/>
    <w:rsid w:val="00110815"/>
    <w:rsid w:val="00110AA9"/>
    <w:rsid w:val="00111732"/>
    <w:rsid w:val="00111A27"/>
    <w:rsid w:val="00111A56"/>
    <w:rsid w:val="00112411"/>
    <w:rsid w:val="00112772"/>
    <w:rsid w:val="00112873"/>
    <w:rsid w:val="00112CA0"/>
    <w:rsid w:val="00112F2A"/>
    <w:rsid w:val="00113083"/>
    <w:rsid w:val="00113942"/>
    <w:rsid w:val="00113C2B"/>
    <w:rsid w:val="00114358"/>
    <w:rsid w:val="00114B84"/>
    <w:rsid w:val="00114CC5"/>
    <w:rsid w:val="0011566C"/>
    <w:rsid w:val="001159B4"/>
    <w:rsid w:val="00115CB9"/>
    <w:rsid w:val="00115E2B"/>
    <w:rsid w:val="00115E42"/>
    <w:rsid w:val="001168A6"/>
    <w:rsid w:val="00116A20"/>
    <w:rsid w:val="00116C61"/>
    <w:rsid w:val="00116EA4"/>
    <w:rsid w:val="00116F8D"/>
    <w:rsid w:val="00116FFC"/>
    <w:rsid w:val="001172BD"/>
    <w:rsid w:val="001173E1"/>
    <w:rsid w:val="001174E1"/>
    <w:rsid w:val="00117528"/>
    <w:rsid w:val="001175AA"/>
    <w:rsid w:val="00120ED5"/>
    <w:rsid w:val="001213FB"/>
    <w:rsid w:val="0012150A"/>
    <w:rsid w:val="0012174F"/>
    <w:rsid w:val="001217E8"/>
    <w:rsid w:val="00121A4E"/>
    <w:rsid w:val="00121F6A"/>
    <w:rsid w:val="00122CBD"/>
    <w:rsid w:val="00123108"/>
    <w:rsid w:val="001235F7"/>
    <w:rsid w:val="00123713"/>
    <w:rsid w:val="00123915"/>
    <w:rsid w:val="00123E44"/>
    <w:rsid w:val="001246F4"/>
    <w:rsid w:val="001249D8"/>
    <w:rsid w:val="00124CA6"/>
    <w:rsid w:val="00124E7A"/>
    <w:rsid w:val="00124E82"/>
    <w:rsid w:val="001250D9"/>
    <w:rsid w:val="00125358"/>
    <w:rsid w:val="0012572B"/>
    <w:rsid w:val="00126007"/>
    <w:rsid w:val="00126109"/>
    <w:rsid w:val="001262C3"/>
    <w:rsid w:val="00126389"/>
    <w:rsid w:val="00126414"/>
    <w:rsid w:val="00126502"/>
    <w:rsid w:val="0012654D"/>
    <w:rsid w:val="00126642"/>
    <w:rsid w:val="0012682E"/>
    <w:rsid w:val="00127310"/>
    <w:rsid w:val="001276EE"/>
    <w:rsid w:val="0013001E"/>
    <w:rsid w:val="001300AF"/>
    <w:rsid w:val="00130176"/>
    <w:rsid w:val="00130326"/>
    <w:rsid w:val="00130329"/>
    <w:rsid w:val="00130F7A"/>
    <w:rsid w:val="0013198A"/>
    <w:rsid w:val="00131C86"/>
    <w:rsid w:val="0013203E"/>
    <w:rsid w:val="001323FB"/>
    <w:rsid w:val="0013282D"/>
    <w:rsid w:val="0013292D"/>
    <w:rsid w:val="00133941"/>
    <w:rsid w:val="00133DCE"/>
    <w:rsid w:val="00134359"/>
    <w:rsid w:val="001347D6"/>
    <w:rsid w:val="00135B9B"/>
    <w:rsid w:val="00136488"/>
    <w:rsid w:val="0013660C"/>
    <w:rsid w:val="00136A5B"/>
    <w:rsid w:val="00136A99"/>
    <w:rsid w:val="00136E9A"/>
    <w:rsid w:val="001371A2"/>
    <w:rsid w:val="001376DC"/>
    <w:rsid w:val="001377C8"/>
    <w:rsid w:val="0013783D"/>
    <w:rsid w:val="00137FDB"/>
    <w:rsid w:val="00140045"/>
    <w:rsid w:val="00140E61"/>
    <w:rsid w:val="0014105F"/>
    <w:rsid w:val="00141261"/>
    <w:rsid w:val="001414C8"/>
    <w:rsid w:val="0014229B"/>
    <w:rsid w:val="001424CB"/>
    <w:rsid w:val="00142D6E"/>
    <w:rsid w:val="00142E52"/>
    <w:rsid w:val="00143415"/>
    <w:rsid w:val="00143D70"/>
    <w:rsid w:val="00143E8C"/>
    <w:rsid w:val="0014401C"/>
    <w:rsid w:val="001446CE"/>
    <w:rsid w:val="00144721"/>
    <w:rsid w:val="0014485B"/>
    <w:rsid w:val="00144B0E"/>
    <w:rsid w:val="00145312"/>
    <w:rsid w:val="0014566C"/>
    <w:rsid w:val="001457EE"/>
    <w:rsid w:val="00145A07"/>
    <w:rsid w:val="00145C91"/>
    <w:rsid w:val="0014617B"/>
    <w:rsid w:val="0014633A"/>
    <w:rsid w:val="0014673B"/>
    <w:rsid w:val="00146A00"/>
    <w:rsid w:val="00147118"/>
    <w:rsid w:val="001474D2"/>
    <w:rsid w:val="00147640"/>
    <w:rsid w:val="00150139"/>
    <w:rsid w:val="0015013F"/>
    <w:rsid w:val="001502F3"/>
    <w:rsid w:val="0015040C"/>
    <w:rsid w:val="00150AA4"/>
    <w:rsid w:val="00150F53"/>
    <w:rsid w:val="00151606"/>
    <w:rsid w:val="001516F1"/>
    <w:rsid w:val="001518A2"/>
    <w:rsid w:val="00151E9C"/>
    <w:rsid w:val="00152145"/>
    <w:rsid w:val="00152A95"/>
    <w:rsid w:val="00152D4C"/>
    <w:rsid w:val="001531FF"/>
    <w:rsid w:val="001533A3"/>
    <w:rsid w:val="00153796"/>
    <w:rsid w:val="0015390F"/>
    <w:rsid w:val="00154036"/>
    <w:rsid w:val="00154353"/>
    <w:rsid w:val="0015457F"/>
    <w:rsid w:val="00154643"/>
    <w:rsid w:val="00154EE8"/>
    <w:rsid w:val="00154FDF"/>
    <w:rsid w:val="0015505D"/>
    <w:rsid w:val="0015573E"/>
    <w:rsid w:val="00155B34"/>
    <w:rsid w:val="00155C4C"/>
    <w:rsid w:val="001567D7"/>
    <w:rsid w:val="00156828"/>
    <w:rsid w:val="00156DD1"/>
    <w:rsid w:val="00156EBA"/>
    <w:rsid w:val="001574C7"/>
    <w:rsid w:val="00157974"/>
    <w:rsid w:val="00157DD4"/>
    <w:rsid w:val="00157F59"/>
    <w:rsid w:val="00160898"/>
    <w:rsid w:val="00160AFA"/>
    <w:rsid w:val="00160B46"/>
    <w:rsid w:val="00161023"/>
    <w:rsid w:val="00161047"/>
    <w:rsid w:val="00161A1A"/>
    <w:rsid w:val="00161A20"/>
    <w:rsid w:val="0016210C"/>
    <w:rsid w:val="001625EF"/>
    <w:rsid w:val="0016277F"/>
    <w:rsid w:val="001627D1"/>
    <w:rsid w:val="001629F6"/>
    <w:rsid w:val="00162A37"/>
    <w:rsid w:val="00162A91"/>
    <w:rsid w:val="0016373E"/>
    <w:rsid w:val="00163BC7"/>
    <w:rsid w:val="00163F64"/>
    <w:rsid w:val="001640F9"/>
    <w:rsid w:val="0016443F"/>
    <w:rsid w:val="001644A2"/>
    <w:rsid w:val="00164539"/>
    <w:rsid w:val="00164763"/>
    <w:rsid w:val="001648D7"/>
    <w:rsid w:val="00164A65"/>
    <w:rsid w:val="00164AAF"/>
    <w:rsid w:val="00165286"/>
    <w:rsid w:val="001653AF"/>
    <w:rsid w:val="00165405"/>
    <w:rsid w:val="00165580"/>
    <w:rsid w:val="00165949"/>
    <w:rsid w:val="001662F6"/>
    <w:rsid w:val="00166877"/>
    <w:rsid w:val="001668B6"/>
    <w:rsid w:val="00166A35"/>
    <w:rsid w:val="00166A70"/>
    <w:rsid w:val="00166CA4"/>
    <w:rsid w:val="00166FAB"/>
    <w:rsid w:val="00167209"/>
    <w:rsid w:val="001673B3"/>
    <w:rsid w:val="001673CA"/>
    <w:rsid w:val="00167799"/>
    <w:rsid w:val="00167C25"/>
    <w:rsid w:val="001700E7"/>
    <w:rsid w:val="001701E9"/>
    <w:rsid w:val="00170284"/>
    <w:rsid w:val="001702DD"/>
    <w:rsid w:val="00170EF4"/>
    <w:rsid w:val="001710F9"/>
    <w:rsid w:val="0017134A"/>
    <w:rsid w:val="00171399"/>
    <w:rsid w:val="001713F9"/>
    <w:rsid w:val="001714F7"/>
    <w:rsid w:val="00171D09"/>
    <w:rsid w:val="00171E39"/>
    <w:rsid w:val="00172983"/>
    <w:rsid w:val="00172BB6"/>
    <w:rsid w:val="00172C6A"/>
    <w:rsid w:val="00173256"/>
    <w:rsid w:val="0017327B"/>
    <w:rsid w:val="0017331C"/>
    <w:rsid w:val="00173923"/>
    <w:rsid w:val="001761A4"/>
    <w:rsid w:val="0017657D"/>
    <w:rsid w:val="00176D6E"/>
    <w:rsid w:val="001777E2"/>
    <w:rsid w:val="00177B9C"/>
    <w:rsid w:val="001801E3"/>
    <w:rsid w:val="00180390"/>
    <w:rsid w:val="001808A3"/>
    <w:rsid w:val="00180A5D"/>
    <w:rsid w:val="0018151F"/>
    <w:rsid w:val="001816EB"/>
    <w:rsid w:val="001818F1"/>
    <w:rsid w:val="00181A86"/>
    <w:rsid w:val="00181AF2"/>
    <w:rsid w:val="00181B8B"/>
    <w:rsid w:val="00181D44"/>
    <w:rsid w:val="00181D4B"/>
    <w:rsid w:val="00181F1D"/>
    <w:rsid w:val="00181F1F"/>
    <w:rsid w:val="00181F48"/>
    <w:rsid w:val="00182183"/>
    <w:rsid w:val="001827D7"/>
    <w:rsid w:val="00182928"/>
    <w:rsid w:val="00182B8B"/>
    <w:rsid w:val="00182C86"/>
    <w:rsid w:val="0018328E"/>
    <w:rsid w:val="001839B0"/>
    <w:rsid w:val="001841E2"/>
    <w:rsid w:val="00184F32"/>
    <w:rsid w:val="00185E75"/>
    <w:rsid w:val="001860DA"/>
    <w:rsid w:val="001864D4"/>
    <w:rsid w:val="00186748"/>
    <w:rsid w:val="00186FCE"/>
    <w:rsid w:val="001872BD"/>
    <w:rsid w:val="001877E1"/>
    <w:rsid w:val="0018788F"/>
    <w:rsid w:val="00187A76"/>
    <w:rsid w:val="001907DE"/>
    <w:rsid w:val="00191058"/>
    <w:rsid w:val="001919CB"/>
    <w:rsid w:val="00191A61"/>
    <w:rsid w:val="00191B30"/>
    <w:rsid w:val="00191D2D"/>
    <w:rsid w:val="00191D30"/>
    <w:rsid w:val="001920C7"/>
    <w:rsid w:val="00192248"/>
    <w:rsid w:val="00192274"/>
    <w:rsid w:val="00192467"/>
    <w:rsid w:val="001925DE"/>
    <w:rsid w:val="00192764"/>
    <w:rsid w:val="001929EA"/>
    <w:rsid w:val="00192E31"/>
    <w:rsid w:val="0019315B"/>
    <w:rsid w:val="00193A04"/>
    <w:rsid w:val="00193D74"/>
    <w:rsid w:val="00193E00"/>
    <w:rsid w:val="00193EC0"/>
    <w:rsid w:val="00193F16"/>
    <w:rsid w:val="00193FD1"/>
    <w:rsid w:val="00194339"/>
    <w:rsid w:val="001944A6"/>
    <w:rsid w:val="001946AD"/>
    <w:rsid w:val="00194A91"/>
    <w:rsid w:val="00194E02"/>
    <w:rsid w:val="00195912"/>
    <w:rsid w:val="0019677F"/>
    <w:rsid w:val="00197252"/>
    <w:rsid w:val="001972BE"/>
    <w:rsid w:val="001972FC"/>
    <w:rsid w:val="0019798F"/>
    <w:rsid w:val="001A03F5"/>
    <w:rsid w:val="001A05E2"/>
    <w:rsid w:val="001A085F"/>
    <w:rsid w:val="001A0985"/>
    <w:rsid w:val="001A0A12"/>
    <w:rsid w:val="001A0C6B"/>
    <w:rsid w:val="001A0C7C"/>
    <w:rsid w:val="001A25E4"/>
    <w:rsid w:val="001A267A"/>
    <w:rsid w:val="001A37B3"/>
    <w:rsid w:val="001A390A"/>
    <w:rsid w:val="001A39BF"/>
    <w:rsid w:val="001A3D54"/>
    <w:rsid w:val="001A3EC0"/>
    <w:rsid w:val="001A4848"/>
    <w:rsid w:val="001A4AC9"/>
    <w:rsid w:val="001A4C18"/>
    <w:rsid w:val="001A4C8C"/>
    <w:rsid w:val="001A5087"/>
    <w:rsid w:val="001A52D6"/>
    <w:rsid w:val="001A546D"/>
    <w:rsid w:val="001A553E"/>
    <w:rsid w:val="001A5635"/>
    <w:rsid w:val="001A56C8"/>
    <w:rsid w:val="001A570F"/>
    <w:rsid w:val="001A6656"/>
    <w:rsid w:val="001A68D2"/>
    <w:rsid w:val="001A6B36"/>
    <w:rsid w:val="001A6EB2"/>
    <w:rsid w:val="001A6F98"/>
    <w:rsid w:val="001A6FAA"/>
    <w:rsid w:val="001A7680"/>
    <w:rsid w:val="001A76D7"/>
    <w:rsid w:val="001A7844"/>
    <w:rsid w:val="001A7B0D"/>
    <w:rsid w:val="001B0102"/>
    <w:rsid w:val="001B0465"/>
    <w:rsid w:val="001B06D1"/>
    <w:rsid w:val="001B0814"/>
    <w:rsid w:val="001B0954"/>
    <w:rsid w:val="001B0AE4"/>
    <w:rsid w:val="001B0E85"/>
    <w:rsid w:val="001B16B9"/>
    <w:rsid w:val="001B18E2"/>
    <w:rsid w:val="001B19CC"/>
    <w:rsid w:val="001B19F9"/>
    <w:rsid w:val="001B1C70"/>
    <w:rsid w:val="001B1CFA"/>
    <w:rsid w:val="001B2048"/>
    <w:rsid w:val="001B204A"/>
    <w:rsid w:val="001B27CC"/>
    <w:rsid w:val="001B2C77"/>
    <w:rsid w:val="001B314B"/>
    <w:rsid w:val="001B34D4"/>
    <w:rsid w:val="001B3806"/>
    <w:rsid w:val="001B3F34"/>
    <w:rsid w:val="001B3F7D"/>
    <w:rsid w:val="001B4042"/>
    <w:rsid w:val="001B4141"/>
    <w:rsid w:val="001B4814"/>
    <w:rsid w:val="001B4F2E"/>
    <w:rsid w:val="001B4FC8"/>
    <w:rsid w:val="001B4FCF"/>
    <w:rsid w:val="001B5207"/>
    <w:rsid w:val="001B53B6"/>
    <w:rsid w:val="001B59C6"/>
    <w:rsid w:val="001B5C83"/>
    <w:rsid w:val="001B5EE5"/>
    <w:rsid w:val="001B63C7"/>
    <w:rsid w:val="001B67B4"/>
    <w:rsid w:val="001B67E5"/>
    <w:rsid w:val="001B6CD6"/>
    <w:rsid w:val="001B6F03"/>
    <w:rsid w:val="001B711C"/>
    <w:rsid w:val="001B7B3A"/>
    <w:rsid w:val="001B7FB2"/>
    <w:rsid w:val="001C054C"/>
    <w:rsid w:val="001C08ED"/>
    <w:rsid w:val="001C14B8"/>
    <w:rsid w:val="001C20AA"/>
    <w:rsid w:val="001C2256"/>
    <w:rsid w:val="001C26AE"/>
    <w:rsid w:val="001C2A47"/>
    <w:rsid w:val="001C3E4F"/>
    <w:rsid w:val="001C3E70"/>
    <w:rsid w:val="001C3F2E"/>
    <w:rsid w:val="001C3F75"/>
    <w:rsid w:val="001C4576"/>
    <w:rsid w:val="001C5816"/>
    <w:rsid w:val="001C5C04"/>
    <w:rsid w:val="001C5C5E"/>
    <w:rsid w:val="001C65B3"/>
    <w:rsid w:val="001C6A93"/>
    <w:rsid w:val="001C6E5C"/>
    <w:rsid w:val="001C7298"/>
    <w:rsid w:val="001C72F3"/>
    <w:rsid w:val="001C78EE"/>
    <w:rsid w:val="001C7B63"/>
    <w:rsid w:val="001D0074"/>
    <w:rsid w:val="001D0180"/>
    <w:rsid w:val="001D04A8"/>
    <w:rsid w:val="001D0E03"/>
    <w:rsid w:val="001D0FDD"/>
    <w:rsid w:val="001D192B"/>
    <w:rsid w:val="001D21B5"/>
    <w:rsid w:val="001D24CD"/>
    <w:rsid w:val="001D266B"/>
    <w:rsid w:val="001D266D"/>
    <w:rsid w:val="001D2EC7"/>
    <w:rsid w:val="001D2F88"/>
    <w:rsid w:val="001D316D"/>
    <w:rsid w:val="001D3184"/>
    <w:rsid w:val="001D3517"/>
    <w:rsid w:val="001D3F18"/>
    <w:rsid w:val="001D469B"/>
    <w:rsid w:val="001D46AA"/>
    <w:rsid w:val="001D4906"/>
    <w:rsid w:val="001D4DD1"/>
    <w:rsid w:val="001D5817"/>
    <w:rsid w:val="001D6A34"/>
    <w:rsid w:val="001D6A78"/>
    <w:rsid w:val="001D7058"/>
    <w:rsid w:val="001D722C"/>
    <w:rsid w:val="001D7325"/>
    <w:rsid w:val="001D7341"/>
    <w:rsid w:val="001D73FE"/>
    <w:rsid w:val="001D7748"/>
    <w:rsid w:val="001D7D93"/>
    <w:rsid w:val="001E0106"/>
    <w:rsid w:val="001E048D"/>
    <w:rsid w:val="001E0596"/>
    <w:rsid w:val="001E06AB"/>
    <w:rsid w:val="001E0EBE"/>
    <w:rsid w:val="001E10C5"/>
    <w:rsid w:val="001E154C"/>
    <w:rsid w:val="001E1975"/>
    <w:rsid w:val="001E1C25"/>
    <w:rsid w:val="001E1DC1"/>
    <w:rsid w:val="001E1EC2"/>
    <w:rsid w:val="001E208A"/>
    <w:rsid w:val="001E2920"/>
    <w:rsid w:val="001E2974"/>
    <w:rsid w:val="001E2991"/>
    <w:rsid w:val="001E2D08"/>
    <w:rsid w:val="001E3192"/>
    <w:rsid w:val="001E31B0"/>
    <w:rsid w:val="001E3226"/>
    <w:rsid w:val="001E368A"/>
    <w:rsid w:val="001E3C90"/>
    <w:rsid w:val="001E3E68"/>
    <w:rsid w:val="001E4140"/>
    <w:rsid w:val="001E516E"/>
    <w:rsid w:val="001E5408"/>
    <w:rsid w:val="001E5454"/>
    <w:rsid w:val="001E54E3"/>
    <w:rsid w:val="001E637B"/>
    <w:rsid w:val="001E6462"/>
    <w:rsid w:val="001E6791"/>
    <w:rsid w:val="001E6AE9"/>
    <w:rsid w:val="001E76CC"/>
    <w:rsid w:val="001E785C"/>
    <w:rsid w:val="001E7FEF"/>
    <w:rsid w:val="001F020F"/>
    <w:rsid w:val="001F02A8"/>
    <w:rsid w:val="001F076E"/>
    <w:rsid w:val="001F097B"/>
    <w:rsid w:val="001F0A3E"/>
    <w:rsid w:val="001F10C3"/>
    <w:rsid w:val="001F1389"/>
    <w:rsid w:val="001F15B2"/>
    <w:rsid w:val="001F1AA5"/>
    <w:rsid w:val="001F1CBD"/>
    <w:rsid w:val="001F1D14"/>
    <w:rsid w:val="001F1FF9"/>
    <w:rsid w:val="001F22C6"/>
    <w:rsid w:val="001F2360"/>
    <w:rsid w:val="001F257D"/>
    <w:rsid w:val="001F2CA7"/>
    <w:rsid w:val="001F2E15"/>
    <w:rsid w:val="001F2E44"/>
    <w:rsid w:val="001F2F77"/>
    <w:rsid w:val="001F341E"/>
    <w:rsid w:val="001F3868"/>
    <w:rsid w:val="001F4A2C"/>
    <w:rsid w:val="001F4E3E"/>
    <w:rsid w:val="001F521F"/>
    <w:rsid w:val="001F5334"/>
    <w:rsid w:val="001F5505"/>
    <w:rsid w:val="001F560C"/>
    <w:rsid w:val="001F5B08"/>
    <w:rsid w:val="001F5FF1"/>
    <w:rsid w:val="001F6093"/>
    <w:rsid w:val="001F6DFE"/>
    <w:rsid w:val="001F6EAB"/>
    <w:rsid w:val="001F73EF"/>
    <w:rsid w:val="001F797F"/>
    <w:rsid w:val="0020047D"/>
    <w:rsid w:val="00200C12"/>
    <w:rsid w:val="00200DE0"/>
    <w:rsid w:val="0020123C"/>
    <w:rsid w:val="0020163A"/>
    <w:rsid w:val="002016DC"/>
    <w:rsid w:val="002017C0"/>
    <w:rsid w:val="00201B50"/>
    <w:rsid w:val="00201BA6"/>
    <w:rsid w:val="00201C00"/>
    <w:rsid w:val="00201D8D"/>
    <w:rsid w:val="00202390"/>
    <w:rsid w:val="002028FD"/>
    <w:rsid w:val="00202B6E"/>
    <w:rsid w:val="002032C8"/>
    <w:rsid w:val="00203345"/>
    <w:rsid w:val="00203423"/>
    <w:rsid w:val="00203953"/>
    <w:rsid w:val="00203C41"/>
    <w:rsid w:val="002041C9"/>
    <w:rsid w:val="002045F8"/>
    <w:rsid w:val="0020494B"/>
    <w:rsid w:val="00204EF7"/>
    <w:rsid w:val="00204F72"/>
    <w:rsid w:val="0020532F"/>
    <w:rsid w:val="00205700"/>
    <w:rsid w:val="002058F3"/>
    <w:rsid w:val="00205B8E"/>
    <w:rsid w:val="00206168"/>
    <w:rsid w:val="00206797"/>
    <w:rsid w:val="0020695A"/>
    <w:rsid w:val="00206DD9"/>
    <w:rsid w:val="00207629"/>
    <w:rsid w:val="00207859"/>
    <w:rsid w:val="00207A8F"/>
    <w:rsid w:val="00207B8D"/>
    <w:rsid w:val="00210269"/>
    <w:rsid w:val="0021088B"/>
    <w:rsid w:val="00210C83"/>
    <w:rsid w:val="00210FAD"/>
    <w:rsid w:val="0021116D"/>
    <w:rsid w:val="00211672"/>
    <w:rsid w:val="0021186A"/>
    <w:rsid w:val="00212337"/>
    <w:rsid w:val="00212373"/>
    <w:rsid w:val="00212EA6"/>
    <w:rsid w:val="00213537"/>
    <w:rsid w:val="002138CE"/>
    <w:rsid w:val="00213B60"/>
    <w:rsid w:val="00213B75"/>
    <w:rsid w:val="00213DE8"/>
    <w:rsid w:val="00213E66"/>
    <w:rsid w:val="00214377"/>
    <w:rsid w:val="002143C1"/>
    <w:rsid w:val="0021468A"/>
    <w:rsid w:val="002149B2"/>
    <w:rsid w:val="00214F6E"/>
    <w:rsid w:val="002150BF"/>
    <w:rsid w:val="002151B3"/>
    <w:rsid w:val="002151C1"/>
    <w:rsid w:val="002151F4"/>
    <w:rsid w:val="00215D82"/>
    <w:rsid w:val="00216033"/>
    <w:rsid w:val="002160C0"/>
    <w:rsid w:val="00216B54"/>
    <w:rsid w:val="00216C8D"/>
    <w:rsid w:val="00216CD0"/>
    <w:rsid w:val="00216F6A"/>
    <w:rsid w:val="002176CC"/>
    <w:rsid w:val="00217779"/>
    <w:rsid w:val="002178FD"/>
    <w:rsid w:val="00217B84"/>
    <w:rsid w:val="00217D46"/>
    <w:rsid w:val="00217D79"/>
    <w:rsid w:val="00217E41"/>
    <w:rsid w:val="002203BD"/>
    <w:rsid w:val="002203CC"/>
    <w:rsid w:val="002207CD"/>
    <w:rsid w:val="00220987"/>
    <w:rsid w:val="00220E1D"/>
    <w:rsid w:val="00221028"/>
    <w:rsid w:val="00221062"/>
    <w:rsid w:val="002212D5"/>
    <w:rsid w:val="0022161C"/>
    <w:rsid w:val="0022181C"/>
    <w:rsid w:val="00221D6B"/>
    <w:rsid w:val="002221E8"/>
    <w:rsid w:val="00222516"/>
    <w:rsid w:val="00222525"/>
    <w:rsid w:val="002226C6"/>
    <w:rsid w:val="00222839"/>
    <w:rsid w:val="002228DE"/>
    <w:rsid w:val="00222B77"/>
    <w:rsid w:val="00222F28"/>
    <w:rsid w:val="00222F51"/>
    <w:rsid w:val="00223084"/>
    <w:rsid w:val="0022324D"/>
    <w:rsid w:val="00223706"/>
    <w:rsid w:val="00223807"/>
    <w:rsid w:val="002238C9"/>
    <w:rsid w:val="00223B34"/>
    <w:rsid w:val="00223B90"/>
    <w:rsid w:val="00223F13"/>
    <w:rsid w:val="002242E0"/>
    <w:rsid w:val="002242E2"/>
    <w:rsid w:val="00224322"/>
    <w:rsid w:val="00224516"/>
    <w:rsid w:val="002245B4"/>
    <w:rsid w:val="0022480D"/>
    <w:rsid w:val="00224826"/>
    <w:rsid w:val="00225091"/>
    <w:rsid w:val="00225750"/>
    <w:rsid w:val="002258B6"/>
    <w:rsid w:val="00225CE0"/>
    <w:rsid w:val="0022644E"/>
    <w:rsid w:val="0022651B"/>
    <w:rsid w:val="00226868"/>
    <w:rsid w:val="002269B7"/>
    <w:rsid w:val="002276C4"/>
    <w:rsid w:val="002278AB"/>
    <w:rsid w:val="0022792A"/>
    <w:rsid w:val="0022797D"/>
    <w:rsid w:val="00227AD6"/>
    <w:rsid w:val="00227FD0"/>
    <w:rsid w:val="002302F6"/>
    <w:rsid w:val="00230373"/>
    <w:rsid w:val="002306B9"/>
    <w:rsid w:val="00230A0E"/>
    <w:rsid w:val="00230A3F"/>
    <w:rsid w:val="00230A51"/>
    <w:rsid w:val="00230CBF"/>
    <w:rsid w:val="002312C2"/>
    <w:rsid w:val="002315EC"/>
    <w:rsid w:val="002320F2"/>
    <w:rsid w:val="002323C5"/>
    <w:rsid w:val="002323D0"/>
    <w:rsid w:val="00232571"/>
    <w:rsid w:val="002326BB"/>
    <w:rsid w:val="00232753"/>
    <w:rsid w:val="0023287E"/>
    <w:rsid w:val="00232BDA"/>
    <w:rsid w:val="00232F49"/>
    <w:rsid w:val="002330D2"/>
    <w:rsid w:val="00233108"/>
    <w:rsid w:val="00233498"/>
    <w:rsid w:val="0023390B"/>
    <w:rsid w:val="0023393A"/>
    <w:rsid w:val="00233A50"/>
    <w:rsid w:val="00233DE2"/>
    <w:rsid w:val="00234256"/>
    <w:rsid w:val="002349F1"/>
    <w:rsid w:val="00234CFD"/>
    <w:rsid w:val="00235A42"/>
    <w:rsid w:val="00235C74"/>
    <w:rsid w:val="00235D0E"/>
    <w:rsid w:val="00235EBF"/>
    <w:rsid w:val="0023631E"/>
    <w:rsid w:val="0023648B"/>
    <w:rsid w:val="00236552"/>
    <w:rsid w:val="0023686E"/>
    <w:rsid w:val="00236BF1"/>
    <w:rsid w:val="00236E63"/>
    <w:rsid w:val="002376FD"/>
    <w:rsid w:val="00237AD0"/>
    <w:rsid w:val="00237C0A"/>
    <w:rsid w:val="00240054"/>
    <w:rsid w:val="00240CAA"/>
    <w:rsid w:val="00241034"/>
    <w:rsid w:val="00241467"/>
    <w:rsid w:val="002414AB"/>
    <w:rsid w:val="00241833"/>
    <w:rsid w:val="00242047"/>
    <w:rsid w:val="0024215C"/>
    <w:rsid w:val="0024227D"/>
    <w:rsid w:val="002427AA"/>
    <w:rsid w:val="00242BE1"/>
    <w:rsid w:val="00242D06"/>
    <w:rsid w:val="0024353B"/>
    <w:rsid w:val="0024385D"/>
    <w:rsid w:val="00243C34"/>
    <w:rsid w:val="00243FD6"/>
    <w:rsid w:val="002443AA"/>
    <w:rsid w:val="00244C41"/>
    <w:rsid w:val="0024539D"/>
    <w:rsid w:val="002456E6"/>
    <w:rsid w:val="002457B7"/>
    <w:rsid w:val="0024580A"/>
    <w:rsid w:val="002458A8"/>
    <w:rsid w:val="002459CF"/>
    <w:rsid w:val="00245D99"/>
    <w:rsid w:val="00246172"/>
    <w:rsid w:val="00246296"/>
    <w:rsid w:val="00246391"/>
    <w:rsid w:val="00246634"/>
    <w:rsid w:val="00246708"/>
    <w:rsid w:val="00246A6C"/>
    <w:rsid w:val="00247ADC"/>
    <w:rsid w:val="00247E1A"/>
    <w:rsid w:val="00250E5E"/>
    <w:rsid w:val="00250F63"/>
    <w:rsid w:val="00251019"/>
    <w:rsid w:val="002510BD"/>
    <w:rsid w:val="002510DE"/>
    <w:rsid w:val="00251328"/>
    <w:rsid w:val="00252112"/>
    <w:rsid w:val="002525A1"/>
    <w:rsid w:val="0025294D"/>
    <w:rsid w:val="00252EF2"/>
    <w:rsid w:val="00252F73"/>
    <w:rsid w:val="002531E2"/>
    <w:rsid w:val="002531E4"/>
    <w:rsid w:val="00253581"/>
    <w:rsid w:val="00253615"/>
    <w:rsid w:val="00253DB2"/>
    <w:rsid w:val="00253DE6"/>
    <w:rsid w:val="0025432A"/>
    <w:rsid w:val="002546EF"/>
    <w:rsid w:val="0025474B"/>
    <w:rsid w:val="002547B9"/>
    <w:rsid w:val="00254A95"/>
    <w:rsid w:val="00254D35"/>
    <w:rsid w:val="00254F01"/>
    <w:rsid w:val="00255085"/>
    <w:rsid w:val="00255603"/>
    <w:rsid w:val="0025566F"/>
    <w:rsid w:val="00256172"/>
    <w:rsid w:val="0025654C"/>
    <w:rsid w:val="002566F1"/>
    <w:rsid w:val="00256B2F"/>
    <w:rsid w:val="00256B40"/>
    <w:rsid w:val="00256C29"/>
    <w:rsid w:val="00256C90"/>
    <w:rsid w:val="00256D15"/>
    <w:rsid w:val="00256D8E"/>
    <w:rsid w:val="002572F4"/>
    <w:rsid w:val="002576D5"/>
    <w:rsid w:val="002579B1"/>
    <w:rsid w:val="002579E1"/>
    <w:rsid w:val="002579FC"/>
    <w:rsid w:val="00257FD4"/>
    <w:rsid w:val="00260023"/>
    <w:rsid w:val="002601DC"/>
    <w:rsid w:val="0026028E"/>
    <w:rsid w:val="002607EE"/>
    <w:rsid w:val="00260CC8"/>
    <w:rsid w:val="00260D95"/>
    <w:rsid w:val="00260F0C"/>
    <w:rsid w:val="002617AA"/>
    <w:rsid w:val="00261A8D"/>
    <w:rsid w:val="00261C8B"/>
    <w:rsid w:val="00261D99"/>
    <w:rsid w:val="00261DB2"/>
    <w:rsid w:val="00262186"/>
    <w:rsid w:val="002623DD"/>
    <w:rsid w:val="002624DF"/>
    <w:rsid w:val="00262771"/>
    <w:rsid w:val="0026279D"/>
    <w:rsid w:val="0026308A"/>
    <w:rsid w:val="00263155"/>
    <w:rsid w:val="00263200"/>
    <w:rsid w:val="00263372"/>
    <w:rsid w:val="002633BF"/>
    <w:rsid w:val="00263DD5"/>
    <w:rsid w:val="00263FDF"/>
    <w:rsid w:val="002645AE"/>
    <w:rsid w:val="00264BC9"/>
    <w:rsid w:val="0026505B"/>
    <w:rsid w:val="00265172"/>
    <w:rsid w:val="002656F1"/>
    <w:rsid w:val="002662EB"/>
    <w:rsid w:val="002663AA"/>
    <w:rsid w:val="002663C1"/>
    <w:rsid w:val="002667B3"/>
    <w:rsid w:val="002669BE"/>
    <w:rsid w:val="00266A0A"/>
    <w:rsid w:val="00266B1B"/>
    <w:rsid w:val="00266D04"/>
    <w:rsid w:val="0026708C"/>
    <w:rsid w:val="002670E0"/>
    <w:rsid w:val="0026717B"/>
    <w:rsid w:val="0026746C"/>
    <w:rsid w:val="002678A0"/>
    <w:rsid w:val="002709F4"/>
    <w:rsid w:val="00270AA8"/>
    <w:rsid w:val="00270D72"/>
    <w:rsid w:val="00270DE2"/>
    <w:rsid w:val="002710BF"/>
    <w:rsid w:val="002717A6"/>
    <w:rsid w:val="002717BE"/>
    <w:rsid w:val="0027184C"/>
    <w:rsid w:val="00271C03"/>
    <w:rsid w:val="00271D69"/>
    <w:rsid w:val="00271DC4"/>
    <w:rsid w:val="00271ECA"/>
    <w:rsid w:val="0027268C"/>
    <w:rsid w:val="002731A1"/>
    <w:rsid w:val="00273B69"/>
    <w:rsid w:val="00273F0A"/>
    <w:rsid w:val="002740F2"/>
    <w:rsid w:val="0027468F"/>
    <w:rsid w:val="0027471D"/>
    <w:rsid w:val="00274AB3"/>
    <w:rsid w:val="002754C1"/>
    <w:rsid w:val="00275929"/>
    <w:rsid w:val="002762B8"/>
    <w:rsid w:val="002763D4"/>
    <w:rsid w:val="00276647"/>
    <w:rsid w:val="00276B30"/>
    <w:rsid w:val="00276BCD"/>
    <w:rsid w:val="00276E0D"/>
    <w:rsid w:val="00276F69"/>
    <w:rsid w:val="0027762D"/>
    <w:rsid w:val="00277BB8"/>
    <w:rsid w:val="002802C2"/>
    <w:rsid w:val="002803A5"/>
    <w:rsid w:val="002805B3"/>
    <w:rsid w:val="002805EC"/>
    <w:rsid w:val="00280749"/>
    <w:rsid w:val="00280DB5"/>
    <w:rsid w:val="002812DF"/>
    <w:rsid w:val="002813EC"/>
    <w:rsid w:val="00281BB9"/>
    <w:rsid w:val="00282295"/>
    <w:rsid w:val="00282408"/>
    <w:rsid w:val="00282584"/>
    <w:rsid w:val="0028281A"/>
    <w:rsid w:val="00282A62"/>
    <w:rsid w:val="002835AB"/>
    <w:rsid w:val="002838C4"/>
    <w:rsid w:val="00283F06"/>
    <w:rsid w:val="0028482B"/>
    <w:rsid w:val="002848A0"/>
    <w:rsid w:val="00285393"/>
    <w:rsid w:val="00285B2D"/>
    <w:rsid w:val="00285D13"/>
    <w:rsid w:val="00285D5D"/>
    <w:rsid w:val="002860E8"/>
    <w:rsid w:val="0028617E"/>
    <w:rsid w:val="00286474"/>
    <w:rsid w:val="0028675F"/>
    <w:rsid w:val="002872F4"/>
    <w:rsid w:val="00287415"/>
    <w:rsid w:val="002875A3"/>
    <w:rsid w:val="0028762B"/>
    <w:rsid w:val="00287844"/>
    <w:rsid w:val="00287D63"/>
    <w:rsid w:val="00287FCD"/>
    <w:rsid w:val="002907E2"/>
    <w:rsid w:val="002909A0"/>
    <w:rsid w:val="002909BE"/>
    <w:rsid w:val="00290C77"/>
    <w:rsid w:val="00290D2C"/>
    <w:rsid w:val="00290D91"/>
    <w:rsid w:val="00291739"/>
    <w:rsid w:val="002922AA"/>
    <w:rsid w:val="00292BB7"/>
    <w:rsid w:val="002935EC"/>
    <w:rsid w:val="00293E95"/>
    <w:rsid w:val="002947A9"/>
    <w:rsid w:val="00295C0A"/>
    <w:rsid w:val="002960F5"/>
    <w:rsid w:val="00296328"/>
    <w:rsid w:val="00296422"/>
    <w:rsid w:val="00296A4D"/>
    <w:rsid w:val="00296AE4"/>
    <w:rsid w:val="00296B7F"/>
    <w:rsid w:val="00296F28"/>
    <w:rsid w:val="002972E8"/>
    <w:rsid w:val="0029748D"/>
    <w:rsid w:val="002975BD"/>
    <w:rsid w:val="00297E57"/>
    <w:rsid w:val="002A058C"/>
    <w:rsid w:val="002A05B2"/>
    <w:rsid w:val="002A0A69"/>
    <w:rsid w:val="002A0B5F"/>
    <w:rsid w:val="002A0E25"/>
    <w:rsid w:val="002A188C"/>
    <w:rsid w:val="002A1C5E"/>
    <w:rsid w:val="002A1EC1"/>
    <w:rsid w:val="002A1F0F"/>
    <w:rsid w:val="002A1FED"/>
    <w:rsid w:val="002A2271"/>
    <w:rsid w:val="002A2367"/>
    <w:rsid w:val="002A26B6"/>
    <w:rsid w:val="002A2BA1"/>
    <w:rsid w:val="002A2BF8"/>
    <w:rsid w:val="002A3345"/>
    <w:rsid w:val="002A3718"/>
    <w:rsid w:val="002A3C03"/>
    <w:rsid w:val="002A3E44"/>
    <w:rsid w:val="002A41C1"/>
    <w:rsid w:val="002A44B8"/>
    <w:rsid w:val="002A4847"/>
    <w:rsid w:val="002A4A94"/>
    <w:rsid w:val="002A4C7E"/>
    <w:rsid w:val="002A4FA6"/>
    <w:rsid w:val="002A5EEC"/>
    <w:rsid w:val="002A5FFC"/>
    <w:rsid w:val="002A6271"/>
    <w:rsid w:val="002A652E"/>
    <w:rsid w:val="002A68E1"/>
    <w:rsid w:val="002A7067"/>
    <w:rsid w:val="002A778A"/>
    <w:rsid w:val="002A79F9"/>
    <w:rsid w:val="002A7B8D"/>
    <w:rsid w:val="002A7BAD"/>
    <w:rsid w:val="002A7D7E"/>
    <w:rsid w:val="002B0328"/>
    <w:rsid w:val="002B071E"/>
    <w:rsid w:val="002B0B69"/>
    <w:rsid w:val="002B0BD6"/>
    <w:rsid w:val="002B100D"/>
    <w:rsid w:val="002B11A1"/>
    <w:rsid w:val="002B170D"/>
    <w:rsid w:val="002B193A"/>
    <w:rsid w:val="002B1A9B"/>
    <w:rsid w:val="002B209D"/>
    <w:rsid w:val="002B209F"/>
    <w:rsid w:val="002B20CC"/>
    <w:rsid w:val="002B30C6"/>
    <w:rsid w:val="002B33BE"/>
    <w:rsid w:val="002B3B68"/>
    <w:rsid w:val="002B41E3"/>
    <w:rsid w:val="002B43BB"/>
    <w:rsid w:val="002B4456"/>
    <w:rsid w:val="002B4968"/>
    <w:rsid w:val="002B49C7"/>
    <w:rsid w:val="002B4D90"/>
    <w:rsid w:val="002B519F"/>
    <w:rsid w:val="002B5237"/>
    <w:rsid w:val="002B6409"/>
    <w:rsid w:val="002B690C"/>
    <w:rsid w:val="002B6C38"/>
    <w:rsid w:val="002B6CE3"/>
    <w:rsid w:val="002B6DDF"/>
    <w:rsid w:val="002B7020"/>
    <w:rsid w:val="002B73AC"/>
    <w:rsid w:val="002B755F"/>
    <w:rsid w:val="002B7752"/>
    <w:rsid w:val="002B7A13"/>
    <w:rsid w:val="002B7B93"/>
    <w:rsid w:val="002B7F04"/>
    <w:rsid w:val="002C01A3"/>
    <w:rsid w:val="002C01BC"/>
    <w:rsid w:val="002C03A4"/>
    <w:rsid w:val="002C083C"/>
    <w:rsid w:val="002C0D0C"/>
    <w:rsid w:val="002C1139"/>
    <w:rsid w:val="002C1232"/>
    <w:rsid w:val="002C14FB"/>
    <w:rsid w:val="002C1804"/>
    <w:rsid w:val="002C1B6C"/>
    <w:rsid w:val="002C1D18"/>
    <w:rsid w:val="002C1F25"/>
    <w:rsid w:val="002C27B0"/>
    <w:rsid w:val="002C2A9E"/>
    <w:rsid w:val="002C330E"/>
    <w:rsid w:val="002C34DD"/>
    <w:rsid w:val="002C3704"/>
    <w:rsid w:val="002C3A37"/>
    <w:rsid w:val="002C3D4F"/>
    <w:rsid w:val="002C4256"/>
    <w:rsid w:val="002C49A5"/>
    <w:rsid w:val="002C4EC3"/>
    <w:rsid w:val="002C511B"/>
    <w:rsid w:val="002C575A"/>
    <w:rsid w:val="002C5C30"/>
    <w:rsid w:val="002C5C44"/>
    <w:rsid w:val="002C6742"/>
    <w:rsid w:val="002C67F0"/>
    <w:rsid w:val="002C69DC"/>
    <w:rsid w:val="002C6E59"/>
    <w:rsid w:val="002C70FA"/>
    <w:rsid w:val="002C745F"/>
    <w:rsid w:val="002C78CB"/>
    <w:rsid w:val="002D0247"/>
    <w:rsid w:val="002D0536"/>
    <w:rsid w:val="002D05E6"/>
    <w:rsid w:val="002D0C93"/>
    <w:rsid w:val="002D0F46"/>
    <w:rsid w:val="002D1672"/>
    <w:rsid w:val="002D1739"/>
    <w:rsid w:val="002D1952"/>
    <w:rsid w:val="002D1A8A"/>
    <w:rsid w:val="002D2126"/>
    <w:rsid w:val="002D25C6"/>
    <w:rsid w:val="002D2903"/>
    <w:rsid w:val="002D2916"/>
    <w:rsid w:val="002D2DE9"/>
    <w:rsid w:val="002D344B"/>
    <w:rsid w:val="002D3940"/>
    <w:rsid w:val="002D39FB"/>
    <w:rsid w:val="002D3A5A"/>
    <w:rsid w:val="002D3AF0"/>
    <w:rsid w:val="002D41B9"/>
    <w:rsid w:val="002D425D"/>
    <w:rsid w:val="002D4A7C"/>
    <w:rsid w:val="002D4C35"/>
    <w:rsid w:val="002D5363"/>
    <w:rsid w:val="002D53BF"/>
    <w:rsid w:val="002D5437"/>
    <w:rsid w:val="002D5C0E"/>
    <w:rsid w:val="002D5D2B"/>
    <w:rsid w:val="002D64FC"/>
    <w:rsid w:val="002D6768"/>
    <w:rsid w:val="002D69E1"/>
    <w:rsid w:val="002D6FA7"/>
    <w:rsid w:val="002D72AD"/>
    <w:rsid w:val="002D7505"/>
    <w:rsid w:val="002D76A4"/>
    <w:rsid w:val="002D79FB"/>
    <w:rsid w:val="002E0318"/>
    <w:rsid w:val="002E033D"/>
    <w:rsid w:val="002E0424"/>
    <w:rsid w:val="002E04EC"/>
    <w:rsid w:val="002E0683"/>
    <w:rsid w:val="002E06B3"/>
    <w:rsid w:val="002E07DE"/>
    <w:rsid w:val="002E0878"/>
    <w:rsid w:val="002E0DB0"/>
    <w:rsid w:val="002E0EBF"/>
    <w:rsid w:val="002E1016"/>
    <w:rsid w:val="002E1156"/>
    <w:rsid w:val="002E1211"/>
    <w:rsid w:val="002E1488"/>
    <w:rsid w:val="002E1C86"/>
    <w:rsid w:val="002E27CD"/>
    <w:rsid w:val="002E2AEA"/>
    <w:rsid w:val="002E2B6C"/>
    <w:rsid w:val="002E2BE8"/>
    <w:rsid w:val="002E2F15"/>
    <w:rsid w:val="002E330C"/>
    <w:rsid w:val="002E3B01"/>
    <w:rsid w:val="002E3E20"/>
    <w:rsid w:val="002E4383"/>
    <w:rsid w:val="002E48D5"/>
    <w:rsid w:val="002E4FAD"/>
    <w:rsid w:val="002E5445"/>
    <w:rsid w:val="002E55AF"/>
    <w:rsid w:val="002E572E"/>
    <w:rsid w:val="002E59F2"/>
    <w:rsid w:val="002E5C3A"/>
    <w:rsid w:val="002E5E75"/>
    <w:rsid w:val="002E5FD0"/>
    <w:rsid w:val="002E6090"/>
    <w:rsid w:val="002E62F9"/>
    <w:rsid w:val="002E6D5A"/>
    <w:rsid w:val="002E7248"/>
    <w:rsid w:val="002E7479"/>
    <w:rsid w:val="002E775B"/>
    <w:rsid w:val="002E7822"/>
    <w:rsid w:val="002E7911"/>
    <w:rsid w:val="002E7AB9"/>
    <w:rsid w:val="002E7BA3"/>
    <w:rsid w:val="002F005C"/>
    <w:rsid w:val="002F0123"/>
    <w:rsid w:val="002F0792"/>
    <w:rsid w:val="002F17A9"/>
    <w:rsid w:val="002F1C94"/>
    <w:rsid w:val="002F31D3"/>
    <w:rsid w:val="002F327F"/>
    <w:rsid w:val="002F32F7"/>
    <w:rsid w:val="002F3551"/>
    <w:rsid w:val="002F3719"/>
    <w:rsid w:val="002F3ADC"/>
    <w:rsid w:val="002F40F6"/>
    <w:rsid w:val="002F48B6"/>
    <w:rsid w:val="002F50F8"/>
    <w:rsid w:val="002F5966"/>
    <w:rsid w:val="002F5BDF"/>
    <w:rsid w:val="002F5C2D"/>
    <w:rsid w:val="002F5CFB"/>
    <w:rsid w:val="002F67A1"/>
    <w:rsid w:val="002F6B09"/>
    <w:rsid w:val="002F6BE0"/>
    <w:rsid w:val="002F70CF"/>
    <w:rsid w:val="002F72BD"/>
    <w:rsid w:val="002F77A4"/>
    <w:rsid w:val="0030042D"/>
    <w:rsid w:val="00300680"/>
    <w:rsid w:val="00300AD0"/>
    <w:rsid w:val="00300EF1"/>
    <w:rsid w:val="00300F3E"/>
    <w:rsid w:val="003011A1"/>
    <w:rsid w:val="00301414"/>
    <w:rsid w:val="00301A01"/>
    <w:rsid w:val="00301D47"/>
    <w:rsid w:val="00302095"/>
    <w:rsid w:val="003020AF"/>
    <w:rsid w:val="003022CC"/>
    <w:rsid w:val="003023B8"/>
    <w:rsid w:val="00302D18"/>
    <w:rsid w:val="00302D4F"/>
    <w:rsid w:val="00302F40"/>
    <w:rsid w:val="00303698"/>
    <w:rsid w:val="003036DB"/>
    <w:rsid w:val="00303873"/>
    <w:rsid w:val="00303C6F"/>
    <w:rsid w:val="00303DB2"/>
    <w:rsid w:val="00303EA3"/>
    <w:rsid w:val="003041B2"/>
    <w:rsid w:val="00304D1F"/>
    <w:rsid w:val="00304DF1"/>
    <w:rsid w:val="00304FF5"/>
    <w:rsid w:val="00305052"/>
    <w:rsid w:val="00305169"/>
    <w:rsid w:val="003054F1"/>
    <w:rsid w:val="003055DB"/>
    <w:rsid w:val="00305623"/>
    <w:rsid w:val="003057DC"/>
    <w:rsid w:val="00305BA8"/>
    <w:rsid w:val="00305E9B"/>
    <w:rsid w:val="00305FC4"/>
    <w:rsid w:val="0030641A"/>
    <w:rsid w:val="00306470"/>
    <w:rsid w:val="0030655F"/>
    <w:rsid w:val="003067CA"/>
    <w:rsid w:val="00306B05"/>
    <w:rsid w:val="00306E7B"/>
    <w:rsid w:val="00306F20"/>
    <w:rsid w:val="0030710E"/>
    <w:rsid w:val="003074A9"/>
    <w:rsid w:val="003078EB"/>
    <w:rsid w:val="00307AC1"/>
    <w:rsid w:val="00310222"/>
    <w:rsid w:val="003104E7"/>
    <w:rsid w:val="00310544"/>
    <w:rsid w:val="003108AF"/>
    <w:rsid w:val="003108BC"/>
    <w:rsid w:val="003109B8"/>
    <w:rsid w:val="00310BBE"/>
    <w:rsid w:val="00310E5F"/>
    <w:rsid w:val="00310F1D"/>
    <w:rsid w:val="00310F1E"/>
    <w:rsid w:val="00310FAE"/>
    <w:rsid w:val="00311058"/>
    <w:rsid w:val="00311275"/>
    <w:rsid w:val="003113EC"/>
    <w:rsid w:val="003115C2"/>
    <w:rsid w:val="00311A09"/>
    <w:rsid w:val="00311AB2"/>
    <w:rsid w:val="00312070"/>
    <w:rsid w:val="003124B3"/>
    <w:rsid w:val="003126A8"/>
    <w:rsid w:val="00312AC4"/>
    <w:rsid w:val="00312F8B"/>
    <w:rsid w:val="003130F1"/>
    <w:rsid w:val="00313469"/>
    <w:rsid w:val="0031368D"/>
    <w:rsid w:val="00313807"/>
    <w:rsid w:val="00313A14"/>
    <w:rsid w:val="00313A88"/>
    <w:rsid w:val="00313F3C"/>
    <w:rsid w:val="00314CE7"/>
    <w:rsid w:val="0031540B"/>
    <w:rsid w:val="00315649"/>
    <w:rsid w:val="00315A72"/>
    <w:rsid w:val="00315B6F"/>
    <w:rsid w:val="0031616C"/>
    <w:rsid w:val="00316CBE"/>
    <w:rsid w:val="00316F0B"/>
    <w:rsid w:val="00317525"/>
    <w:rsid w:val="0031783B"/>
    <w:rsid w:val="00317A11"/>
    <w:rsid w:val="00320150"/>
    <w:rsid w:val="003205EF"/>
    <w:rsid w:val="0032087B"/>
    <w:rsid w:val="003208BE"/>
    <w:rsid w:val="00320C47"/>
    <w:rsid w:val="00321109"/>
    <w:rsid w:val="0032111C"/>
    <w:rsid w:val="00321753"/>
    <w:rsid w:val="003218A1"/>
    <w:rsid w:val="003229BC"/>
    <w:rsid w:val="00322E6A"/>
    <w:rsid w:val="003237C5"/>
    <w:rsid w:val="00323BD7"/>
    <w:rsid w:val="00323F72"/>
    <w:rsid w:val="00323FA8"/>
    <w:rsid w:val="00324386"/>
    <w:rsid w:val="003246BE"/>
    <w:rsid w:val="00324BE2"/>
    <w:rsid w:val="00324D7D"/>
    <w:rsid w:val="0032518F"/>
    <w:rsid w:val="00325326"/>
    <w:rsid w:val="003254FF"/>
    <w:rsid w:val="00325844"/>
    <w:rsid w:val="00325A72"/>
    <w:rsid w:val="00325ED9"/>
    <w:rsid w:val="0032616D"/>
    <w:rsid w:val="003274DF"/>
    <w:rsid w:val="003275B4"/>
    <w:rsid w:val="003277DE"/>
    <w:rsid w:val="00327A0B"/>
    <w:rsid w:val="00327CA4"/>
    <w:rsid w:val="003305A8"/>
    <w:rsid w:val="003307FB"/>
    <w:rsid w:val="00330B4B"/>
    <w:rsid w:val="00330C54"/>
    <w:rsid w:val="00330CF1"/>
    <w:rsid w:val="00330ECB"/>
    <w:rsid w:val="00330F75"/>
    <w:rsid w:val="003314B7"/>
    <w:rsid w:val="00331606"/>
    <w:rsid w:val="00331780"/>
    <w:rsid w:val="003317DE"/>
    <w:rsid w:val="003318DC"/>
    <w:rsid w:val="0033194E"/>
    <w:rsid w:val="00331B0F"/>
    <w:rsid w:val="0033229C"/>
    <w:rsid w:val="00332480"/>
    <w:rsid w:val="00332A22"/>
    <w:rsid w:val="0033318D"/>
    <w:rsid w:val="003337DC"/>
    <w:rsid w:val="003337E4"/>
    <w:rsid w:val="0033391E"/>
    <w:rsid w:val="00333B44"/>
    <w:rsid w:val="00334190"/>
    <w:rsid w:val="00334B02"/>
    <w:rsid w:val="00335714"/>
    <w:rsid w:val="00335818"/>
    <w:rsid w:val="00336A80"/>
    <w:rsid w:val="00336B28"/>
    <w:rsid w:val="00337A15"/>
    <w:rsid w:val="00340073"/>
    <w:rsid w:val="0034028A"/>
    <w:rsid w:val="0034047B"/>
    <w:rsid w:val="003407B1"/>
    <w:rsid w:val="0034089E"/>
    <w:rsid w:val="003408B7"/>
    <w:rsid w:val="00340DF8"/>
    <w:rsid w:val="00340F5F"/>
    <w:rsid w:val="00340FEA"/>
    <w:rsid w:val="003415A2"/>
    <w:rsid w:val="0034166B"/>
    <w:rsid w:val="00341C32"/>
    <w:rsid w:val="00342304"/>
    <w:rsid w:val="003431D9"/>
    <w:rsid w:val="003439CF"/>
    <w:rsid w:val="00343C01"/>
    <w:rsid w:val="00343DA0"/>
    <w:rsid w:val="00343ED9"/>
    <w:rsid w:val="00344391"/>
    <w:rsid w:val="00344A03"/>
    <w:rsid w:val="00344CA0"/>
    <w:rsid w:val="00345A4B"/>
    <w:rsid w:val="00345C1D"/>
    <w:rsid w:val="00345CCB"/>
    <w:rsid w:val="00345EB1"/>
    <w:rsid w:val="00346457"/>
    <w:rsid w:val="00346554"/>
    <w:rsid w:val="00346A8B"/>
    <w:rsid w:val="00346ABD"/>
    <w:rsid w:val="003474D3"/>
    <w:rsid w:val="003475E1"/>
    <w:rsid w:val="0035056E"/>
    <w:rsid w:val="003505EA"/>
    <w:rsid w:val="00350C16"/>
    <w:rsid w:val="00350CE9"/>
    <w:rsid w:val="0035134D"/>
    <w:rsid w:val="003513A0"/>
    <w:rsid w:val="0035168D"/>
    <w:rsid w:val="00351A5A"/>
    <w:rsid w:val="003526D2"/>
    <w:rsid w:val="003529A0"/>
    <w:rsid w:val="00352B63"/>
    <w:rsid w:val="00353327"/>
    <w:rsid w:val="003535C5"/>
    <w:rsid w:val="0035395E"/>
    <w:rsid w:val="0035431F"/>
    <w:rsid w:val="00354666"/>
    <w:rsid w:val="003547EC"/>
    <w:rsid w:val="00354D86"/>
    <w:rsid w:val="00354DC2"/>
    <w:rsid w:val="00354E37"/>
    <w:rsid w:val="00355B8A"/>
    <w:rsid w:val="00356670"/>
    <w:rsid w:val="00356CE1"/>
    <w:rsid w:val="003570EC"/>
    <w:rsid w:val="00357168"/>
    <w:rsid w:val="00357990"/>
    <w:rsid w:val="00357AF0"/>
    <w:rsid w:val="00357B65"/>
    <w:rsid w:val="00360D7D"/>
    <w:rsid w:val="00361B21"/>
    <w:rsid w:val="003622F5"/>
    <w:rsid w:val="00362373"/>
    <w:rsid w:val="0036255E"/>
    <w:rsid w:val="003629C3"/>
    <w:rsid w:val="00362B5B"/>
    <w:rsid w:val="003635D2"/>
    <w:rsid w:val="00364107"/>
    <w:rsid w:val="0036441F"/>
    <w:rsid w:val="00364835"/>
    <w:rsid w:val="00364ED5"/>
    <w:rsid w:val="00365040"/>
    <w:rsid w:val="00365218"/>
    <w:rsid w:val="003655B1"/>
    <w:rsid w:val="003657CF"/>
    <w:rsid w:val="00365A6E"/>
    <w:rsid w:val="00366F4D"/>
    <w:rsid w:val="00367427"/>
    <w:rsid w:val="003674D1"/>
    <w:rsid w:val="003674F4"/>
    <w:rsid w:val="003676E5"/>
    <w:rsid w:val="0037022B"/>
    <w:rsid w:val="003702D3"/>
    <w:rsid w:val="003703F1"/>
    <w:rsid w:val="0037061E"/>
    <w:rsid w:val="0037088A"/>
    <w:rsid w:val="0037088C"/>
    <w:rsid w:val="00371116"/>
    <w:rsid w:val="00371A1A"/>
    <w:rsid w:val="00372198"/>
    <w:rsid w:val="0037250D"/>
    <w:rsid w:val="00372CAD"/>
    <w:rsid w:val="0037310A"/>
    <w:rsid w:val="00373207"/>
    <w:rsid w:val="00373455"/>
    <w:rsid w:val="003739F5"/>
    <w:rsid w:val="00373C40"/>
    <w:rsid w:val="00374133"/>
    <w:rsid w:val="003743C3"/>
    <w:rsid w:val="0037476E"/>
    <w:rsid w:val="0037477A"/>
    <w:rsid w:val="003749C5"/>
    <w:rsid w:val="00374D4C"/>
    <w:rsid w:val="00374E11"/>
    <w:rsid w:val="003753D6"/>
    <w:rsid w:val="00375685"/>
    <w:rsid w:val="00375CBF"/>
    <w:rsid w:val="003762C4"/>
    <w:rsid w:val="0037645A"/>
    <w:rsid w:val="00376923"/>
    <w:rsid w:val="00376989"/>
    <w:rsid w:val="00376B12"/>
    <w:rsid w:val="0037704B"/>
    <w:rsid w:val="003773D2"/>
    <w:rsid w:val="00377A3A"/>
    <w:rsid w:val="00377C36"/>
    <w:rsid w:val="00377C63"/>
    <w:rsid w:val="0038045E"/>
    <w:rsid w:val="00380D9C"/>
    <w:rsid w:val="003810F9"/>
    <w:rsid w:val="00381149"/>
    <w:rsid w:val="003811E8"/>
    <w:rsid w:val="003816E8"/>
    <w:rsid w:val="00381AD8"/>
    <w:rsid w:val="00381EAC"/>
    <w:rsid w:val="00381ED6"/>
    <w:rsid w:val="00382297"/>
    <w:rsid w:val="0038265B"/>
    <w:rsid w:val="00382C3C"/>
    <w:rsid w:val="00382D63"/>
    <w:rsid w:val="0038337B"/>
    <w:rsid w:val="003838A1"/>
    <w:rsid w:val="00384141"/>
    <w:rsid w:val="003842B8"/>
    <w:rsid w:val="003842D5"/>
    <w:rsid w:val="00384D1C"/>
    <w:rsid w:val="00384E9A"/>
    <w:rsid w:val="003852F4"/>
    <w:rsid w:val="003853B5"/>
    <w:rsid w:val="00385DBE"/>
    <w:rsid w:val="0038664A"/>
    <w:rsid w:val="00386A20"/>
    <w:rsid w:val="00386E8F"/>
    <w:rsid w:val="00387022"/>
    <w:rsid w:val="00387334"/>
    <w:rsid w:val="003875FE"/>
    <w:rsid w:val="00387732"/>
    <w:rsid w:val="00387805"/>
    <w:rsid w:val="00387ECC"/>
    <w:rsid w:val="003907B9"/>
    <w:rsid w:val="00390D5D"/>
    <w:rsid w:val="00390F05"/>
    <w:rsid w:val="00391237"/>
    <w:rsid w:val="00391531"/>
    <w:rsid w:val="003916A4"/>
    <w:rsid w:val="003918E5"/>
    <w:rsid w:val="00391AC3"/>
    <w:rsid w:val="00391AC7"/>
    <w:rsid w:val="00391DBC"/>
    <w:rsid w:val="00391EDF"/>
    <w:rsid w:val="003925DD"/>
    <w:rsid w:val="00392656"/>
    <w:rsid w:val="003926B7"/>
    <w:rsid w:val="003927C6"/>
    <w:rsid w:val="00392F3F"/>
    <w:rsid w:val="0039328C"/>
    <w:rsid w:val="00393379"/>
    <w:rsid w:val="003934C4"/>
    <w:rsid w:val="003938B1"/>
    <w:rsid w:val="003938DF"/>
    <w:rsid w:val="00393D12"/>
    <w:rsid w:val="00393E68"/>
    <w:rsid w:val="003942FC"/>
    <w:rsid w:val="003953DD"/>
    <w:rsid w:val="0039558B"/>
    <w:rsid w:val="003959F3"/>
    <w:rsid w:val="00395A43"/>
    <w:rsid w:val="0039676B"/>
    <w:rsid w:val="003968AF"/>
    <w:rsid w:val="003969A9"/>
    <w:rsid w:val="00396D3C"/>
    <w:rsid w:val="00396E5E"/>
    <w:rsid w:val="003974DA"/>
    <w:rsid w:val="0039776A"/>
    <w:rsid w:val="00397936"/>
    <w:rsid w:val="003A007E"/>
    <w:rsid w:val="003A08AC"/>
    <w:rsid w:val="003A0CD2"/>
    <w:rsid w:val="003A0FCF"/>
    <w:rsid w:val="003A1011"/>
    <w:rsid w:val="003A14A3"/>
    <w:rsid w:val="003A14FD"/>
    <w:rsid w:val="003A1E7A"/>
    <w:rsid w:val="003A1EFB"/>
    <w:rsid w:val="003A2570"/>
    <w:rsid w:val="003A282D"/>
    <w:rsid w:val="003A31D5"/>
    <w:rsid w:val="003A33F1"/>
    <w:rsid w:val="003A3B2E"/>
    <w:rsid w:val="003A3CD7"/>
    <w:rsid w:val="003A3EC1"/>
    <w:rsid w:val="003A46E7"/>
    <w:rsid w:val="003A47D9"/>
    <w:rsid w:val="003A48BB"/>
    <w:rsid w:val="003A49BA"/>
    <w:rsid w:val="003A4BA2"/>
    <w:rsid w:val="003A4CBF"/>
    <w:rsid w:val="003A4F81"/>
    <w:rsid w:val="003A503F"/>
    <w:rsid w:val="003A516E"/>
    <w:rsid w:val="003A5760"/>
    <w:rsid w:val="003A59CF"/>
    <w:rsid w:val="003A613D"/>
    <w:rsid w:val="003A6242"/>
    <w:rsid w:val="003A68B4"/>
    <w:rsid w:val="003A6918"/>
    <w:rsid w:val="003A6BDA"/>
    <w:rsid w:val="003A6D4F"/>
    <w:rsid w:val="003A6F50"/>
    <w:rsid w:val="003A6F5A"/>
    <w:rsid w:val="003B0559"/>
    <w:rsid w:val="003B0754"/>
    <w:rsid w:val="003B0EBC"/>
    <w:rsid w:val="003B1566"/>
    <w:rsid w:val="003B1719"/>
    <w:rsid w:val="003B1E33"/>
    <w:rsid w:val="003B1F8A"/>
    <w:rsid w:val="003B2015"/>
    <w:rsid w:val="003B222D"/>
    <w:rsid w:val="003B2A39"/>
    <w:rsid w:val="003B2AD5"/>
    <w:rsid w:val="003B34B4"/>
    <w:rsid w:val="003B35D1"/>
    <w:rsid w:val="003B3B9C"/>
    <w:rsid w:val="003B4129"/>
    <w:rsid w:val="003B4F90"/>
    <w:rsid w:val="003B53A7"/>
    <w:rsid w:val="003B5406"/>
    <w:rsid w:val="003B5407"/>
    <w:rsid w:val="003B5442"/>
    <w:rsid w:val="003B57BD"/>
    <w:rsid w:val="003B60EB"/>
    <w:rsid w:val="003B623C"/>
    <w:rsid w:val="003B655E"/>
    <w:rsid w:val="003B67CB"/>
    <w:rsid w:val="003B6D18"/>
    <w:rsid w:val="003B6E11"/>
    <w:rsid w:val="003B6ED2"/>
    <w:rsid w:val="003B75DB"/>
    <w:rsid w:val="003B78DF"/>
    <w:rsid w:val="003C00F1"/>
    <w:rsid w:val="003C012E"/>
    <w:rsid w:val="003C03B2"/>
    <w:rsid w:val="003C08FD"/>
    <w:rsid w:val="003C0DAC"/>
    <w:rsid w:val="003C1313"/>
    <w:rsid w:val="003C22E1"/>
    <w:rsid w:val="003C277F"/>
    <w:rsid w:val="003C2ADF"/>
    <w:rsid w:val="003C2B6A"/>
    <w:rsid w:val="003C2E0D"/>
    <w:rsid w:val="003C308C"/>
    <w:rsid w:val="003C32FC"/>
    <w:rsid w:val="003C35BE"/>
    <w:rsid w:val="003C3B89"/>
    <w:rsid w:val="003C4425"/>
    <w:rsid w:val="003C4C23"/>
    <w:rsid w:val="003C54A3"/>
    <w:rsid w:val="003C56B0"/>
    <w:rsid w:val="003C5AEC"/>
    <w:rsid w:val="003C5DB3"/>
    <w:rsid w:val="003C5DD7"/>
    <w:rsid w:val="003C6075"/>
    <w:rsid w:val="003C66F6"/>
    <w:rsid w:val="003C672C"/>
    <w:rsid w:val="003C6CD0"/>
    <w:rsid w:val="003C6E3F"/>
    <w:rsid w:val="003C6FD0"/>
    <w:rsid w:val="003C70C8"/>
    <w:rsid w:val="003C748D"/>
    <w:rsid w:val="003C7A66"/>
    <w:rsid w:val="003C7B46"/>
    <w:rsid w:val="003C7CE9"/>
    <w:rsid w:val="003D0319"/>
    <w:rsid w:val="003D0786"/>
    <w:rsid w:val="003D0C65"/>
    <w:rsid w:val="003D0DD9"/>
    <w:rsid w:val="003D11B4"/>
    <w:rsid w:val="003D13A2"/>
    <w:rsid w:val="003D140B"/>
    <w:rsid w:val="003D14C3"/>
    <w:rsid w:val="003D18ED"/>
    <w:rsid w:val="003D1B3F"/>
    <w:rsid w:val="003D1E7D"/>
    <w:rsid w:val="003D2892"/>
    <w:rsid w:val="003D2BDA"/>
    <w:rsid w:val="003D2DEC"/>
    <w:rsid w:val="003D3265"/>
    <w:rsid w:val="003D3351"/>
    <w:rsid w:val="003D37E6"/>
    <w:rsid w:val="003D3815"/>
    <w:rsid w:val="003D454A"/>
    <w:rsid w:val="003D45CC"/>
    <w:rsid w:val="003D4931"/>
    <w:rsid w:val="003D4C2B"/>
    <w:rsid w:val="003D4D93"/>
    <w:rsid w:val="003D4E0F"/>
    <w:rsid w:val="003D4FAF"/>
    <w:rsid w:val="003D5089"/>
    <w:rsid w:val="003D5308"/>
    <w:rsid w:val="003D5FE7"/>
    <w:rsid w:val="003D6449"/>
    <w:rsid w:val="003D6491"/>
    <w:rsid w:val="003D68ED"/>
    <w:rsid w:val="003D6BB7"/>
    <w:rsid w:val="003D7B86"/>
    <w:rsid w:val="003D7D3E"/>
    <w:rsid w:val="003E051D"/>
    <w:rsid w:val="003E0B53"/>
    <w:rsid w:val="003E11D9"/>
    <w:rsid w:val="003E15BE"/>
    <w:rsid w:val="003E176A"/>
    <w:rsid w:val="003E17A5"/>
    <w:rsid w:val="003E1A07"/>
    <w:rsid w:val="003E1B23"/>
    <w:rsid w:val="003E1BD1"/>
    <w:rsid w:val="003E1CE3"/>
    <w:rsid w:val="003E235D"/>
    <w:rsid w:val="003E2BE8"/>
    <w:rsid w:val="003E2EEC"/>
    <w:rsid w:val="003E301C"/>
    <w:rsid w:val="003E303D"/>
    <w:rsid w:val="003E3325"/>
    <w:rsid w:val="003E33D6"/>
    <w:rsid w:val="003E373B"/>
    <w:rsid w:val="003E37A2"/>
    <w:rsid w:val="003E37F0"/>
    <w:rsid w:val="003E403C"/>
    <w:rsid w:val="003E415A"/>
    <w:rsid w:val="003E42C1"/>
    <w:rsid w:val="003E4521"/>
    <w:rsid w:val="003E4826"/>
    <w:rsid w:val="003E48D0"/>
    <w:rsid w:val="003E4FB3"/>
    <w:rsid w:val="003E5205"/>
    <w:rsid w:val="003E54AE"/>
    <w:rsid w:val="003E5554"/>
    <w:rsid w:val="003E5BAC"/>
    <w:rsid w:val="003E5E12"/>
    <w:rsid w:val="003E6181"/>
    <w:rsid w:val="003E6192"/>
    <w:rsid w:val="003E633F"/>
    <w:rsid w:val="003E6434"/>
    <w:rsid w:val="003E6F75"/>
    <w:rsid w:val="003E76D4"/>
    <w:rsid w:val="003E77A2"/>
    <w:rsid w:val="003E7997"/>
    <w:rsid w:val="003E79DA"/>
    <w:rsid w:val="003E7C72"/>
    <w:rsid w:val="003F0140"/>
    <w:rsid w:val="003F03B1"/>
    <w:rsid w:val="003F0A4D"/>
    <w:rsid w:val="003F0AE9"/>
    <w:rsid w:val="003F1561"/>
    <w:rsid w:val="003F1A58"/>
    <w:rsid w:val="003F1B51"/>
    <w:rsid w:val="003F1E50"/>
    <w:rsid w:val="003F1EC6"/>
    <w:rsid w:val="003F2C6E"/>
    <w:rsid w:val="003F3189"/>
    <w:rsid w:val="003F353D"/>
    <w:rsid w:val="003F3791"/>
    <w:rsid w:val="003F3FFD"/>
    <w:rsid w:val="003F43CA"/>
    <w:rsid w:val="003F4C28"/>
    <w:rsid w:val="003F4DE4"/>
    <w:rsid w:val="003F52C3"/>
    <w:rsid w:val="003F58BC"/>
    <w:rsid w:val="003F5CE5"/>
    <w:rsid w:val="003F60B8"/>
    <w:rsid w:val="003F621B"/>
    <w:rsid w:val="003F622C"/>
    <w:rsid w:val="003F67CB"/>
    <w:rsid w:val="003F6A5E"/>
    <w:rsid w:val="003F6B8E"/>
    <w:rsid w:val="003F6E3C"/>
    <w:rsid w:val="003F750B"/>
    <w:rsid w:val="003F757B"/>
    <w:rsid w:val="003F76A4"/>
    <w:rsid w:val="003F78C3"/>
    <w:rsid w:val="003F7F64"/>
    <w:rsid w:val="0040020F"/>
    <w:rsid w:val="004002E8"/>
    <w:rsid w:val="0040085C"/>
    <w:rsid w:val="00400A06"/>
    <w:rsid w:val="00400E56"/>
    <w:rsid w:val="0040116F"/>
    <w:rsid w:val="00401361"/>
    <w:rsid w:val="00401742"/>
    <w:rsid w:val="0040178D"/>
    <w:rsid w:val="004024C3"/>
    <w:rsid w:val="004024C9"/>
    <w:rsid w:val="00402788"/>
    <w:rsid w:val="00402B07"/>
    <w:rsid w:val="00402CB8"/>
    <w:rsid w:val="004032E3"/>
    <w:rsid w:val="0040390A"/>
    <w:rsid w:val="004039B6"/>
    <w:rsid w:val="00403B38"/>
    <w:rsid w:val="0040471F"/>
    <w:rsid w:val="00404C50"/>
    <w:rsid w:val="00405520"/>
    <w:rsid w:val="004058E7"/>
    <w:rsid w:val="004064F1"/>
    <w:rsid w:val="004068E5"/>
    <w:rsid w:val="00406E22"/>
    <w:rsid w:val="00407BD7"/>
    <w:rsid w:val="00407F53"/>
    <w:rsid w:val="00410775"/>
    <w:rsid w:val="00410BCA"/>
    <w:rsid w:val="00411799"/>
    <w:rsid w:val="00411D31"/>
    <w:rsid w:val="0041209B"/>
    <w:rsid w:val="0041251A"/>
    <w:rsid w:val="00412570"/>
    <w:rsid w:val="00412A54"/>
    <w:rsid w:val="00412AFF"/>
    <w:rsid w:val="00412E2F"/>
    <w:rsid w:val="0041321C"/>
    <w:rsid w:val="004134E1"/>
    <w:rsid w:val="004136F4"/>
    <w:rsid w:val="004137B7"/>
    <w:rsid w:val="0041384F"/>
    <w:rsid w:val="004139EF"/>
    <w:rsid w:val="00413B8E"/>
    <w:rsid w:val="00413E8B"/>
    <w:rsid w:val="00414625"/>
    <w:rsid w:val="00414CD9"/>
    <w:rsid w:val="00414E5A"/>
    <w:rsid w:val="004153B6"/>
    <w:rsid w:val="00415A92"/>
    <w:rsid w:val="00415DC3"/>
    <w:rsid w:val="00415EB4"/>
    <w:rsid w:val="00416323"/>
    <w:rsid w:val="00416427"/>
    <w:rsid w:val="00416478"/>
    <w:rsid w:val="004166C4"/>
    <w:rsid w:val="0041684A"/>
    <w:rsid w:val="00416942"/>
    <w:rsid w:val="00416CBD"/>
    <w:rsid w:val="00416DD3"/>
    <w:rsid w:val="00417427"/>
    <w:rsid w:val="004176B8"/>
    <w:rsid w:val="00417E24"/>
    <w:rsid w:val="00417F13"/>
    <w:rsid w:val="00420121"/>
    <w:rsid w:val="0042030D"/>
    <w:rsid w:val="004206AA"/>
    <w:rsid w:val="00420DCD"/>
    <w:rsid w:val="00420FF8"/>
    <w:rsid w:val="00421032"/>
    <w:rsid w:val="004210B4"/>
    <w:rsid w:val="00421487"/>
    <w:rsid w:val="00421F65"/>
    <w:rsid w:val="00422926"/>
    <w:rsid w:val="004229FA"/>
    <w:rsid w:val="00422DAA"/>
    <w:rsid w:val="00423007"/>
    <w:rsid w:val="00423065"/>
    <w:rsid w:val="00423379"/>
    <w:rsid w:val="00423710"/>
    <w:rsid w:val="00423D22"/>
    <w:rsid w:val="00423F16"/>
    <w:rsid w:val="0042430C"/>
    <w:rsid w:val="00424670"/>
    <w:rsid w:val="004247A9"/>
    <w:rsid w:val="00424AD5"/>
    <w:rsid w:val="00424DA5"/>
    <w:rsid w:val="004250C9"/>
    <w:rsid w:val="00425582"/>
    <w:rsid w:val="0042579C"/>
    <w:rsid w:val="00425B31"/>
    <w:rsid w:val="00425EEE"/>
    <w:rsid w:val="00427047"/>
    <w:rsid w:val="00427056"/>
    <w:rsid w:val="00427266"/>
    <w:rsid w:val="004272BC"/>
    <w:rsid w:val="00427635"/>
    <w:rsid w:val="0042770E"/>
    <w:rsid w:val="00427A08"/>
    <w:rsid w:val="00430617"/>
    <w:rsid w:val="00430720"/>
    <w:rsid w:val="004308FC"/>
    <w:rsid w:val="00431679"/>
    <w:rsid w:val="00431C7E"/>
    <w:rsid w:val="004321FC"/>
    <w:rsid w:val="00432B1B"/>
    <w:rsid w:val="00434205"/>
    <w:rsid w:val="0043420B"/>
    <w:rsid w:val="004343C9"/>
    <w:rsid w:val="004344C0"/>
    <w:rsid w:val="0043507E"/>
    <w:rsid w:val="00435157"/>
    <w:rsid w:val="004354C7"/>
    <w:rsid w:val="00435664"/>
    <w:rsid w:val="0043580B"/>
    <w:rsid w:val="0043598A"/>
    <w:rsid w:val="004359B7"/>
    <w:rsid w:val="00435A5E"/>
    <w:rsid w:val="00435AB7"/>
    <w:rsid w:val="00435E28"/>
    <w:rsid w:val="0043643B"/>
    <w:rsid w:val="00436D50"/>
    <w:rsid w:val="00436EC7"/>
    <w:rsid w:val="004370C9"/>
    <w:rsid w:val="00437B90"/>
    <w:rsid w:val="00437D54"/>
    <w:rsid w:val="00440259"/>
    <w:rsid w:val="00440287"/>
    <w:rsid w:val="004406BA"/>
    <w:rsid w:val="0044105C"/>
    <w:rsid w:val="004413EC"/>
    <w:rsid w:val="00441450"/>
    <w:rsid w:val="00441601"/>
    <w:rsid w:val="00441773"/>
    <w:rsid w:val="004425EC"/>
    <w:rsid w:val="004431AA"/>
    <w:rsid w:val="0044344C"/>
    <w:rsid w:val="004435AF"/>
    <w:rsid w:val="00443A75"/>
    <w:rsid w:val="00444E94"/>
    <w:rsid w:val="00445185"/>
    <w:rsid w:val="004456C8"/>
    <w:rsid w:val="00445D6D"/>
    <w:rsid w:val="00446026"/>
    <w:rsid w:val="00446579"/>
    <w:rsid w:val="00446761"/>
    <w:rsid w:val="004468A8"/>
    <w:rsid w:val="00446A61"/>
    <w:rsid w:val="00447D86"/>
    <w:rsid w:val="00450245"/>
    <w:rsid w:val="004502C1"/>
    <w:rsid w:val="0045041E"/>
    <w:rsid w:val="00450B4B"/>
    <w:rsid w:val="00450C1C"/>
    <w:rsid w:val="00450EC5"/>
    <w:rsid w:val="00451246"/>
    <w:rsid w:val="004514FD"/>
    <w:rsid w:val="004517E4"/>
    <w:rsid w:val="004519E2"/>
    <w:rsid w:val="00452361"/>
    <w:rsid w:val="00452632"/>
    <w:rsid w:val="00452694"/>
    <w:rsid w:val="00452843"/>
    <w:rsid w:val="00452956"/>
    <w:rsid w:val="0045353B"/>
    <w:rsid w:val="0045388D"/>
    <w:rsid w:val="0045398A"/>
    <w:rsid w:val="00453F85"/>
    <w:rsid w:val="0045426C"/>
    <w:rsid w:val="004542BB"/>
    <w:rsid w:val="00454485"/>
    <w:rsid w:val="00454ADE"/>
    <w:rsid w:val="00454CF7"/>
    <w:rsid w:val="004561ED"/>
    <w:rsid w:val="00456D00"/>
    <w:rsid w:val="00457118"/>
    <w:rsid w:val="004572A4"/>
    <w:rsid w:val="004601F8"/>
    <w:rsid w:val="0046048B"/>
    <w:rsid w:val="0046070E"/>
    <w:rsid w:val="0046074E"/>
    <w:rsid w:val="00460A72"/>
    <w:rsid w:val="0046154A"/>
    <w:rsid w:val="00461E7B"/>
    <w:rsid w:val="0046200A"/>
    <w:rsid w:val="00462099"/>
    <w:rsid w:val="00462134"/>
    <w:rsid w:val="0046231D"/>
    <w:rsid w:val="004624BF"/>
    <w:rsid w:val="004625A3"/>
    <w:rsid w:val="0046287B"/>
    <w:rsid w:val="00462B10"/>
    <w:rsid w:val="00462FB6"/>
    <w:rsid w:val="00463267"/>
    <w:rsid w:val="00463773"/>
    <w:rsid w:val="0046399A"/>
    <w:rsid w:val="004641C9"/>
    <w:rsid w:val="00464586"/>
    <w:rsid w:val="00464589"/>
    <w:rsid w:val="00464615"/>
    <w:rsid w:val="00464DC8"/>
    <w:rsid w:val="00465435"/>
    <w:rsid w:val="004654CD"/>
    <w:rsid w:val="004657CB"/>
    <w:rsid w:val="00465897"/>
    <w:rsid w:val="00465990"/>
    <w:rsid w:val="00465A28"/>
    <w:rsid w:val="00465B4F"/>
    <w:rsid w:val="00465EB3"/>
    <w:rsid w:val="004662CE"/>
    <w:rsid w:val="004666F2"/>
    <w:rsid w:val="00466966"/>
    <w:rsid w:val="00466998"/>
    <w:rsid w:val="00466BAC"/>
    <w:rsid w:val="00466E1A"/>
    <w:rsid w:val="00466FC9"/>
    <w:rsid w:val="00467605"/>
    <w:rsid w:val="00467D64"/>
    <w:rsid w:val="00467DA3"/>
    <w:rsid w:val="00467FDB"/>
    <w:rsid w:val="0047006E"/>
    <w:rsid w:val="004701EE"/>
    <w:rsid w:val="004706B7"/>
    <w:rsid w:val="004709B1"/>
    <w:rsid w:val="00470C20"/>
    <w:rsid w:val="004715B7"/>
    <w:rsid w:val="00471B01"/>
    <w:rsid w:val="00471D6A"/>
    <w:rsid w:val="00472443"/>
    <w:rsid w:val="00472987"/>
    <w:rsid w:val="0047308B"/>
    <w:rsid w:val="00473178"/>
    <w:rsid w:val="00473829"/>
    <w:rsid w:val="00473FA7"/>
    <w:rsid w:val="00474663"/>
    <w:rsid w:val="0047474D"/>
    <w:rsid w:val="0047552E"/>
    <w:rsid w:val="00475926"/>
    <w:rsid w:val="00475D06"/>
    <w:rsid w:val="0047651C"/>
    <w:rsid w:val="004765C5"/>
    <w:rsid w:val="004766AA"/>
    <w:rsid w:val="004766CF"/>
    <w:rsid w:val="00477BC4"/>
    <w:rsid w:val="00477C93"/>
    <w:rsid w:val="00477DE5"/>
    <w:rsid w:val="00477E3F"/>
    <w:rsid w:val="0048027F"/>
    <w:rsid w:val="004806E3"/>
    <w:rsid w:val="00480ADD"/>
    <w:rsid w:val="00481052"/>
    <w:rsid w:val="0048135A"/>
    <w:rsid w:val="004813FD"/>
    <w:rsid w:val="0048166F"/>
    <w:rsid w:val="00481686"/>
    <w:rsid w:val="004816B6"/>
    <w:rsid w:val="0048186D"/>
    <w:rsid w:val="00481AF0"/>
    <w:rsid w:val="00481BD6"/>
    <w:rsid w:val="00481CE8"/>
    <w:rsid w:val="00482298"/>
    <w:rsid w:val="004822ED"/>
    <w:rsid w:val="004825B8"/>
    <w:rsid w:val="004827CC"/>
    <w:rsid w:val="004828DA"/>
    <w:rsid w:val="0048323E"/>
    <w:rsid w:val="00483598"/>
    <w:rsid w:val="00483967"/>
    <w:rsid w:val="00484603"/>
    <w:rsid w:val="00484DC0"/>
    <w:rsid w:val="004855FF"/>
    <w:rsid w:val="00485933"/>
    <w:rsid w:val="00485E27"/>
    <w:rsid w:val="00486747"/>
    <w:rsid w:val="00486D8A"/>
    <w:rsid w:val="00487423"/>
    <w:rsid w:val="004876B5"/>
    <w:rsid w:val="00487E39"/>
    <w:rsid w:val="004903F4"/>
    <w:rsid w:val="00490400"/>
    <w:rsid w:val="00490EF4"/>
    <w:rsid w:val="0049180F"/>
    <w:rsid w:val="004922E5"/>
    <w:rsid w:val="00492759"/>
    <w:rsid w:val="00492A6E"/>
    <w:rsid w:val="00492BAB"/>
    <w:rsid w:val="00492CE6"/>
    <w:rsid w:val="00493025"/>
    <w:rsid w:val="00493207"/>
    <w:rsid w:val="00493266"/>
    <w:rsid w:val="00493655"/>
    <w:rsid w:val="0049372E"/>
    <w:rsid w:val="004937C2"/>
    <w:rsid w:val="0049389F"/>
    <w:rsid w:val="00493DB5"/>
    <w:rsid w:val="004940D0"/>
    <w:rsid w:val="00494310"/>
    <w:rsid w:val="004949A1"/>
    <w:rsid w:val="00495504"/>
    <w:rsid w:val="004957D8"/>
    <w:rsid w:val="004962EF"/>
    <w:rsid w:val="00496479"/>
    <w:rsid w:val="00496A86"/>
    <w:rsid w:val="00496DAD"/>
    <w:rsid w:val="00496E77"/>
    <w:rsid w:val="004970AD"/>
    <w:rsid w:val="00497274"/>
    <w:rsid w:val="004972E2"/>
    <w:rsid w:val="00497B45"/>
    <w:rsid w:val="00497CEA"/>
    <w:rsid w:val="00497F91"/>
    <w:rsid w:val="004A0059"/>
    <w:rsid w:val="004A0076"/>
    <w:rsid w:val="004A0392"/>
    <w:rsid w:val="004A070D"/>
    <w:rsid w:val="004A08DC"/>
    <w:rsid w:val="004A0A28"/>
    <w:rsid w:val="004A14EF"/>
    <w:rsid w:val="004A1599"/>
    <w:rsid w:val="004A1680"/>
    <w:rsid w:val="004A1751"/>
    <w:rsid w:val="004A17DF"/>
    <w:rsid w:val="004A1A7F"/>
    <w:rsid w:val="004A1C1C"/>
    <w:rsid w:val="004A1C72"/>
    <w:rsid w:val="004A1E92"/>
    <w:rsid w:val="004A2176"/>
    <w:rsid w:val="004A29A3"/>
    <w:rsid w:val="004A2A02"/>
    <w:rsid w:val="004A2EAB"/>
    <w:rsid w:val="004A328E"/>
    <w:rsid w:val="004A3ABC"/>
    <w:rsid w:val="004A3D6F"/>
    <w:rsid w:val="004A4A80"/>
    <w:rsid w:val="004A4C3D"/>
    <w:rsid w:val="004A4C7F"/>
    <w:rsid w:val="004A4D42"/>
    <w:rsid w:val="004A5745"/>
    <w:rsid w:val="004A5982"/>
    <w:rsid w:val="004A5C82"/>
    <w:rsid w:val="004A5E9E"/>
    <w:rsid w:val="004A602B"/>
    <w:rsid w:val="004A6404"/>
    <w:rsid w:val="004A68DA"/>
    <w:rsid w:val="004A6D04"/>
    <w:rsid w:val="004A6E58"/>
    <w:rsid w:val="004A6EB2"/>
    <w:rsid w:val="004A6FBA"/>
    <w:rsid w:val="004A7554"/>
    <w:rsid w:val="004A75ED"/>
    <w:rsid w:val="004A766A"/>
    <w:rsid w:val="004A7A4F"/>
    <w:rsid w:val="004A7DC5"/>
    <w:rsid w:val="004B054A"/>
    <w:rsid w:val="004B07F0"/>
    <w:rsid w:val="004B1020"/>
    <w:rsid w:val="004B187E"/>
    <w:rsid w:val="004B1DEA"/>
    <w:rsid w:val="004B1EEA"/>
    <w:rsid w:val="004B1FE5"/>
    <w:rsid w:val="004B2039"/>
    <w:rsid w:val="004B21D5"/>
    <w:rsid w:val="004B2303"/>
    <w:rsid w:val="004B275B"/>
    <w:rsid w:val="004B2C1C"/>
    <w:rsid w:val="004B3187"/>
    <w:rsid w:val="004B37D4"/>
    <w:rsid w:val="004B3B1E"/>
    <w:rsid w:val="004B3B9E"/>
    <w:rsid w:val="004B3C81"/>
    <w:rsid w:val="004B3EBC"/>
    <w:rsid w:val="004B41BE"/>
    <w:rsid w:val="004B453A"/>
    <w:rsid w:val="004B4789"/>
    <w:rsid w:val="004B4973"/>
    <w:rsid w:val="004B4F52"/>
    <w:rsid w:val="004B5118"/>
    <w:rsid w:val="004B52F8"/>
    <w:rsid w:val="004B639C"/>
    <w:rsid w:val="004B643F"/>
    <w:rsid w:val="004B64C7"/>
    <w:rsid w:val="004B6B0A"/>
    <w:rsid w:val="004B733C"/>
    <w:rsid w:val="004B74A3"/>
    <w:rsid w:val="004B79CB"/>
    <w:rsid w:val="004B7CA6"/>
    <w:rsid w:val="004C0519"/>
    <w:rsid w:val="004C0944"/>
    <w:rsid w:val="004C0A19"/>
    <w:rsid w:val="004C0AEF"/>
    <w:rsid w:val="004C0BBF"/>
    <w:rsid w:val="004C0E16"/>
    <w:rsid w:val="004C1049"/>
    <w:rsid w:val="004C1876"/>
    <w:rsid w:val="004C19A2"/>
    <w:rsid w:val="004C1C44"/>
    <w:rsid w:val="004C1E74"/>
    <w:rsid w:val="004C1F41"/>
    <w:rsid w:val="004C261A"/>
    <w:rsid w:val="004C29FC"/>
    <w:rsid w:val="004C2DE8"/>
    <w:rsid w:val="004C32E9"/>
    <w:rsid w:val="004C35D8"/>
    <w:rsid w:val="004C3630"/>
    <w:rsid w:val="004C37F0"/>
    <w:rsid w:val="004C396E"/>
    <w:rsid w:val="004C3A37"/>
    <w:rsid w:val="004C3A3C"/>
    <w:rsid w:val="004C3FF8"/>
    <w:rsid w:val="004C48A9"/>
    <w:rsid w:val="004C4991"/>
    <w:rsid w:val="004C49EC"/>
    <w:rsid w:val="004C4ABC"/>
    <w:rsid w:val="004C4AE7"/>
    <w:rsid w:val="004C508E"/>
    <w:rsid w:val="004C5217"/>
    <w:rsid w:val="004C5389"/>
    <w:rsid w:val="004C6127"/>
    <w:rsid w:val="004C61C7"/>
    <w:rsid w:val="004C633E"/>
    <w:rsid w:val="004C643C"/>
    <w:rsid w:val="004C6822"/>
    <w:rsid w:val="004C6885"/>
    <w:rsid w:val="004C6A3F"/>
    <w:rsid w:val="004C6ED3"/>
    <w:rsid w:val="004C703A"/>
    <w:rsid w:val="004C7F8E"/>
    <w:rsid w:val="004D05ED"/>
    <w:rsid w:val="004D06DC"/>
    <w:rsid w:val="004D08D5"/>
    <w:rsid w:val="004D08EA"/>
    <w:rsid w:val="004D09ED"/>
    <w:rsid w:val="004D0DEC"/>
    <w:rsid w:val="004D15DE"/>
    <w:rsid w:val="004D166B"/>
    <w:rsid w:val="004D16AF"/>
    <w:rsid w:val="004D188A"/>
    <w:rsid w:val="004D2140"/>
    <w:rsid w:val="004D2414"/>
    <w:rsid w:val="004D2DD3"/>
    <w:rsid w:val="004D3A1B"/>
    <w:rsid w:val="004D3D10"/>
    <w:rsid w:val="004D3D1F"/>
    <w:rsid w:val="004D46F0"/>
    <w:rsid w:val="004D4AF4"/>
    <w:rsid w:val="004D4FB4"/>
    <w:rsid w:val="004D52A2"/>
    <w:rsid w:val="004D5356"/>
    <w:rsid w:val="004D55EC"/>
    <w:rsid w:val="004D593A"/>
    <w:rsid w:val="004D5B70"/>
    <w:rsid w:val="004D5D8E"/>
    <w:rsid w:val="004D6074"/>
    <w:rsid w:val="004D7092"/>
    <w:rsid w:val="004D7A83"/>
    <w:rsid w:val="004D7AA2"/>
    <w:rsid w:val="004D7D0E"/>
    <w:rsid w:val="004E0302"/>
    <w:rsid w:val="004E0418"/>
    <w:rsid w:val="004E04CD"/>
    <w:rsid w:val="004E06EF"/>
    <w:rsid w:val="004E0A11"/>
    <w:rsid w:val="004E0A3E"/>
    <w:rsid w:val="004E0E17"/>
    <w:rsid w:val="004E0EDA"/>
    <w:rsid w:val="004E1041"/>
    <w:rsid w:val="004E16A9"/>
    <w:rsid w:val="004E1709"/>
    <w:rsid w:val="004E1AE2"/>
    <w:rsid w:val="004E1EE2"/>
    <w:rsid w:val="004E1FC6"/>
    <w:rsid w:val="004E22DD"/>
    <w:rsid w:val="004E2B21"/>
    <w:rsid w:val="004E2CC0"/>
    <w:rsid w:val="004E2FA3"/>
    <w:rsid w:val="004E2FBF"/>
    <w:rsid w:val="004E33C4"/>
    <w:rsid w:val="004E3653"/>
    <w:rsid w:val="004E3B47"/>
    <w:rsid w:val="004E3FA4"/>
    <w:rsid w:val="004E42ED"/>
    <w:rsid w:val="004E456B"/>
    <w:rsid w:val="004E474C"/>
    <w:rsid w:val="004E4BBF"/>
    <w:rsid w:val="004E4CFC"/>
    <w:rsid w:val="004E4DC9"/>
    <w:rsid w:val="004E516B"/>
    <w:rsid w:val="004E5344"/>
    <w:rsid w:val="004E551F"/>
    <w:rsid w:val="004E5781"/>
    <w:rsid w:val="004E58C8"/>
    <w:rsid w:val="004E5B3A"/>
    <w:rsid w:val="004E64D7"/>
    <w:rsid w:val="004E73C6"/>
    <w:rsid w:val="004E7C36"/>
    <w:rsid w:val="004E7D20"/>
    <w:rsid w:val="004F015E"/>
    <w:rsid w:val="004F02D9"/>
    <w:rsid w:val="004F0868"/>
    <w:rsid w:val="004F0FD8"/>
    <w:rsid w:val="004F1D85"/>
    <w:rsid w:val="004F1E60"/>
    <w:rsid w:val="004F1F24"/>
    <w:rsid w:val="004F22A6"/>
    <w:rsid w:val="004F28DA"/>
    <w:rsid w:val="004F29D6"/>
    <w:rsid w:val="004F2E4C"/>
    <w:rsid w:val="004F35B8"/>
    <w:rsid w:val="004F3689"/>
    <w:rsid w:val="004F3BE4"/>
    <w:rsid w:val="004F417E"/>
    <w:rsid w:val="004F44FC"/>
    <w:rsid w:val="004F4682"/>
    <w:rsid w:val="004F4811"/>
    <w:rsid w:val="004F4AF5"/>
    <w:rsid w:val="004F513A"/>
    <w:rsid w:val="004F57B8"/>
    <w:rsid w:val="004F5B1B"/>
    <w:rsid w:val="004F607D"/>
    <w:rsid w:val="004F64D3"/>
    <w:rsid w:val="004F65B4"/>
    <w:rsid w:val="004F698E"/>
    <w:rsid w:val="004F6D50"/>
    <w:rsid w:val="004F707E"/>
    <w:rsid w:val="004F752E"/>
    <w:rsid w:val="004F753F"/>
    <w:rsid w:val="0050000A"/>
    <w:rsid w:val="005012F2"/>
    <w:rsid w:val="005013C3"/>
    <w:rsid w:val="005015E4"/>
    <w:rsid w:val="005016FC"/>
    <w:rsid w:val="005017E0"/>
    <w:rsid w:val="00501A7E"/>
    <w:rsid w:val="00501F87"/>
    <w:rsid w:val="0050238B"/>
    <w:rsid w:val="005023F2"/>
    <w:rsid w:val="005027E7"/>
    <w:rsid w:val="00502A0D"/>
    <w:rsid w:val="00502A76"/>
    <w:rsid w:val="0050338D"/>
    <w:rsid w:val="005034E1"/>
    <w:rsid w:val="005036CE"/>
    <w:rsid w:val="005036E4"/>
    <w:rsid w:val="00503982"/>
    <w:rsid w:val="00503A2A"/>
    <w:rsid w:val="00503D52"/>
    <w:rsid w:val="005040EF"/>
    <w:rsid w:val="00504622"/>
    <w:rsid w:val="00504CA7"/>
    <w:rsid w:val="00504DAE"/>
    <w:rsid w:val="00504E29"/>
    <w:rsid w:val="00505096"/>
    <w:rsid w:val="005051C9"/>
    <w:rsid w:val="00505725"/>
    <w:rsid w:val="00505784"/>
    <w:rsid w:val="00505C0E"/>
    <w:rsid w:val="00505F90"/>
    <w:rsid w:val="00505F98"/>
    <w:rsid w:val="005064FC"/>
    <w:rsid w:val="00506811"/>
    <w:rsid w:val="00507B92"/>
    <w:rsid w:val="00507F30"/>
    <w:rsid w:val="005100EB"/>
    <w:rsid w:val="005103BA"/>
    <w:rsid w:val="0051055A"/>
    <w:rsid w:val="0051055D"/>
    <w:rsid w:val="00510656"/>
    <w:rsid w:val="0051066E"/>
    <w:rsid w:val="005111DB"/>
    <w:rsid w:val="00511AF0"/>
    <w:rsid w:val="00511D7A"/>
    <w:rsid w:val="00511EA7"/>
    <w:rsid w:val="00512333"/>
    <w:rsid w:val="005124EF"/>
    <w:rsid w:val="00512532"/>
    <w:rsid w:val="00512927"/>
    <w:rsid w:val="00512CCF"/>
    <w:rsid w:val="00512D45"/>
    <w:rsid w:val="00512EEF"/>
    <w:rsid w:val="00513607"/>
    <w:rsid w:val="00513776"/>
    <w:rsid w:val="00513B67"/>
    <w:rsid w:val="00513F51"/>
    <w:rsid w:val="00514386"/>
    <w:rsid w:val="00514434"/>
    <w:rsid w:val="0051459B"/>
    <w:rsid w:val="00514A2C"/>
    <w:rsid w:val="0051509B"/>
    <w:rsid w:val="0051529B"/>
    <w:rsid w:val="005156BC"/>
    <w:rsid w:val="00515AA8"/>
    <w:rsid w:val="00515AFD"/>
    <w:rsid w:val="00515B6F"/>
    <w:rsid w:val="00515BC5"/>
    <w:rsid w:val="0051600A"/>
    <w:rsid w:val="005161F1"/>
    <w:rsid w:val="005167D5"/>
    <w:rsid w:val="005168F5"/>
    <w:rsid w:val="00516904"/>
    <w:rsid w:val="00516BB7"/>
    <w:rsid w:val="00516D7B"/>
    <w:rsid w:val="00516D92"/>
    <w:rsid w:val="005174AA"/>
    <w:rsid w:val="005174AF"/>
    <w:rsid w:val="00517A9F"/>
    <w:rsid w:val="00517AF0"/>
    <w:rsid w:val="00517D40"/>
    <w:rsid w:val="00517E5E"/>
    <w:rsid w:val="005205DC"/>
    <w:rsid w:val="00520B18"/>
    <w:rsid w:val="005217C7"/>
    <w:rsid w:val="00521B3A"/>
    <w:rsid w:val="0052232A"/>
    <w:rsid w:val="0052236D"/>
    <w:rsid w:val="005224B1"/>
    <w:rsid w:val="005224FD"/>
    <w:rsid w:val="00522647"/>
    <w:rsid w:val="00522770"/>
    <w:rsid w:val="00522B56"/>
    <w:rsid w:val="0052372B"/>
    <w:rsid w:val="00523A04"/>
    <w:rsid w:val="00523E81"/>
    <w:rsid w:val="00524091"/>
    <w:rsid w:val="0052474E"/>
    <w:rsid w:val="00524905"/>
    <w:rsid w:val="00524A7A"/>
    <w:rsid w:val="00525258"/>
    <w:rsid w:val="0052538A"/>
    <w:rsid w:val="00525395"/>
    <w:rsid w:val="00525403"/>
    <w:rsid w:val="005255B9"/>
    <w:rsid w:val="005256F9"/>
    <w:rsid w:val="00525D3B"/>
    <w:rsid w:val="00526227"/>
    <w:rsid w:val="00526693"/>
    <w:rsid w:val="0052679F"/>
    <w:rsid w:val="00527D15"/>
    <w:rsid w:val="00527DA5"/>
    <w:rsid w:val="005300A0"/>
    <w:rsid w:val="00531444"/>
    <w:rsid w:val="00531F23"/>
    <w:rsid w:val="00532259"/>
    <w:rsid w:val="00532552"/>
    <w:rsid w:val="00532573"/>
    <w:rsid w:val="005325FD"/>
    <w:rsid w:val="005328BA"/>
    <w:rsid w:val="005328D3"/>
    <w:rsid w:val="005329F6"/>
    <w:rsid w:val="0053303D"/>
    <w:rsid w:val="00533402"/>
    <w:rsid w:val="005334AD"/>
    <w:rsid w:val="005334DB"/>
    <w:rsid w:val="0053352C"/>
    <w:rsid w:val="005337E7"/>
    <w:rsid w:val="005339EA"/>
    <w:rsid w:val="00533B7B"/>
    <w:rsid w:val="00534331"/>
    <w:rsid w:val="0053447F"/>
    <w:rsid w:val="0053481D"/>
    <w:rsid w:val="00534B15"/>
    <w:rsid w:val="00534B43"/>
    <w:rsid w:val="005357B1"/>
    <w:rsid w:val="00535B1B"/>
    <w:rsid w:val="00535ED3"/>
    <w:rsid w:val="00535F00"/>
    <w:rsid w:val="00536571"/>
    <w:rsid w:val="005366C4"/>
    <w:rsid w:val="005366EE"/>
    <w:rsid w:val="005368E5"/>
    <w:rsid w:val="005371D5"/>
    <w:rsid w:val="00537359"/>
    <w:rsid w:val="005374AB"/>
    <w:rsid w:val="00537864"/>
    <w:rsid w:val="00537DC8"/>
    <w:rsid w:val="005400AF"/>
    <w:rsid w:val="005405E7"/>
    <w:rsid w:val="00540ABE"/>
    <w:rsid w:val="005417C0"/>
    <w:rsid w:val="00541998"/>
    <w:rsid w:val="00541EAB"/>
    <w:rsid w:val="005420BB"/>
    <w:rsid w:val="005425BD"/>
    <w:rsid w:val="005426C0"/>
    <w:rsid w:val="00542CD2"/>
    <w:rsid w:val="00542CE2"/>
    <w:rsid w:val="00543413"/>
    <w:rsid w:val="00543AE2"/>
    <w:rsid w:val="00543C51"/>
    <w:rsid w:val="00543D88"/>
    <w:rsid w:val="00543F72"/>
    <w:rsid w:val="005442B2"/>
    <w:rsid w:val="005442FE"/>
    <w:rsid w:val="005446B6"/>
    <w:rsid w:val="00544ACE"/>
    <w:rsid w:val="00544DA4"/>
    <w:rsid w:val="00544DE0"/>
    <w:rsid w:val="00544F5A"/>
    <w:rsid w:val="00545121"/>
    <w:rsid w:val="00545BFF"/>
    <w:rsid w:val="0054600B"/>
    <w:rsid w:val="00546140"/>
    <w:rsid w:val="00546871"/>
    <w:rsid w:val="0054705E"/>
    <w:rsid w:val="00547365"/>
    <w:rsid w:val="0055005B"/>
    <w:rsid w:val="0055039D"/>
    <w:rsid w:val="00550D65"/>
    <w:rsid w:val="00550EF4"/>
    <w:rsid w:val="005512A5"/>
    <w:rsid w:val="0055147E"/>
    <w:rsid w:val="005516DD"/>
    <w:rsid w:val="005516EE"/>
    <w:rsid w:val="00551FBD"/>
    <w:rsid w:val="00552010"/>
    <w:rsid w:val="005520A5"/>
    <w:rsid w:val="00552212"/>
    <w:rsid w:val="00552496"/>
    <w:rsid w:val="00552593"/>
    <w:rsid w:val="005525A1"/>
    <w:rsid w:val="00552746"/>
    <w:rsid w:val="00552AE3"/>
    <w:rsid w:val="00552E03"/>
    <w:rsid w:val="005535C7"/>
    <w:rsid w:val="00553EE1"/>
    <w:rsid w:val="0055432F"/>
    <w:rsid w:val="00554357"/>
    <w:rsid w:val="00554B06"/>
    <w:rsid w:val="00554C01"/>
    <w:rsid w:val="00554C39"/>
    <w:rsid w:val="00554CC3"/>
    <w:rsid w:val="00555318"/>
    <w:rsid w:val="005554DB"/>
    <w:rsid w:val="00555C74"/>
    <w:rsid w:val="00555CB0"/>
    <w:rsid w:val="00555DEE"/>
    <w:rsid w:val="00555E0D"/>
    <w:rsid w:val="00555ECD"/>
    <w:rsid w:val="00556173"/>
    <w:rsid w:val="00556334"/>
    <w:rsid w:val="005566F1"/>
    <w:rsid w:val="00556BBE"/>
    <w:rsid w:val="005575B6"/>
    <w:rsid w:val="0055788E"/>
    <w:rsid w:val="005579E1"/>
    <w:rsid w:val="00557D7D"/>
    <w:rsid w:val="00557E63"/>
    <w:rsid w:val="00557E9E"/>
    <w:rsid w:val="0056016C"/>
    <w:rsid w:val="005604E7"/>
    <w:rsid w:val="005605E6"/>
    <w:rsid w:val="0056084C"/>
    <w:rsid w:val="00561378"/>
    <w:rsid w:val="0056190E"/>
    <w:rsid w:val="0056259C"/>
    <w:rsid w:val="005626A4"/>
    <w:rsid w:val="00562B41"/>
    <w:rsid w:val="0056329D"/>
    <w:rsid w:val="00563C47"/>
    <w:rsid w:val="00563EA8"/>
    <w:rsid w:val="005650A3"/>
    <w:rsid w:val="00565CC1"/>
    <w:rsid w:val="00565E43"/>
    <w:rsid w:val="00565EAC"/>
    <w:rsid w:val="005661B3"/>
    <w:rsid w:val="005662C3"/>
    <w:rsid w:val="005663D6"/>
    <w:rsid w:val="00566B5B"/>
    <w:rsid w:val="00566BDE"/>
    <w:rsid w:val="00566CCA"/>
    <w:rsid w:val="00566D23"/>
    <w:rsid w:val="00566F50"/>
    <w:rsid w:val="00567153"/>
    <w:rsid w:val="005672A7"/>
    <w:rsid w:val="0056734C"/>
    <w:rsid w:val="00567503"/>
    <w:rsid w:val="0056754E"/>
    <w:rsid w:val="00567894"/>
    <w:rsid w:val="00567900"/>
    <w:rsid w:val="00567BCD"/>
    <w:rsid w:val="00570103"/>
    <w:rsid w:val="005704BE"/>
    <w:rsid w:val="005705F4"/>
    <w:rsid w:val="005707FE"/>
    <w:rsid w:val="00570A97"/>
    <w:rsid w:val="00570C5D"/>
    <w:rsid w:val="00570D6B"/>
    <w:rsid w:val="00571877"/>
    <w:rsid w:val="00571AE6"/>
    <w:rsid w:val="00571C66"/>
    <w:rsid w:val="00571D92"/>
    <w:rsid w:val="0057296F"/>
    <w:rsid w:val="00572F28"/>
    <w:rsid w:val="0057317B"/>
    <w:rsid w:val="00573317"/>
    <w:rsid w:val="00573535"/>
    <w:rsid w:val="00573689"/>
    <w:rsid w:val="005736F5"/>
    <w:rsid w:val="00573D0E"/>
    <w:rsid w:val="00574106"/>
    <w:rsid w:val="00574DF7"/>
    <w:rsid w:val="00575114"/>
    <w:rsid w:val="00575FDC"/>
    <w:rsid w:val="00576101"/>
    <w:rsid w:val="00576799"/>
    <w:rsid w:val="00576FB4"/>
    <w:rsid w:val="00576FD3"/>
    <w:rsid w:val="005770FC"/>
    <w:rsid w:val="005774E4"/>
    <w:rsid w:val="005779E1"/>
    <w:rsid w:val="00577DAF"/>
    <w:rsid w:val="00577DD3"/>
    <w:rsid w:val="00577F85"/>
    <w:rsid w:val="00580385"/>
    <w:rsid w:val="00580470"/>
    <w:rsid w:val="00580C20"/>
    <w:rsid w:val="005810A1"/>
    <w:rsid w:val="00581C78"/>
    <w:rsid w:val="005827B3"/>
    <w:rsid w:val="00582BE7"/>
    <w:rsid w:val="005833A5"/>
    <w:rsid w:val="00583B1C"/>
    <w:rsid w:val="00584BE4"/>
    <w:rsid w:val="00584DBA"/>
    <w:rsid w:val="005860A6"/>
    <w:rsid w:val="00586165"/>
    <w:rsid w:val="0058687A"/>
    <w:rsid w:val="00586CA6"/>
    <w:rsid w:val="00587050"/>
    <w:rsid w:val="00587A4E"/>
    <w:rsid w:val="00587ABD"/>
    <w:rsid w:val="00587E27"/>
    <w:rsid w:val="00590BDB"/>
    <w:rsid w:val="00590FDF"/>
    <w:rsid w:val="0059113C"/>
    <w:rsid w:val="0059176C"/>
    <w:rsid w:val="0059180F"/>
    <w:rsid w:val="0059255A"/>
    <w:rsid w:val="0059274F"/>
    <w:rsid w:val="00592892"/>
    <w:rsid w:val="00592FE9"/>
    <w:rsid w:val="00593315"/>
    <w:rsid w:val="00593377"/>
    <w:rsid w:val="0059339C"/>
    <w:rsid w:val="005936CD"/>
    <w:rsid w:val="00593799"/>
    <w:rsid w:val="005938DE"/>
    <w:rsid w:val="005938F5"/>
    <w:rsid w:val="00593A2C"/>
    <w:rsid w:val="00593B80"/>
    <w:rsid w:val="00594177"/>
    <w:rsid w:val="00594188"/>
    <w:rsid w:val="005941DF"/>
    <w:rsid w:val="00594436"/>
    <w:rsid w:val="00594E16"/>
    <w:rsid w:val="0059517A"/>
    <w:rsid w:val="0059560E"/>
    <w:rsid w:val="00595AAC"/>
    <w:rsid w:val="00595AD8"/>
    <w:rsid w:val="00595B98"/>
    <w:rsid w:val="005961B5"/>
    <w:rsid w:val="005962A1"/>
    <w:rsid w:val="005964F9"/>
    <w:rsid w:val="005967E7"/>
    <w:rsid w:val="00597257"/>
    <w:rsid w:val="005977FB"/>
    <w:rsid w:val="00597D71"/>
    <w:rsid w:val="00597D77"/>
    <w:rsid w:val="00597F31"/>
    <w:rsid w:val="005A01A4"/>
    <w:rsid w:val="005A042F"/>
    <w:rsid w:val="005A0503"/>
    <w:rsid w:val="005A051A"/>
    <w:rsid w:val="005A064C"/>
    <w:rsid w:val="005A0CC0"/>
    <w:rsid w:val="005A184A"/>
    <w:rsid w:val="005A18A9"/>
    <w:rsid w:val="005A1947"/>
    <w:rsid w:val="005A1AC0"/>
    <w:rsid w:val="005A1CFE"/>
    <w:rsid w:val="005A1F12"/>
    <w:rsid w:val="005A21EE"/>
    <w:rsid w:val="005A2BAF"/>
    <w:rsid w:val="005A32D8"/>
    <w:rsid w:val="005A3332"/>
    <w:rsid w:val="005A3B6A"/>
    <w:rsid w:val="005A3DD9"/>
    <w:rsid w:val="005A3E03"/>
    <w:rsid w:val="005A3EF6"/>
    <w:rsid w:val="005A3F6E"/>
    <w:rsid w:val="005A42C7"/>
    <w:rsid w:val="005A4524"/>
    <w:rsid w:val="005A4ADD"/>
    <w:rsid w:val="005A4B9E"/>
    <w:rsid w:val="005A4DEF"/>
    <w:rsid w:val="005A4F26"/>
    <w:rsid w:val="005A5642"/>
    <w:rsid w:val="005A594D"/>
    <w:rsid w:val="005A5DE3"/>
    <w:rsid w:val="005A5E56"/>
    <w:rsid w:val="005A6ACA"/>
    <w:rsid w:val="005A6B82"/>
    <w:rsid w:val="005A7B5F"/>
    <w:rsid w:val="005B07CC"/>
    <w:rsid w:val="005B080C"/>
    <w:rsid w:val="005B1014"/>
    <w:rsid w:val="005B10E2"/>
    <w:rsid w:val="005B139A"/>
    <w:rsid w:val="005B17BC"/>
    <w:rsid w:val="005B18C6"/>
    <w:rsid w:val="005B1A00"/>
    <w:rsid w:val="005B1E5E"/>
    <w:rsid w:val="005B2378"/>
    <w:rsid w:val="005B2459"/>
    <w:rsid w:val="005B302F"/>
    <w:rsid w:val="005B34AA"/>
    <w:rsid w:val="005B34E9"/>
    <w:rsid w:val="005B375C"/>
    <w:rsid w:val="005B38A0"/>
    <w:rsid w:val="005B38E8"/>
    <w:rsid w:val="005B39B2"/>
    <w:rsid w:val="005B3AD6"/>
    <w:rsid w:val="005B3B0D"/>
    <w:rsid w:val="005B3C47"/>
    <w:rsid w:val="005B3FC6"/>
    <w:rsid w:val="005B4168"/>
    <w:rsid w:val="005B4591"/>
    <w:rsid w:val="005B47D9"/>
    <w:rsid w:val="005B4B85"/>
    <w:rsid w:val="005B4F05"/>
    <w:rsid w:val="005B509B"/>
    <w:rsid w:val="005B52CA"/>
    <w:rsid w:val="005B531F"/>
    <w:rsid w:val="005B5DAA"/>
    <w:rsid w:val="005B621E"/>
    <w:rsid w:val="005B6225"/>
    <w:rsid w:val="005B6777"/>
    <w:rsid w:val="005B6AA1"/>
    <w:rsid w:val="005B6C4C"/>
    <w:rsid w:val="005B6C86"/>
    <w:rsid w:val="005B6DA4"/>
    <w:rsid w:val="005B769A"/>
    <w:rsid w:val="005B7A11"/>
    <w:rsid w:val="005B7B61"/>
    <w:rsid w:val="005B7C20"/>
    <w:rsid w:val="005B7C82"/>
    <w:rsid w:val="005B7CF1"/>
    <w:rsid w:val="005C0035"/>
    <w:rsid w:val="005C014F"/>
    <w:rsid w:val="005C036F"/>
    <w:rsid w:val="005C0C00"/>
    <w:rsid w:val="005C0C22"/>
    <w:rsid w:val="005C0EF2"/>
    <w:rsid w:val="005C0FB6"/>
    <w:rsid w:val="005C1387"/>
    <w:rsid w:val="005C15F2"/>
    <w:rsid w:val="005C1749"/>
    <w:rsid w:val="005C1764"/>
    <w:rsid w:val="005C17F5"/>
    <w:rsid w:val="005C1A17"/>
    <w:rsid w:val="005C2507"/>
    <w:rsid w:val="005C2538"/>
    <w:rsid w:val="005C2C08"/>
    <w:rsid w:val="005C3077"/>
    <w:rsid w:val="005C30FD"/>
    <w:rsid w:val="005C35B5"/>
    <w:rsid w:val="005C36C9"/>
    <w:rsid w:val="005C37F2"/>
    <w:rsid w:val="005C445B"/>
    <w:rsid w:val="005C44CD"/>
    <w:rsid w:val="005C451D"/>
    <w:rsid w:val="005C4AD5"/>
    <w:rsid w:val="005C4F0F"/>
    <w:rsid w:val="005C4FB1"/>
    <w:rsid w:val="005C5244"/>
    <w:rsid w:val="005C566A"/>
    <w:rsid w:val="005C5FBA"/>
    <w:rsid w:val="005C6023"/>
    <w:rsid w:val="005C6377"/>
    <w:rsid w:val="005C65D9"/>
    <w:rsid w:val="005C6932"/>
    <w:rsid w:val="005C6BE1"/>
    <w:rsid w:val="005C72DF"/>
    <w:rsid w:val="005C766D"/>
    <w:rsid w:val="005C7BA7"/>
    <w:rsid w:val="005C7C55"/>
    <w:rsid w:val="005C7EDA"/>
    <w:rsid w:val="005D054F"/>
    <w:rsid w:val="005D08BC"/>
    <w:rsid w:val="005D0C65"/>
    <w:rsid w:val="005D0FF5"/>
    <w:rsid w:val="005D1013"/>
    <w:rsid w:val="005D149B"/>
    <w:rsid w:val="005D16A5"/>
    <w:rsid w:val="005D1727"/>
    <w:rsid w:val="005D181E"/>
    <w:rsid w:val="005D18D8"/>
    <w:rsid w:val="005D1C54"/>
    <w:rsid w:val="005D1D2F"/>
    <w:rsid w:val="005D21C5"/>
    <w:rsid w:val="005D2383"/>
    <w:rsid w:val="005D26D3"/>
    <w:rsid w:val="005D2D34"/>
    <w:rsid w:val="005D2D3A"/>
    <w:rsid w:val="005D2E52"/>
    <w:rsid w:val="005D35FC"/>
    <w:rsid w:val="005D38BB"/>
    <w:rsid w:val="005D39E6"/>
    <w:rsid w:val="005D3A49"/>
    <w:rsid w:val="005D3C00"/>
    <w:rsid w:val="005D3D22"/>
    <w:rsid w:val="005D4013"/>
    <w:rsid w:val="005D4397"/>
    <w:rsid w:val="005D4446"/>
    <w:rsid w:val="005D4D2B"/>
    <w:rsid w:val="005D50BD"/>
    <w:rsid w:val="005D572F"/>
    <w:rsid w:val="005D5AFF"/>
    <w:rsid w:val="005D5BF5"/>
    <w:rsid w:val="005D5F58"/>
    <w:rsid w:val="005D6332"/>
    <w:rsid w:val="005D6524"/>
    <w:rsid w:val="005D668F"/>
    <w:rsid w:val="005D67B4"/>
    <w:rsid w:val="005D6FB2"/>
    <w:rsid w:val="005D71BD"/>
    <w:rsid w:val="005D7208"/>
    <w:rsid w:val="005E052B"/>
    <w:rsid w:val="005E0B7C"/>
    <w:rsid w:val="005E0C04"/>
    <w:rsid w:val="005E1269"/>
    <w:rsid w:val="005E145C"/>
    <w:rsid w:val="005E171B"/>
    <w:rsid w:val="005E1890"/>
    <w:rsid w:val="005E18E9"/>
    <w:rsid w:val="005E1974"/>
    <w:rsid w:val="005E2005"/>
    <w:rsid w:val="005E22E4"/>
    <w:rsid w:val="005E230E"/>
    <w:rsid w:val="005E268F"/>
    <w:rsid w:val="005E28AA"/>
    <w:rsid w:val="005E28DE"/>
    <w:rsid w:val="005E2A84"/>
    <w:rsid w:val="005E3205"/>
    <w:rsid w:val="005E3C80"/>
    <w:rsid w:val="005E3F9D"/>
    <w:rsid w:val="005E469A"/>
    <w:rsid w:val="005E471E"/>
    <w:rsid w:val="005E4864"/>
    <w:rsid w:val="005E4F55"/>
    <w:rsid w:val="005E4F6C"/>
    <w:rsid w:val="005E5743"/>
    <w:rsid w:val="005E5947"/>
    <w:rsid w:val="005E5A34"/>
    <w:rsid w:val="005E5E5D"/>
    <w:rsid w:val="005E62EE"/>
    <w:rsid w:val="005E6469"/>
    <w:rsid w:val="005E6576"/>
    <w:rsid w:val="005E669E"/>
    <w:rsid w:val="005E6EC9"/>
    <w:rsid w:val="005E7067"/>
    <w:rsid w:val="005E7590"/>
    <w:rsid w:val="005E7847"/>
    <w:rsid w:val="005F0483"/>
    <w:rsid w:val="005F0542"/>
    <w:rsid w:val="005F05B7"/>
    <w:rsid w:val="005F088B"/>
    <w:rsid w:val="005F09C2"/>
    <w:rsid w:val="005F0B11"/>
    <w:rsid w:val="005F0C54"/>
    <w:rsid w:val="005F0D8C"/>
    <w:rsid w:val="005F1EE4"/>
    <w:rsid w:val="005F203D"/>
    <w:rsid w:val="005F21AC"/>
    <w:rsid w:val="005F22F8"/>
    <w:rsid w:val="005F29BC"/>
    <w:rsid w:val="005F2EEE"/>
    <w:rsid w:val="005F30A1"/>
    <w:rsid w:val="005F32F6"/>
    <w:rsid w:val="005F337C"/>
    <w:rsid w:val="005F33DA"/>
    <w:rsid w:val="005F3AF6"/>
    <w:rsid w:val="005F3F2F"/>
    <w:rsid w:val="005F3F68"/>
    <w:rsid w:val="005F41E9"/>
    <w:rsid w:val="005F439B"/>
    <w:rsid w:val="005F4443"/>
    <w:rsid w:val="005F4856"/>
    <w:rsid w:val="005F4C88"/>
    <w:rsid w:val="005F4E97"/>
    <w:rsid w:val="005F523A"/>
    <w:rsid w:val="005F530D"/>
    <w:rsid w:val="005F55D1"/>
    <w:rsid w:val="005F5B58"/>
    <w:rsid w:val="005F5F87"/>
    <w:rsid w:val="005F5FE2"/>
    <w:rsid w:val="005F63D5"/>
    <w:rsid w:val="005F66AA"/>
    <w:rsid w:val="005F6C74"/>
    <w:rsid w:val="005F70CF"/>
    <w:rsid w:val="005F715F"/>
    <w:rsid w:val="005F765D"/>
    <w:rsid w:val="005F7CCB"/>
    <w:rsid w:val="005F7D6F"/>
    <w:rsid w:val="005F7EAC"/>
    <w:rsid w:val="006006AE"/>
    <w:rsid w:val="00600ABF"/>
    <w:rsid w:val="00601117"/>
    <w:rsid w:val="006013CE"/>
    <w:rsid w:val="0060149C"/>
    <w:rsid w:val="00601697"/>
    <w:rsid w:val="00601762"/>
    <w:rsid w:val="00601D8B"/>
    <w:rsid w:val="006023B1"/>
    <w:rsid w:val="006023B3"/>
    <w:rsid w:val="00602489"/>
    <w:rsid w:val="00602579"/>
    <w:rsid w:val="00602E82"/>
    <w:rsid w:val="00602E93"/>
    <w:rsid w:val="00602EA4"/>
    <w:rsid w:val="006036E8"/>
    <w:rsid w:val="00603A01"/>
    <w:rsid w:val="00603A7D"/>
    <w:rsid w:val="00603B4A"/>
    <w:rsid w:val="00603E23"/>
    <w:rsid w:val="006049D5"/>
    <w:rsid w:val="00604E06"/>
    <w:rsid w:val="00604F11"/>
    <w:rsid w:val="006054D6"/>
    <w:rsid w:val="00605500"/>
    <w:rsid w:val="006058CB"/>
    <w:rsid w:val="0060620A"/>
    <w:rsid w:val="006062D7"/>
    <w:rsid w:val="006068FF"/>
    <w:rsid w:val="00606AA9"/>
    <w:rsid w:val="00606CA2"/>
    <w:rsid w:val="006070AF"/>
    <w:rsid w:val="006074D9"/>
    <w:rsid w:val="006077EC"/>
    <w:rsid w:val="00607C9B"/>
    <w:rsid w:val="00607D58"/>
    <w:rsid w:val="006114BE"/>
    <w:rsid w:val="00611616"/>
    <w:rsid w:val="006117F1"/>
    <w:rsid w:val="0061182C"/>
    <w:rsid w:val="0061194E"/>
    <w:rsid w:val="00611D02"/>
    <w:rsid w:val="0061218D"/>
    <w:rsid w:val="006122B6"/>
    <w:rsid w:val="006126BC"/>
    <w:rsid w:val="00612DAF"/>
    <w:rsid w:val="0061303E"/>
    <w:rsid w:val="00613316"/>
    <w:rsid w:val="00613426"/>
    <w:rsid w:val="00613471"/>
    <w:rsid w:val="006136C0"/>
    <w:rsid w:val="00613859"/>
    <w:rsid w:val="006140C9"/>
    <w:rsid w:val="00614869"/>
    <w:rsid w:val="00614C67"/>
    <w:rsid w:val="00615137"/>
    <w:rsid w:val="00615198"/>
    <w:rsid w:val="00615584"/>
    <w:rsid w:val="0061583B"/>
    <w:rsid w:val="0061649F"/>
    <w:rsid w:val="0061673D"/>
    <w:rsid w:val="00616928"/>
    <w:rsid w:val="00616932"/>
    <w:rsid w:val="00616CD5"/>
    <w:rsid w:val="0061775F"/>
    <w:rsid w:val="0061796F"/>
    <w:rsid w:val="006201E9"/>
    <w:rsid w:val="00620396"/>
    <w:rsid w:val="0062064B"/>
    <w:rsid w:val="00621301"/>
    <w:rsid w:val="006217F2"/>
    <w:rsid w:val="006218BD"/>
    <w:rsid w:val="0062191D"/>
    <w:rsid w:val="006219E9"/>
    <w:rsid w:val="00621B57"/>
    <w:rsid w:val="006224DA"/>
    <w:rsid w:val="006225AD"/>
    <w:rsid w:val="00622720"/>
    <w:rsid w:val="006233C0"/>
    <w:rsid w:val="006234B8"/>
    <w:rsid w:val="006236EC"/>
    <w:rsid w:val="0062370C"/>
    <w:rsid w:val="006238C3"/>
    <w:rsid w:val="0062391B"/>
    <w:rsid w:val="0062417A"/>
    <w:rsid w:val="00624735"/>
    <w:rsid w:val="0062491D"/>
    <w:rsid w:val="006249FC"/>
    <w:rsid w:val="00624EBE"/>
    <w:rsid w:val="006251A5"/>
    <w:rsid w:val="0062541E"/>
    <w:rsid w:val="006256C6"/>
    <w:rsid w:val="00625B87"/>
    <w:rsid w:val="00625C82"/>
    <w:rsid w:val="006260FF"/>
    <w:rsid w:val="006266AC"/>
    <w:rsid w:val="0062674F"/>
    <w:rsid w:val="00627004"/>
    <w:rsid w:val="006273BE"/>
    <w:rsid w:val="006273F1"/>
    <w:rsid w:val="00627876"/>
    <w:rsid w:val="006278CE"/>
    <w:rsid w:val="00627EF9"/>
    <w:rsid w:val="00630590"/>
    <w:rsid w:val="00630822"/>
    <w:rsid w:val="006311B2"/>
    <w:rsid w:val="00631CFE"/>
    <w:rsid w:val="006326C1"/>
    <w:rsid w:val="00632959"/>
    <w:rsid w:val="0063313E"/>
    <w:rsid w:val="006331CF"/>
    <w:rsid w:val="00633320"/>
    <w:rsid w:val="006338B9"/>
    <w:rsid w:val="006342FC"/>
    <w:rsid w:val="006343DE"/>
    <w:rsid w:val="006345F6"/>
    <w:rsid w:val="00634DC9"/>
    <w:rsid w:val="006350D4"/>
    <w:rsid w:val="00635318"/>
    <w:rsid w:val="006354EB"/>
    <w:rsid w:val="00635A51"/>
    <w:rsid w:val="00636034"/>
    <w:rsid w:val="00636E4F"/>
    <w:rsid w:val="00637FDE"/>
    <w:rsid w:val="0064022F"/>
    <w:rsid w:val="00640595"/>
    <w:rsid w:val="006407BC"/>
    <w:rsid w:val="006410AD"/>
    <w:rsid w:val="006410E4"/>
    <w:rsid w:val="00641149"/>
    <w:rsid w:val="0064127B"/>
    <w:rsid w:val="00642612"/>
    <w:rsid w:val="0064286C"/>
    <w:rsid w:val="00642C84"/>
    <w:rsid w:val="00642FC8"/>
    <w:rsid w:val="00643590"/>
    <w:rsid w:val="006435F0"/>
    <w:rsid w:val="00643B2A"/>
    <w:rsid w:val="00643CD7"/>
    <w:rsid w:val="006449C3"/>
    <w:rsid w:val="00644EE1"/>
    <w:rsid w:val="0064501A"/>
    <w:rsid w:val="006456DE"/>
    <w:rsid w:val="00645CDC"/>
    <w:rsid w:val="00646661"/>
    <w:rsid w:val="00646B63"/>
    <w:rsid w:val="00646E4C"/>
    <w:rsid w:val="00647057"/>
    <w:rsid w:val="00647072"/>
    <w:rsid w:val="006471F4"/>
    <w:rsid w:val="006473F7"/>
    <w:rsid w:val="00647466"/>
    <w:rsid w:val="006474EE"/>
    <w:rsid w:val="0064753D"/>
    <w:rsid w:val="0064762A"/>
    <w:rsid w:val="00650007"/>
    <w:rsid w:val="006501F1"/>
    <w:rsid w:val="006502E7"/>
    <w:rsid w:val="00650E5F"/>
    <w:rsid w:val="00651956"/>
    <w:rsid w:val="00651A36"/>
    <w:rsid w:val="00651ABF"/>
    <w:rsid w:val="00651CF9"/>
    <w:rsid w:val="00652A2E"/>
    <w:rsid w:val="00652B80"/>
    <w:rsid w:val="00652EF9"/>
    <w:rsid w:val="00653246"/>
    <w:rsid w:val="006533C5"/>
    <w:rsid w:val="00653F28"/>
    <w:rsid w:val="00653F35"/>
    <w:rsid w:val="006540EE"/>
    <w:rsid w:val="0065424F"/>
    <w:rsid w:val="00654328"/>
    <w:rsid w:val="006544F9"/>
    <w:rsid w:val="00654A67"/>
    <w:rsid w:val="00654E8C"/>
    <w:rsid w:val="00654EAA"/>
    <w:rsid w:val="006551DA"/>
    <w:rsid w:val="006555CE"/>
    <w:rsid w:val="006559C3"/>
    <w:rsid w:val="00655D93"/>
    <w:rsid w:val="00655ED6"/>
    <w:rsid w:val="006567A3"/>
    <w:rsid w:val="006572C6"/>
    <w:rsid w:val="0065741C"/>
    <w:rsid w:val="0065784C"/>
    <w:rsid w:val="00657F15"/>
    <w:rsid w:val="006605F0"/>
    <w:rsid w:val="0066087F"/>
    <w:rsid w:val="00660BB6"/>
    <w:rsid w:val="00660CB9"/>
    <w:rsid w:val="00660E33"/>
    <w:rsid w:val="006612CE"/>
    <w:rsid w:val="00661324"/>
    <w:rsid w:val="00661775"/>
    <w:rsid w:val="00661934"/>
    <w:rsid w:val="00662391"/>
    <w:rsid w:val="00662ACE"/>
    <w:rsid w:val="00662C3C"/>
    <w:rsid w:val="00662E44"/>
    <w:rsid w:val="0066328F"/>
    <w:rsid w:val="006633DF"/>
    <w:rsid w:val="00663694"/>
    <w:rsid w:val="006642E5"/>
    <w:rsid w:val="00664582"/>
    <w:rsid w:val="006649D6"/>
    <w:rsid w:val="00664BC4"/>
    <w:rsid w:val="00664C1D"/>
    <w:rsid w:val="00665058"/>
    <w:rsid w:val="006652D9"/>
    <w:rsid w:val="00665663"/>
    <w:rsid w:val="00665908"/>
    <w:rsid w:val="00665A51"/>
    <w:rsid w:val="00665B55"/>
    <w:rsid w:val="00665E54"/>
    <w:rsid w:val="00667236"/>
    <w:rsid w:val="00667338"/>
    <w:rsid w:val="006674C6"/>
    <w:rsid w:val="006679D9"/>
    <w:rsid w:val="00667CB1"/>
    <w:rsid w:val="00667E40"/>
    <w:rsid w:val="006704D3"/>
    <w:rsid w:val="006705A5"/>
    <w:rsid w:val="006707C8"/>
    <w:rsid w:val="006709AF"/>
    <w:rsid w:val="00670A45"/>
    <w:rsid w:val="00670B0C"/>
    <w:rsid w:val="006716EC"/>
    <w:rsid w:val="006718C4"/>
    <w:rsid w:val="00671AD2"/>
    <w:rsid w:val="00671C88"/>
    <w:rsid w:val="00672196"/>
    <w:rsid w:val="0067232B"/>
    <w:rsid w:val="0067243C"/>
    <w:rsid w:val="0067246F"/>
    <w:rsid w:val="00672604"/>
    <w:rsid w:val="006729EC"/>
    <w:rsid w:val="0067348B"/>
    <w:rsid w:val="006735CF"/>
    <w:rsid w:val="00673A15"/>
    <w:rsid w:val="00673B53"/>
    <w:rsid w:val="00674077"/>
    <w:rsid w:val="006743B3"/>
    <w:rsid w:val="00674826"/>
    <w:rsid w:val="00674C8D"/>
    <w:rsid w:val="00674E39"/>
    <w:rsid w:val="00675502"/>
    <w:rsid w:val="00675921"/>
    <w:rsid w:val="006759B1"/>
    <w:rsid w:val="00675A47"/>
    <w:rsid w:val="00675D14"/>
    <w:rsid w:val="00675E2F"/>
    <w:rsid w:val="00675F07"/>
    <w:rsid w:val="00676445"/>
    <w:rsid w:val="006764A1"/>
    <w:rsid w:val="0067657C"/>
    <w:rsid w:val="006768CF"/>
    <w:rsid w:val="00676DEA"/>
    <w:rsid w:val="00676E10"/>
    <w:rsid w:val="00676FA7"/>
    <w:rsid w:val="00677676"/>
    <w:rsid w:val="0067772B"/>
    <w:rsid w:val="006777AB"/>
    <w:rsid w:val="006777D0"/>
    <w:rsid w:val="006778DC"/>
    <w:rsid w:val="00677B0A"/>
    <w:rsid w:val="00677C53"/>
    <w:rsid w:val="006806E3"/>
    <w:rsid w:val="006809DB"/>
    <w:rsid w:val="00680DF6"/>
    <w:rsid w:val="00680FB0"/>
    <w:rsid w:val="00681391"/>
    <w:rsid w:val="006814A6"/>
    <w:rsid w:val="0068153C"/>
    <w:rsid w:val="0068174C"/>
    <w:rsid w:val="00681887"/>
    <w:rsid w:val="00681A08"/>
    <w:rsid w:val="00681CB7"/>
    <w:rsid w:val="00681FC4"/>
    <w:rsid w:val="00682124"/>
    <w:rsid w:val="006822F5"/>
    <w:rsid w:val="0068241C"/>
    <w:rsid w:val="0068309D"/>
    <w:rsid w:val="006830D3"/>
    <w:rsid w:val="006837CF"/>
    <w:rsid w:val="00683820"/>
    <w:rsid w:val="006838C9"/>
    <w:rsid w:val="00684360"/>
    <w:rsid w:val="006845C0"/>
    <w:rsid w:val="006845E6"/>
    <w:rsid w:val="00684993"/>
    <w:rsid w:val="00684E00"/>
    <w:rsid w:val="00685222"/>
    <w:rsid w:val="0068539D"/>
    <w:rsid w:val="0068577B"/>
    <w:rsid w:val="00686214"/>
    <w:rsid w:val="00686263"/>
    <w:rsid w:val="0068632D"/>
    <w:rsid w:val="006869FB"/>
    <w:rsid w:val="0068736A"/>
    <w:rsid w:val="0068756F"/>
    <w:rsid w:val="006877AC"/>
    <w:rsid w:val="006877C4"/>
    <w:rsid w:val="006905DD"/>
    <w:rsid w:val="00690780"/>
    <w:rsid w:val="00690CA3"/>
    <w:rsid w:val="006923C0"/>
    <w:rsid w:val="00692744"/>
    <w:rsid w:val="00692C6B"/>
    <w:rsid w:val="00692D12"/>
    <w:rsid w:val="0069329C"/>
    <w:rsid w:val="0069341F"/>
    <w:rsid w:val="00693791"/>
    <w:rsid w:val="00693BA5"/>
    <w:rsid w:val="006941D1"/>
    <w:rsid w:val="006942B9"/>
    <w:rsid w:val="00694BF1"/>
    <w:rsid w:val="00694DEE"/>
    <w:rsid w:val="006951B5"/>
    <w:rsid w:val="006953A2"/>
    <w:rsid w:val="006960C9"/>
    <w:rsid w:val="006967EE"/>
    <w:rsid w:val="006969EF"/>
    <w:rsid w:val="00696BC5"/>
    <w:rsid w:val="00696C4D"/>
    <w:rsid w:val="0069774C"/>
    <w:rsid w:val="00697807"/>
    <w:rsid w:val="00697A61"/>
    <w:rsid w:val="006A0747"/>
    <w:rsid w:val="006A0C72"/>
    <w:rsid w:val="006A0E82"/>
    <w:rsid w:val="006A1131"/>
    <w:rsid w:val="006A1246"/>
    <w:rsid w:val="006A1905"/>
    <w:rsid w:val="006A239E"/>
    <w:rsid w:val="006A25F4"/>
    <w:rsid w:val="006A29D6"/>
    <w:rsid w:val="006A2DB9"/>
    <w:rsid w:val="006A327D"/>
    <w:rsid w:val="006A3950"/>
    <w:rsid w:val="006A39D6"/>
    <w:rsid w:val="006A3BB7"/>
    <w:rsid w:val="006A4986"/>
    <w:rsid w:val="006A4C39"/>
    <w:rsid w:val="006A501D"/>
    <w:rsid w:val="006A528A"/>
    <w:rsid w:val="006A537B"/>
    <w:rsid w:val="006A5E20"/>
    <w:rsid w:val="006A623F"/>
    <w:rsid w:val="006A673C"/>
    <w:rsid w:val="006A6906"/>
    <w:rsid w:val="006A6E35"/>
    <w:rsid w:val="006A6F03"/>
    <w:rsid w:val="006A6F91"/>
    <w:rsid w:val="006A6FCE"/>
    <w:rsid w:val="006A7462"/>
    <w:rsid w:val="006A788A"/>
    <w:rsid w:val="006A7F3F"/>
    <w:rsid w:val="006B0644"/>
    <w:rsid w:val="006B0B17"/>
    <w:rsid w:val="006B1265"/>
    <w:rsid w:val="006B14F3"/>
    <w:rsid w:val="006B1706"/>
    <w:rsid w:val="006B178F"/>
    <w:rsid w:val="006B193D"/>
    <w:rsid w:val="006B1A81"/>
    <w:rsid w:val="006B1CCF"/>
    <w:rsid w:val="006B1D3C"/>
    <w:rsid w:val="006B2407"/>
    <w:rsid w:val="006B2C96"/>
    <w:rsid w:val="006B2F4C"/>
    <w:rsid w:val="006B33C8"/>
    <w:rsid w:val="006B3B81"/>
    <w:rsid w:val="006B3F3B"/>
    <w:rsid w:val="006B43D4"/>
    <w:rsid w:val="006B448C"/>
    <w:rsid w:val="006B4522"/>
    <w:rsid w:val="006B48B1"/>
    <w:rsid w:val="006B4E97"/>
    <w:rsid w:val="006B4EA2"/>
    <w:rsid w:val="006B5217"/>
    <w:rsid w:val="006B53B6"/>
    <w:rsid w:val="006B5430"/>
    <w:rsid w:val="006B5601"/>
    <w:rsid w:val="006B5695"/>
    <w:rsid w:val="006B57EC"/>
    <w:rsid w:val="006B589D"/>
    <w:rsid w:val="006B5F10"/>
    <w:rsid w:val="006B6124"/>
    <w:rsid w:val="006B6328"/>
    <w:rsid w:val="006B6980"/>
    <w:rsid w:val="006B6C83"/>
    <w:rsid w:val="006B7213"/>
    <w:rsid w:val="006B737A"/>
    <w:rsid w:val="006C017C"/>
    <w:rsid w:val="006C02E2"/>
    <w:rsid w:val="006C0700"/>
    <w:rsid w:val="006C0BAF"/>
    <w:rsid w:val="006C0CB1"/>
    <w:rsid w:val="006C13EA"/>
    <w:rsid w:val="006C1411"/>
    <w:rsid w:val="006C1624"/>
    <w:rsid w:val="006C1656"/>
    <w:rsid w:val="006C1886"/>
    <w:rsid w:val="006C1932"/>
    <w:rsid w:val="006C1C98"/>
    <w:rsid w:val="006C1D46"/>
    <w:rsid w:val="006C1EB2"/>
    <w:rsid w:val="006C212A"/>
    <w:rsid w:val="006C21CC"/>
    <w:rsid w:val="006C2397"/>
    <w:rsid w:val="006C2992"/>
    <w:rsid w:val="006C2FBF"/>
    <w:rsid w:val="006C3183"/>
    <w:rsid w:val="006C3292"/>
    <w:rsid w:val="006C3C1E"/>
    <w:rsid w:val="006C3E07"/>
    <w:rsid w:val="006C3ECD"/>
    <w:rsid w:val="006C462D"/>
    <w:rsid w:val="006C465D"/>
    <w:rsid w:val="006C4A0B"/>
    <w:rsid w:val="006C4ABD"/>
    <w:rsid w:val="006C4FBF"/>
    <w:rsid w:val="006C5116"/>
    <w:rsid w:val="006C52B1"/>
    <w:rsid w:val="006C52F3"/>
    <w:rsid w:val="006C551E"/>
    <w:rsid w:val="006C57D5"/>
    <w:rsid w:val="006C5A96"/>
    <w:rsid w:val="006C5B60"/>
    <w:rsid w:val="006C61F0"/>
    <w:rsid w:val="006C6217"/>
    <w:rsid w:val="006C62AE"/>
    <w:rsid w:val="006C644B"/>
    <w:rsid w:val="006C65A0"/>
    <w:rsid w:val="006C66CC"/>
    <w:rsid w:val="006C6B2A"/>
    <w:rsid w:val="006C6F99"/>
    <w:rsid w:val="006C70C8"/>
    <w:rsid w:val="006C7495"/>
    <w:rsid w:val="006C74A6"/>
    <w:rsid w:val="006C7633"/>
    <w:rsid w:val="006C7C96"/>
    <w:rsid w:val="006D0935"/>
    <w:rsid w:val="006D0AB2"/>
    <w:rsid w:val="006D1379"/>
    <w:rsid w:val="006D146E"/>
    <w:rsid w:val="006D18BF"/>
    <w:rsid w:val="006D1B5D"/>
    <w:rsid w:val="006D1D4F"/>
    <w:rsid w:val="006D2330"/>
    <w:rsid w:val="006D23CC"/>
    <w:rsid w:val="006D2573"/>
    <w:rsid w:val="006D25D4"/>
    <w:rsid w:val="006D311C"/>
    <w:rsid w:val="006D32D2"/>
    <w:rsid w:val="006D3450"/>
    <w:rsid w:val="006D3E1F"/>
    <w:rsid w:val="006D4269"/>
    <w:rsid w:val="006D42F0"/>
    <w:rsid w:val="006D4415"/>
    <w:rsid w:val="006D44A3"/>
    <w:rsid w:val="006D4F8F"/>
    <w:rsid w:val="006D4FC1"/>
    <w:rsid w:val="006D5351"/>
    <w:rsid w:val="006D5406"/>
    <w:rsid w:val="006D5498"/>
    <w:rsid w:val="006D5F1C"/>
    <w:rsid w:val="006D6317"/>
    <w:rsid w:val="006D668F"/>
    <w:rsid w:val="006D6929"/>
    <w:rsid w:val="006D6946"/>
    <w:rsid w:val="006D6AE0"/>
    <w:rsid w:val="006D6FB0"/>
    <w:rsid w:val="006D743C"/>
    <w:rsid w:val="006D7524"/>
    <w:rsid w:val="006D754C"/>
    <w:rsid w:val="006D7690"/>
    <w:rsid w:val="006D7AD3"/>
    <w:rsid w:val="006E036B"/>
    <w:rsid w:val="006E0539"/>
    <w:rsid w:val="006E08FD"/>
    <w:rsid w:val="006E09D8"/>
    <w:rsid w:val="006E0C71"/>
    <w:rsid w:val="006E1586"/>
    <w:rsid w:val="006E17CE"/>
    <w:rsid w:val="006E1FD7"/>
    <w:rsid w:val="006E2227"/>
    <w:rsid w:val="006E2375"/>
    <w:rsid w:val="006E2418"/>
    <w:rsid w:val="006E2C77"/>
    <w:rsid w:val="006E2E7B"/>
    <w:rsid w:val="006E2E98"/>
    <w:rsid w:val="006E323F"/>
    <w:rsid w:val="006E33EE"/>
    <w:rsid w:val="006E3647"/>
    <w:rsid w:val="006E3BD8"/>
    <w:rsid w:val="006E3D1D"/>
    <w:rsid w:val="006E3FB3"/>
    <w:rsid w:val="006E403F"/>
    <w:rsid w:val="006E43D7"/>
    <w:rsid w:val="006E464E"/>
    <w:rsid w:val="006E4BF6"/>
    <w:rsid w:val="006E55DC"/>
    <w:rsid w:val="006E5DCD"/>
    <w:rsid w:val="006E61B7"/>
    <w:rsid w:val="006E6408"/>
    <w:rsid w:val="006E64C0"/>
    <w:rsid w:val="006E6522"/>
    <w:rsid w:val="006E66C2"/>
    <w:rsid w:val="006E6C6B"/>
    <w:rsid w:val="006E775C"/>
    <w:rsid w:val="006E7C11"/>
    <w:rsid w:val="006E7F87"/>
    <w:rsid w:val="006F005B"/>
    <w:rsid w:val="006F0289"/>
    <w:rsid w:val="006F0833"/>
    <w:rsid w:val="006F08F6"/>
    <w:rsid w:val="006F0AB5"/>
    <w:rsid w:val="006F13AB"/>
    <w:rsid w:val="006F1443"/>
    <w:rsid w:val="006F195A"/>
    <w:rsid w:val="006F1F5F"/>
    <w:rsid w:val="006F2711"/>
    <w:rsid w:val="006F2900"/>
    <w:rsid w:val="006F2C3C"/>
    <w:rsid w:val="006F2D3F"/>
    <w:rsid w:val="006F321C"/>
    <w:rsid w:val="006F32E0"/>
    <w:rsid w:val="006F3D84"/>
    <w:rsid w:val="006F3DF7"/>
    <w:rsid w:val="006F4026"/>
    <w:rsid w:val="006F44F6"/>
    <w:rsid w:val="006F4ACD"/>
    <w:rsid w:val="006F4E2D"/>
    <w:rsid w:val="006F5059"/>
    <w:rsid w:val="006F505C"/>
    <w:rsid w:val="006F5087"/>
    <w:rsid w:val="006F5B01"/>
    <w:rsid w:val="006F5B58"/>
    <w:rsid w:val="006F5D51"/>
    <w:rsid w:val="006F5DDA"/>
    <w:rsid w:val="006F5EF9"/>
    <w:rsid w:val="006F638F"/>
    <w:rsid w:val="006F67D9"/>
    <w:rsid w:val="006F6A3E"/>
    <w:rsid w:val="006F6AEC"/>
    <w:rsid w:val="006F6D84"/>
    <w:rsid w:val="006F70FC"/>
    <w:rsid w:val="006F7470"/>
    <w:rsid w:val="006F751B"/>
    <w:rsid w:val="006F7821"/>
    <w:rsid w:val="006F7DEF"/>
    <w:rsid w:val="0070036E"/>
    <w:rsid w:val="00700B91"/>
    <w:rsid w:val="00700F91"/>
    <w:rsid w:val="007013F1"/>
    <w:rsid w:val="00701726"/>
    <w:rsid w:val="007020C8"/>
    <w:rsid w:val="0070242C"/>
    <w:rsid w:val="00702450"/>
    <w:rsid w:val="007024B9"/>
    <w:rsid w:val="007026CE"/>
    <w:rsid w:val="00702B0E"/>
    <w:rsid w:val="00703132"/>
    <w:rsid w:val="00703BEB"/>
    <w:rsid w:val="00703D55"/>
    <w:rsid w:val="00703EBB"/>
    <w:rsid w:val="00703F99"/>
    <w:rsid w:val="0070423B"/>
    <w:rsid w:val="00704738"/>
    <w:rsid w:val="00704741"/>
    <w:rsid w:val="007048BC"/>
    <w:rsid w:val="00704916"/>
    <w:rsid w:val="007049C9"/>
    <w:rsid w:val="00704A1A"/>
    <w:rsid w:val="00704B82"/>
    <w:rsid w:val="0070521A"/>
    <w:rsid w:val="0070527E"/>
    <w:rsid w:val="00705478"/>
    <w:rsid w:val="007054FC"/>
    <w:rsid w:val="00705838"/>
    <w:rsid w:val="00705AB3"/>
    <w:rsid w:val="00706233"/>
    <w:rsid w:val="00706528"/>
    <w:rsid w:val="007067A9"/>
    <w:rsid w:val="00706DB4"/>
    <w:rsid w:val="00707173"/>
    <w:rsid w:val="00707365"/>
    <w:rsid w:val="0070742F"/>
    <w:rsid w:val="007075C1"/>
    <w:rsid w:val="0070786B"/>
    <w:rsid w:val="00707911"/>
    <w:rsid w:val="00710869"/>
    <w:rsid w:val="007109A7"/>
    <w:rsid w:val="00710BEF"/>
    <w:rsid w:val="00710C96"/>
    <w:rsid w:val="00710C9A"/>
    <w:rsid w:val="00710DEA"/>
    <w:rsid w:val="00710F55"/>
    <w:rsid w:val="0071127B"/>
    <w:rsid w:val="007119DF"/>
    <w:rsid w:val="00711A6A"/>
    <w:rsid w:val="007120D7"/>
    <w:rsid w:val="007122F8"/>
    <w:rsid w:val="00712D9D"/>
    <w:rsid w:val="00712DF5"/>
    <w:rsid w:val="00713122"/>
    <w:rsid w:val="007139D6"/>
    <w:rsid w:val="007143E7"/>
    <w:rsid w:val="00714487"/>
    <w:rsid w:val="007146AC"/>
    <w:rsid w:val="0071499A"/>
    <w:rsid w:val="00714E62"/>
    <w:rsid w:val="00715EED"/>
    <w:rsid w:val="00715FD6"/>
    <w:rsid w:val="0071668F"/>
    <w:rsid w:val="007169CD"/>
    <w:rsid w:val="00716BB6"/>
    <w:rsid w:val="00716D1F"/>
    <w:rsid w:val="0071737F"/>
    <w:rsid w:val="007177F3"/>
    <w:rsid w:val="00717A16"/>
    <w:rsid w:val="00717DDC"/>
    <w:rsid w:val="00717DFF"/>
    <w:rsid w:val="00720000"/>
    <w:rsid w:val="007205F8"/>
    <w:rsid w:val="00720A72"/>
    <w:rsid w:val="00720A86"/>
    <w:rsid w:val="00721083"/>
    <w:rsid w:val="007221F9"/>
    <w:rsid w:val="007223D2"/>
    <w:rsid w:val="0072255F"/>
    <w:rsid w:val="00722B56"/>
    <w:rsid w:val="00723335"/>
    <w:rsid w:val="007234AE"/>
    <w:rsid w:val="00723A2D"/>
    <w:rsid w:val="00723ACC"/>
    <w:rsid w:val="00723D82"/>
    <w:rsid w:val="007241A2"/>
    <w:rsid w:val="00724507"/>
    <w:rsid w:val="00724524"/>
    <w:rsid w:val="00724D90"/>
    <w:rsid w:val="007256B8"/>
    <w:rsid w:val="007259B5"/>
    <w:rsid w:val="00725A03"/>
    <w:rsid w:val="00726333"/>
    <w:rsid w:val="0072671E"/>
    <w:rsid w:val="007267CD"/>
    <w:rsid w:val="007269CB"/>
    <w:rsid w:val="00726DC0"/>
    <w:rsid w:val="00726FCD"/>
    <w:rsid w:val="00727464"/>
    <w:rsid w:val="0073004C"/>
    <w:rsid w:val="00730393"/>
    <w:rsid w:val="00730594"/>
    <w:rsid w:val="00730620"/>
    <w:rsid w:val="0073073D"/>
    <w:rsid w:val="007309E1"/>
    <w:rsid w:val="00731024"/>
    <w:rsid w:val="00731035"/>
    <w:rsid w:val="007311FB"/>
    <w:rsid w:val="007313B8"/>
    <w:rsid w:val="00731877"/>
    <w:rsid w:val="00731C1B"/>
    <w:rsid w:val="00731D42"/>
    <w:rsid w:val="00731EB2"/>
    <w:rsid w:val="00731F36"/>
    <w:rsid w:val="00732348"/>
    <w:rsid w:val="00732717"/>
    <w:rsid w:val="0073284E"/>
    <w:rsid w:val="007329AE"/>
    <w:rsid w:val="00732BC2"/>
    <w:rsid w:val="007337C6"/>
    <w:rsid w:val="00733979"/>
    <w:rsid w:val="00733B34"/>
    <w:rsid w:val="007346F9"/>
    <w:rsid w:val="00734813"/>
    <w:rsid w:val="00734964"/>
    <w:rsid w:val="00734B2B"/>
    <w:rsid w:val="00734BF0"/>
    <w:rsid w:val="00735235"/>
    <w:rsid w:val="00735293"/>
    <w:rsid w:val="007356F8"/>
    <w:rsid w:val="007357D0"/>
    <w:rsid w:val="0073591B"/>
    <w:rsid w:val="00735AE8"/>
    <w:rsid w:val="00735AF7"/>
    <w:rsid w:val="00735E44"/>
    <w:rsid w:val="00736219"/>
    <w:rsid w:val="007363EE"/>
    <w:rsid w:val="00736972"/>
    <w:rsid w:val="007372F0"/>
    <w:rsid w:val="00737679"/>
    <w:rsid w:val="00737A3A"/>
    <w:rsid w:val="00737ED6"/>
    <w:rsid w:val="00737FED"/>
    <w:rsid w:val="00740509"/>
    <w:rsid w:val="00740569"/>
    <w:rsid w:val="007406FC"/>
    <w:rsid w:val="00740C3D"/>
    <w:rsid w:val="00740DDC"/>
    <w:rsid w:val="00740FEF"/>
    <w:rsid w:val="00741057"/>
    <w:rsid w:val="007411BF"/>
    <w:rsid w:val="007413EF"/>
    <w:rsid w:val="00741AE4"/>
    <w:rsid w:val="00742295"/>
    <w:rsid w:val="0074229C"/>
    <w:rsid w:val="007426AD"/>
    <w:rsid w:val="00742879"/>
    <w:rsid w:val="00742AA9"/>
    <w:rsid w:val="00742ABF"/>
    <w:rsid w:val="00742B7D"/>
    <w:rsid w:val="00743B5B"/>
    <w:rsid w:val="00743E69"/>
    <w:rsid w:val="00744489"/>
    <w:rsid w:val="00744728"/>
    <w:rsid w:val="007447F4"/>
    <w:rsid w:val="0074491F"/>
    <w:rsid w:val="00744B14"/>
    <w:rsid w:val="00744D0C"/>
    <w:rsid w:val="00744D81"/>
    <w:rsid w:val="00744FF8"/>
    <w:rsid w:val="00745075"/>
    <w:rsid w:val="007451A8"/>
    <w:rsid w:val="0074563C"/>
    <w:rsid w:val="007458B7"/>
    <w:rsid w:val="00745BC5"/>
    <w:rsid w:val="00745F9C"/>
    <w:rsid w:val="00746B34"/>
    <w:rsid w:val="00746BE5"/>
    <w:rsid w:val="007471F5"/>
    <w:rsid w:val="007479EF"/>
    <w:rsid w:val="00747AD7"/>
    <w:rsid w:val="00747B1A"/>
    <w:rsid w:val="0075013C"/>
    <w:rsid w:val="007501BC"/>
    <w:rsid w:val="00750201"/>
    <w:rsid w:val="007504CD"/>
    <w:rsid w:val="0075059A"/>
    <w:rsid w:val="00750A08"/>
    <w:rsid w:val="00750A9E"/>
    <w:rsid w:val="00750DF6"/>
    <w:rsid w:val="00750F0E"/>
    <w:rsid w:val="0075132A"/>
    <w:rsid w:val="00751845"/>
    <w:rsid w:val="00751A3C"/>
    <w:rsid w:val="00751B50"/>
    <w:rsid w:val="00752180"/>
    <w:rsid w:val="00752232"/>
    <w:rsid w:val="007525FA"/>
    <w:rsid w:val="00753252"/>
    <w:rsid w:val="00753443"/>
    <w:rsid w:val="007535CE"/>
    <w:rsid w:val="00753AD5"/>
    <w:rsid w:val="00753BED"/>
    <w:rsid w:val="00753F9D"/>
    <w:rsid w:val="007541C5"/>
    <w:rsid w:val="0075488B"/>
    <w:rsid w:val="00754B19"/>
    <w:rsid w:val="00754DC7"/>
    <w:rsid w:val="00754EDA"/>
    <w:rsid w:val="00754F63"/>
    <w:rsid w:val="007558FF"/>
    <w:rsid w:val="00755B31"/>
    <w:rsid w:val="00755DBD"/>
    <w:rsid w:val="00755DF4"/>
    <w:rsid w:val="007561C1"/>
    <w:rsid w:val="0075630C"/>
    <w:rsid w:val="00756584"/>
    <w:rsid w:val="00756A97"/>
    <w:rsid w:val="00756FB0"/>
    <w:rsid w:val="00757288"/>
    <w:rsid w:val="007573C4"/>
    <w:rsid w:val="007574AB"/>
    <w:rsid w:val="00757720"/>
    <w:rsid w:val="00757A8A"/>
    <w:rsid w:val="00757B2B"/>
    <w:rsid w:val="00757FCF"/>
    <w:rsid w:val="007601AE"/>
    <w:rsid w:val="0076056E"/>
    <w:rsid w:val="007605E1"/>
    <w:rsid w:val="007606CE"/>
    <w:rsid w:val="00761151"/>
    <w:rsid w:val="007613D1"/>
    <w:rsid w:val="007616AE"/>
    <w:rsid w:val="00761C65"/>
    <w:rsid w:val="00761D7F"/>
    <w:rsid w:val="0076213D"/>
    <w:rsid w:val="00762344"/>
    <w:rsid w:val="007623F2"/>
    <w:rsid w:val="00762810"/>
    <w:rsid w:val="007629E4"/>
    <w:rsid w:val="00762E37"/>
    <w:rsid w:val="00762EB5"/>
    <w:rsid w:val="007635D1"/>
    <w:rsid w:val="007636F5"/>
    <w:rsid w:val="00763914"/>
    <w:rsid w:val="00764049"/>
    <w:rsid w:val="007641C2"/>
    <w:rsid w:val="00764537"/>
    <w:rsid w:val="00764FAE"/>
    <w:rsid w:val="00765284"/>
    <w:rsid w:val="007652A8"/>
    <w:rsid w:val="007652E4"/>
    <w:rsid w:val="007655B5"/>
    <w:rsid w:val="00765913"/>
    <w:rsid w:val="007659BE"/>
    <w:rsid w:val="00765C47"/>
    <w:rsid w:val="00765CC7"/>
    <w:rsid w:val="0076619E"/>
    <w:rsid w:val="00766677"/>
    <w:rsid w:val="0076747E"/>
    <w:rsid w:val="007674B0"/>
    <w:rsid w:val="0076779F"/>
    <w:rsid w:val="0076783A"/>
    <w:rsid w:val="00767FE1"/>
    <w:rsid w:val="007700D2"/>
    <w:rsid w:val="00770493"/>
    <w:rsid w:val="007705F4"/>
    <w:rsid w:val="00770784"/>
    <w:rsid w:val="00770799"/>
    <w:rsid w:val="007708F6"/>
    <w:rsid w:val="00770CB1"/>
    <w:rsid w:val="00770D31"/>
    <w:rsid w:val="00770EE3"/>
    <w:rsid w:val="00771318"/>
    <w:rsid w:val="007715CD"/>
    <w:rsid w:val="007719C3"/>
    <w:rsid w:val="00771D63"/>
    <w:rsid w:val="00772457"/>
    <w:rsid w:val="00772A84"/>
    <w:rsid w:val="0077320C"/>
    <w:rsid w:val="007734E5"/>
    <w:rsid w:val="00773693"/>
    <w:rsid w:val="00773A38"/>
    <w:rsid w:val="00773C38"/>
    <w:rsid w:val="00773EB3"/>
    <w:rsid w:val="00773F21"/>
    <w:rsid w:val="00774371"/>
    <w:rsid w:val="0077440A"/>
    <w:rsid w:val="007754E7"/>
    <w:rsid w:val="007759BA"/>
    <w:rsid w:val="00775C15"/>
    <w:rsid w:val="00776044"/>
    <w:rsid w:val="00776302"/>
    <w:rsid w:val="0077694A"/>
    <w:rsid w:val="00776AC7"/>
    <w:rsid w:val="00776CA3"/>
    <w:rsid w:val="007770DD"/>
    <w:rsid w:val="00777186"/>
    <w:rsid w:val="007774B6"/>
    <w:rsid w:val="00777867"/>
    <w:rsid w:val="0078035B"/>
    <w:rsid w:val="00780A41"/>
    <w:rsid w:val="00780D24"/>
    <w:rsid w:val="00780EFB"/>
    <w:rsid w:val="007813B1"/>
    <w:rsid w:val="0078146D"/>
    <w:rsid w:val="007815B7"/>
    <w:rsid w:val="00781903"/>
    <w:rsid w:val="00781E92"/>
    <w:rsid w:val="007822D8"/>
    <w:rsid w:val="007828E8"/>
    <w:rsid w:val="00783135"/>
    <w:rsid w:val="0078356B"/>
    <w:rsid w:val="007837A3"/>
    <w:rsid w:val="00784167"/>
    <w:rsid w:val="007849C6"/>
    <w:rsid w:val="00784A77"/>
    <w:rsid w:val="00785160"/>
    <w:rsid w:val="0078543C"/>
    <w:rsid w:val="00785699"/>
    <w:rsid w:val="007856A8"/>
    <w:rsid w:val="007856C8"/>
    <w:rsid w:val="00785779"/>
    <w:rsid w:val="00786F1E"/>
    <w:rsid w:val="00787D64"/>
    <w:rsid w:val="00790211"/>
    <w:rsid w:val="00790323"/>
    <w:rsid w:val="00790577"/>
    <w:rsid w:val="007908CE"/>
    <w:rsid w:val="00790920"/>
    <w:rsid w:val="00790ADC"/>
    <w:rsid w:val="00790BDC"/>
    <w:rsid w:val="00790D40"/>
    <w:rsid w:val="0079168F"/>
    <w:rsid w:val="00791881"/>
    <w:rsid w:val="0079197D"/>
    <w:rsid w:val="00791CBC"/>
    <w:rsid w:val="00792140"/>
    <w:rsid w:val="00792456"/>
    <w:rsid w:val="007926AB"/>
    <w:rsid w:val="0079270F"/>
    <w:rsid w:val="00792946"/>
    <w:rsid w:val="007932D8"/>
    <w:rsid w:val="007939F6"/>
    <w:rsid w:val="00793D6E"/>
    <w:rsid w:val="00794651"/>
    <w:rsid w:val="00794B7C"/>
    <w:rsid w:val="00794EDB"/>
    <w:rsid w:val="00795153"/>
    <w:rsid w:val="0079598F"/>
    <w:rsid w:val="00795A5B"/>
    <w:rsid w:val="00795D54"/>
    <w:rsid w:val="00795F83"/>
    <w:rsid w:val="00796188"/>
    <w:rsid w:val="00796645"/>
    <w:rsid w:val="00796897"/>
    <w:rsid w:val="007969B7"/>
    <w:rsid w:val="00796CEF"/>
    <w:rsid w:val="0079719A"/>
    <w:rsid w:val="0079728D"/>
    <w:rsid w:val="007975D8"/>
    <w:rsid w:val="007976B4"/>
    <w:rsid w:val="0079782E"/>
    <w:rsid w:val="00797936"/>
    <w:rsid w:val="007A023E"/>
    <w:rsid w:val="007A05A5"/>
    <w:rsid w:val="007A0756"/>
    <w:rsid w:val="007A105B"/>
    <w:rsid w:val="007A109F"/>
    <w:rsid w:val="007A129F"/>
    <w:rsid w:val="007A2086"/>
    <w:rsid w:val="007A2144"/>
    <w:rsid w:val="007A2E2D"/>
    <w:rsid w:val="007A309E"/>
    <w:rsid w:val="007A3192"/>
    <w:rsid w:val="007A3257"/>
    <w:rsid w:val="007A3681"/>
    <w:rsid w:val="007A3A0A"/>
    <w:rsid w:val="007A3D1B"/>
    <w:rsid w:val="007A42E9"/>
    <w:rsid w:val="007A4A4E"/>
    <w:rsid w:val="007A4B99"/>
    <w:rsid w:val="007A5134"/>
    <w:rsid w:val="007A5A3B"/>
    <w:rsid w:val="007A6059"/>
    <w:rsid w:val="007A641D"/>
    <w:rsid w:val="007A712A"/>
    <w:rsid w:val="007A72C6"/>
    <w:rsid w:val="007A73AE"/>
    <w:rsid w:val="007A7576"/>
    <w:rsid w:val="007A7887"/>
    <w:rsid w:val="007A79F8"/>
    <w:rsid w:val="007A7C49"/>
    <w:rsid w:val="007B04EA"/>
    <w:rsid w:val="007B0579"/>
    <w:rsid w:val="007B071C"/>
    <w:rsid w:val="007B078A"/>
    <w:rsid w:val="007B0A05"/>
    <w:rsid w:val="007B1018"/>
    <w:rsid w:val="007B10BD"/>
    <w:rsid w:val="007B181C"/>
    <w:rsid w:val="007B1990"/>
    <w:rsid w:val="007B1B1B"/>
    <w:rsid w:val="007B1C69"/>
    <w:rsid w:val="007B1F7F"/>
    <w:rsid w:val="007B235C"/>
    <w:rsid w:val="007B2498"/>
    <w:rsid w:val="007B27CD"/>
    <w:rsid w:val="007B2866"/>
    <w:rsid w:val="007B2A65"/>
    <w:rsid w:val="007B3265"/>
    <w:rsid w:val="007B365F"/>
    <w:rsid w:val="007B4068"/>
    <w:rsid w:val="007B4968"/>
    <w:rsid w:val="007B4C75"/>
    <w:rsid w:val="007B56AB"/>
    <w:rsid w:val="007B5BE3"/>
    <w:rsid w:val="007B5D5F"/>
    <w:rsid w:val="007B60DB"/>
    <w:rsid w:val="007B6D38"/>
    <w:rsid w:val="007B6E85"/>
    <w:rsid w:val="007B74DB"/>
    <w:rsid w:val="007B78DA"/>
    <w:rsid w:val="007B7C5B"/>
    <w:rsid w:val="007C017E"/>
    <w:rsid w:val="007C0812"/>
    <w:rsid w:val="007C0822"/>
    <w:rsid w:val="007C0885"/>
    <w:rsid w:val="007C1224"/>
    <w:rsid w:val="007C1627"/>
    <w:rsid w:val="007C1847"/>
    <w:rsid w:val="007C1AF5"/>
    <w:rsid w:val="007C26E7"/>
    <w:rsid w:val="007C33CC"/>
    <w:rsid w:val="007C34DA"/>
    <w:rsid w:val="007C3665"/>
    <w:rsid w:val="007C3770"/>
    <w:rsid w:val="007C3790"/>
    <w:rsid w:val="007C3A39"/>
    <w:rsid w:val="007C3A63"/>
    <w:rsid w:val="007C3D0E"/>
    <w:rsid w:val="007C4437"/>
    <w:rsid w:val="007C4634"/>
    <w:rsid w:val="007C4909"/>
    <w:rsid w:val="007C4A00"/>
    <w:rsid w:val="007C4C53"/>
    <w:rsid w:val="007C4FB5"/>
    <w:rsid w:val="007C56DF"/>
    <w:rsid w:val="007C57FF"/>
    <w:rsid w:val="007C5E6E"/>
    <w:rsid w:val="007C6EA3"/>
    <w:rsid w:val="007C6F30"/>
    <w:rsid w:val="007C7155"/>
    <w:rsid w:val="007C777C"/>
    <w:rsid w:val="007C7924"/>
    <w:rsid w:val="007C7D80"/>
    <w:rsid w:val="007D010D"/>
    <w:rsid w:val="007D0129"/>
    <w:rsid w:val="007D024B"/>
    <w:rsid w:val="007D0354"/>
    <w:rsid w:val="007D0771"/>
    <w:rsid w:val="007D0813"/>
    <w:rsid w:val="007D0BAD"/>
    <w:rsid w:val="007D15BF"/>
    <w:rsid w:val="007D1BD2"/>
    <w:rsid w:val="007D1D70"/>
    <w:rsid w:val="007D1D9E"/>
    <w:rsid w:val="007D250D"/>
    <w:rsid w:val="007D37B1"/>
    <w:rsid w:val="007D391C"/>
    <w:rsid w:val="007D3BDF"/>
    <w:rsid w:val="007D3C0C"/>
    <w:rsid w:val="007D457C"/>
    <w:rsid w:val="007D4CBB"/>
    <w:rsid w:val="007D4E8F"/>
    <w:rsid w:val="007D5069"/>
    <w:rsid w:val="007D51CD"/>
    <w:rsid w:val="007D552C"/>
    <w:rsid w:val="007D5587"/>
    <w:rsid w:val="007D5603"/>
    <w:rsid w:val="007D5B83"/>
    <w:rsid w:val="007D5C34"/>
    <w:rsid w:val="007D60AF"/>
    <w:rsid w:val="007D61D3"/>
    <w:rsid w:val="007D6454"/>
    <w:rsid w:val="007D6CCE"/>
    <w:rsid w:val="007D6FEA"/>
    <w:rsid w:val="007D76AE"/>
    <w:rsid w:val="007D77CA"/>
    <w:rsid w:val="007D7B5B"/>
    <w:rsid w:val="007E05C1"/>
    <w:rsid w:val="007E1106"/>
    <w:rsid w:val="007E159C"/>
    <w:rsid w:val="007E1669"/>
    <w:rsid w:val="007E1B3A"/>
    <w:rsid w:val="007E1DC2"/>
    <w:rsid w:val="007E1DC4"/>
    <w:rsid w:val="007E24F1"/>
    <w:rsid w:val="007E2963"/>
    <w:rsid w:val="007E2EC7"/>
    <w:rsid w:val="007E344D"/>
    <w:rsid w:val="007E3455"/>
    <w:rsid w:val="007E35F1"/>
    <w:rsid w:val="007E390A"/>
    <w:rsid w:val="007E3B49"/>
    <w:rsid w:val="007E3D11"/>
    <w:rsid w:val="007E3D87"/>
    <w:rsid w:val="007E3EA2"/>
    <w:rsid w:val="007E403E"/>
    <w:rsid w:val="007E4154"/>
    <w:rsid w:val="007E44ED"/>
    <w:rsid w:val="007E4B1B"/>
    <w:rsid w:val="007E4B6F"/>
    <w:rsid w:val="007E5139"/>
    <w:rsid w:val="007E527D"/>
    <w:rsid w:val="007E536F"/>
    <w:rsid w:val="007E5D9F"/>
    <w:rsid w:val="007E631E"/>
    <w:rsid w:val="007E64DD"/>
    <w:rsid w:val="007E6AD6"/>
    <w:rsid w:val="007E6CBC"/>
    <w:rsid w:val="007E733B"/>
    <w:rsid w:val="007E737C"/>
    <w:rsid w:val="007E750C"/>
    <w:rsid w:val="007F0108"/>
    <w:rsid w:val="007F027C"/>
    <w:rsid w:val="007F08CD"/>
    <w:rsid w:val="007F0C97"/>
    <w:rsid w:val="007F0E68"/>
    <w:rsid w:val="007F108E"/>
    <w:rsid w:val="007F10AB"/>
    <w:rsid w:val="007F15AD"/>
    <w:rsid w:val="007F17A0"/>
    <w:rsid w:val="007F1A86"/>
    <w:rsid w:val="007F1CF1"/>
    <w:rsid w:val="007F1F63"/>
    <w:rsid w:val="007F22DF"/>
    <w:rsid w:val="007F2C8D"/>
    <w:rsid w:val="007F2CEC"/>
    <w:rsid w:val="007F32A8"/>
    <w:rsid w:val="007F32E3"/>
    <w:rsid w:val="007F332B"/>
    <w:rsid w:val="007F3408"/>
    <w:rsid w:val="007F3412"/>
    <w:rsid w:val="007F34C3"/>
    <w:rsid w:val="007F3551"/>
    <w:rsid w:val="007F361D"/>
    <w:rsid w:val="007F3B70"/>
    <w:rsid w:val="007F3BDD"/>
    <w:rsid w:val="007F3CF9"/>
    <w:rsid w:val="007F3DB1"/>
    <w:rsid w:val="007F4253"/>
    <w:rsid w:val="007F45B7"/>
    <w:rsid w:val="007F52FB"/>
    <w:rsid w:val="007F5530"/>
    <w:rsid w:val="007F5DDA"/>
    <w:rsid w:val="007F6006"/>
    <w:rsid w:val="007F611A"/>
    <w:rsid w:val="007F627B"/>
    <w:rsid w:val="007F66E3"/>
    <w:rsid w:val="007F6725"/>
    <w:rsid w:val="007F6957"/>
    <w:rsid w:val="007F6AE7"/>
    <w:rsid w:val="007F720D"/>
    <w:rsid w:val="007F73E2"/>
    <w:rsid w:val="007F73F5"/>
    <w:rsid w:val="007F792A"/>
    <w:rsid w:val="007F7C09"/>
    <w:rsid w:val="007F7C83"/>
    <w:rsid w:val="007F7D35"/>
    <w:rsid w:val="0080054D"/>
    <w:rsid w:val="0080078C"/>
    <w:rsid w:val="008009C7"/>
    <w:rsid w:val="00801CA5"/>
    <w:rsid w:val="008029CF"/>
    <w:rsid w:val="00802ADD"/>
    <w:rsid w:val="00803075"/>
    <w:rsid w:val="00803494"/>
    <w:rsid w:val="0080363B"/>
    <w:rsid w:val="00803954"/>
    <w:rsid w:val="00804551"/>
    <w:rsid w:val="008049A6"/>
    <w:rsid w:val="00804C75"/>
    <w:rsid w:val="00804E81"/>
    <w:rsid w:val="0080541C"/>
    <w:rsid w:val="00805866"/>
    <w:rsid w:val="00805A4B"/>
    <w:rsid w:val="00805CE9"/>
    <w:rsid w:val="00805DD1"/>
    <w:rsid w:val="00805EE4"/>
    <w:rsid w:val="0080622C"/>
    <w:rsid w:val="0080672D"/>
    <w:rsid w:val="00806A09"/>
    <w:rsid w:val="0080701A"/>
    <w:rsid w:val="00807357"/>
    <w:rsid w:val="0080758F"/>
    <w:rsid w:val="00811198"/>
    <w:rsid w:val="00811910"/>
    <w:rsid w:val="008119BC"/>
    <w:rsid w:val="008122C6"/>
    <w:rsid w:val="008122F2"/>
    <w:rsid w:val="00812546"/>
    <w:rsid w:val="00812BD5"/>
    <w:rsid w:val="00812D13"/>
    <w:rsid w:val="0081326A"/>
    <w:rsid w:val="00813283"/>
    <w:rsid w:val="00813867"/>
    <w:rsid w:val="0081397F"/>
    <w:rsid w:val="00813AC2"/>
    <w:rsid w:val="008142C5"/>
    <w:rsid w:val="00814A9D"/>
    <w:rsid w:val="008153EA"/>
    <w:rsid w:val="00815AD1"/>
    <w:rsid w:val="00816D91"/>
    <w:rsid w:val="00816DDE"/>
    <w:rsid w:val="0081745C"/>
    <w:rsid w:val="00817F43"/>
    <w:rsid w:val="0082006B"/>
    <w:rsid w:val="00820A53"/>
    <w:rsid w:val="00820EC3"/>
    <w:rsid w:val="0082184F"/>
    <w:rsid w:val="00821AB0"/>
    <w:rsid w:val="00822486"/>
    <w:rsid w:val="0082253D"/>
    <w:rsid w:val="008229F3"/>
    <w:rsid w:val="00822D98"/>
    <w:rsid w:val="00823691"/>
    <w:rsid w:val="00823766"/>
    <w:rsid w:val="0082399F"/>
    <w:rsid w:val="008241E9"/>
    <w:rsid w:val="00824271"/>
    <w:rsid w:val="00824434"/>
    <w:rsid w:val="008245E6"/>
    <w:rsid w:val="00824837"/>
    <w:rsid w:val="00824969"/>
    <w:rsid w:val="00824C41"/>
    <w:rsid w:val="00825139"/>
    <w:rsid w:val="00825AE6"/>
    <w:rsid w:val="00825EF8"/>
    <w:rsid w:val="00826830"/>
    <w:rsid w:val="00826B0A"/>
    <w:rsid w:val="00826DBD"/>
    <w:rsid w:val="0082710C"/>
    <w:rsid w:val="008272E6"/>
    <w:rsid w:val="00830008"/>
    <w:rsid w:val="00830663"/>
    <w:rsid w:val="00830780"/>
    <w:rsid w:val="00830C88"/>
    <w:rsid w:val="00830E05"/>
    <w:rsid w:val="00831091"/>
    <w:rsid w:val="008312F7"/>
    <w:rsid w:val="00831823"/>
    <w:rsid w:val="00831A67"/>
    <w:rsid w:val="00831B62"/>
    <w:rsid w:val="00831B6F"/>
    <w:rsid w:val="00831F9D"/>
    <w:rsid w:val="008323BD"/>
    <w:rsid w:val="008323E3"/>
    <w:rsid w:val="00832807"/>
    <w:rsid w:val="00832BCE"/>
    <w:rsid w:val="00832FD3"/>
    <w:rsid w:val="008332D4"/>
    <w:rsid w:val="00833AD6"/>
    <w:rsid w:val="00833B1A"/>
    <w:rsid w:val="00834455"/>
    <w:rsid w:val="00834B09"/>
    <w:rsid w:val="00834D3A"/>
    <w:rsid w:val="00835418"/>
    <w:rsid w:val="00835564"/>
    <w:rsid w:val="0083566B"/>
    <w:rsid w:val="00835697"/>
    <w:rsid w:val="008356E5"/>
    <w:rsid w:val="008359D3"/>
    <w:rsid w:val="00835A61"/>
    <w:rsid w:val="00835A81"/>
    <w:rsid w:val="00835C53"/>
    <w:rsid w:val="00835DB4"/>
    <w:rsid w:val="00836167"/>
    <w:rsid w:val="00836BF7"/>
    <w:rsid w:val="008370E5"/>
    <w:rsid w:val="0083740F"/>
    <w:rsid w:val="00840016"/>
    <w:rsid w:val="00840533"/>
    <w:rsid w:val="0084074E"/>
    <w:rsid w:val="00840940"/>
    <w:rsid w:val="00840C13"/>
    <w:rsid w:val="0084117F"/>
    <w:rsid w:val="008413D5"/>
    <w:rsid w:val="00841565"/>
    <w:rsid w:val="0084164A"/>
    <w:rsid w:val="00841A6F"/>
    <w:rsid w:val="0084248C"/>
    <w:rsid w:val="008424C2"/>
    <w:rsid w:val="008429B7"/>
    <w:rsid w:val="00842AD0"/>
    <w:rsid w:val="00842B1E"/>
    <w:rsid w:val="00842B3F"/>
    <w:rsid w:val="00842DD1"/>
    <w:rsid w:val="00842FE5"/>
    <w:rsid w:val="00843116"/>
    <w:rsid w:val="008435F1"/>
    <w:rsid w:val="00843E28"/>
    <w:rsid w:val="00843FCD"/>
    <w:rsid w:val="00844541"/>
    <w:rsid w:val="00844720"/>
    <w:rsid w:val="008448EF"/>
    <w:rsid w:val="00844FFA"/>
    <w:rsid w:val="0084625B"/>
    <w:rsid w:val="00846B05"/>
    <w:rsid w:val="00847039"/>
    <w:rsid w:val="00847642"/>
    <w:rsid w:val="00847ACD"/>
    <w:rsid w:val="00847B52"/>
    <w:rsid w:val="00847DEB"/>
    <w:rsid w:val="00847E48"/>
    <w:rsid w:val="00850E2C"/>
    <w:rsid w:val="00850FBE"/>
    <w:rsid w:val="0085157B"/>
    <w:rsid w:val="0085185C"/>
    <w:rsid w:val="00851BD1"/>
    <w:rsid w:val="00851EF7"/>
    <w:rsid w:val="0085282F"/>
    <w:rsid w:val="00852AC6"/>
    <w:rsid w:val="00852CC5"/>
    <w:rsid w:val="00852CDF"/>
    <w:rsid w:val="00852DB0"/>
    <w:rsid w:val="00852DD8"/>
    <w:rsid w:val="00852E62"/>
    <w:rsid w:val="00853515"/>
    <w:rsid w:val="0085384F"/>
    <w:rsid w:val="008539FA"/>
    <w:rsid w:val="00853C68"/>
    <w:rsid w:val="00853C7E"/>
    <w:rsid w:val="00853C94"/>
    <w:rsid w:val="00853EBD"/>
    <w:rsid w:val="00854B0B"/>
    <w:rsid w:val="00854BF5"/>
    <w:rsid w:val="00854C1A"/>
    <w:rsid w:val="0085532A"/>
    <w:rsid w:val="00855BEA"/>
    <w:rsid w:val="00855DC8"/>
    <w:rsid w:val="00856046"/>
    <w:rsid w:val="008566FA"/>
    <w:rsid w:val="00856A23"/>
    <w:rsid w:val="00856BC2"/>
    <w:rsid w:val="00857CCA"/>
    <w:rsid w:val="00857E71"/>
    <w:rsid w:val="00860348"/>
    <w:rsid w:val="0086062F"/>
    <w:rsid w:val="0086096F"/>
    <w:rsid w:val="0086098A"/>
    <w:rsid w:val="00860D8C"/>
    <w:rsid w:val="00860EC4"/>
    <w:rsid w:val="00860EC7"/>
    <w:rsid w:val="008614FA"/>
    <w:rsid w:val="0086171F"/>
    <w:rsid w:val="00861E7F"/>
    <w:rsid w:val="00862328"/>
    <w:rsid w:val="008625C1"/>
    <w:rsid w:val="008625F0"/>
    <w:rsid w:val="00862853"/>
    <w:rsid w:val="00862932"/>
    <w:rsid w:val="008629DF"/>
    <w:rsid w:val="008629E1"/>
    <w:rsid w:val="00862D95"/>
    <w:rsid w:val="00862E0F"/>
    <w:rsid w:val="0086313C"/>
    <w:rsid w:val="0086314E"/>
    <w:rsid w:val="0086325D"/>
    <w:rsid w:val="00863729"/>
    <w:rsid w:val="00863E82"/>
    <w:rsid w:val="00863EA0"/>
    <w:rsid w:val="0086506A"/>
    <w:rsid w:val="00865652"/>
    <w:rsid w:val="008658E3"/>
    <w:rsid w:val="008667EB"/>
    <w:rsid w:val="00866C8F"/>
    <w:rsid w:val="00866C9C"/>
    <w:rsid w:val="00866D6F"/>
    <w:rsid w:val="0086730A"/>
    <w:rsid w:val="008673CA"/>
    <w:rsid w:val="00870190"/>
    <w:rsid w:val="0087057C"/>
    <w:rsid w:val="00871070"/>
    <w:rsid w:val="00871102"/>
    <w:rsid w:val="00871667"/>
    <w:rsid w:val="00871A28"/>
    <w:rsid w:val="00871A7F"/>
    <w:rsid w:val="008725E0"/>
    <w:rsid w:val="00872BD3"/>
    <w:rsid w:val="00872E0E"/>
    <w:rsid w:val="00872F6C"/>
    <w:rsid w:val="00872FCE"/>
    <w:rsid w:val="00873221"/>
    <w:rsid w:val="00873A54"/>
    <w:rsid w:val="00873A87"/>
    <w:rsid w:val="00873F84"/>
    <w:rsid w:val="00874306"/>
    <w:rsid w:val="00874611"/>
    <w:rsid w:val="0087473E"/>
    <w:rsid w:val="008747CB"/>
    <w:rsid w:val="00874C77"/>
    <w:rsid w:val="00874E34"/>
    <w:rsid w:val="008750AE"/>
    <w:rsid w:val="00875110"/>
    <w:rsid w:val="008754AF"/>
    <w:rsid w:val="00875818"/>
    <w:rsid w:val="0087594B"/>
    <w:rsid w:val="00875ADE"/>
    <w:rsid w:val="00875D39"/>
    <w:rsid w:val="0087633F"/>
    <w:rsid w:val="008769C4"/>
    <w:rsid w:val="00876CB5"/>
    <w:rsid w:val="00876DB5"/>
    <w:rsid w:val="00876E48"/>
    <w:rsid w:val="00877044"/>
    <w:rsid w:val="0087772E"/>
    <w:rsid w:val="00877846"/>
    <w:rsid w:val="0087790C"/>
    <w:rsid w:val="00877A88"/>
    <w:rsid w:val="00877D2F"/>
    <w:rsid w:val="00877D6B"/>
    <w:rsid w:val="00877F8D"/>
    <w:rsid w:val="008803CE"/>
    <w:rsid w:val="008804FA"/>
    <w:rsid w:val="00880A73"/>
    <w:rsid w:val="00880EEC"/>
    <w:rsid w:val="0088165D"/>
    <w:rsid w:val="00881FA8"/>
    <w:rsid w:val="00882138"/>
    <w:rsid w:val="0088219F"/>
    <w:rsid w:val="0088230D"/>
    <w:rsid w:val="008828C1"/>
    <w:rsid w:val="008829C3"/>
    <w:rsid w:val="00882ADF"/>
    <w:rsid w:val="0088313A"/>
    <w:rsid w:val="008834FF"/>
    <w:rsid w:val="008836AA"/>
    <w:rsid w:val="00883886"/>
    <w:rsid w:val="008838FC"/>
    <w:rsid w:val="00883BE2"/>
    <w:rsid w:val="00883F84"/>
    <w:rsid w:val="008847B4"/>
    <w:rsid w:val="00884804"/>
    <w:rsid w:val="00884D56"/>
    <w:rsid w:val="00884EAA"/>
    <w:rsid w:val="008859AC"/>
    <w:rsid w:val="008859CD"/>
    <w:rsid w:val="00885CE8"/>
    <w:rsid w:val="008865C0"/>
    <w:rsid w:val="0088699D"/>
    <w:rsid w:val="00886A10"/>
    <w:rsid w:val="00886AB2"/>
    <w:rsid w:val="00886C4F"/>
    <w:rsid w:val="00887738"/>
    <w:rsid w:val="00887790"/>
    <w:rsid w:val="008878E7"/>
    <w:rsid w:val="00887D2C"/>
    <w:rsid w:val="008908F3"/>
    <w:rsid w:val="00890F3F"/>
    <w:rsid w:val="0089104A"/>
    <w:rsid w:val="00891083"/>
    <w:rsid w:val="008912F0"/>
    <w:rsid w:val="0089136E"/>
    <w:rsid w:val="0089169E"/>
    <w:rsid w:val="00892063"/>
    <w:rsid w:val="008921D0"/>
    <w:rsid w:val="008923A8"/>
    <w:rsid w:val="0089272E"/>
    <w:rsid w:val="008927AC"/>
    <w:rsid w:val="008927F4"/>
    <w:rsid w:val="00892B93"/>
    <w:rsid w:val="00892C71"/>
    <w:rsid w:val="00893211"/>
    <w:rsid w:val="00893DC9"/>
    <w:rsid w:val="00893E8A"/>
    <w:rsid w:val="00894287"/>
    <w:rsid w:val="008947C8"/>
    <w:rsid w:val="008954AD"/>
    <w:rsid w:val="00895789"/>
    <w:rsid w:val="00895D2B"/>
    <w:rsid w:val="00895D43"/>
    <w:rsid w:val="00895FAC"/>
    <w:rsid w:val="0089762C"/>
    <w:rsid w:val="00897CB6"/>
    <w:rsid w:val="00897E62"/>
    <w:rsid w:val="008A0037"/>
    <w:rsid w:val="008A042F"/>
    <w:rsid w:val="008A0854"/>
    <w:rsid w:val="008A0E80"/>
    <w:rsid w:val="008A1667"/>
    <w:rsid w:val="008A1A12"/>
    <w:rsid w:val="008A1D07"/>
    <w:rsid w:val="008A2E56"/>
    <w:rsid w:val="008A33C5"/>
    <w:rsid w:val="008A38B8"/>
    <w:rsid w:val="008A3A8E"/>
    <w:rsid w:val="008A4061"/>
    <w:rsid w:val="008A4241"/>
    <w:rsid w:val="008A4D89"/>
    <w:rsid w:val="008A509B"/>
    <w:rsid w:val="008A536D"/>
    <w:rsid w:val="008A542B"/>
    <w:rsid w:val="008A638E"/>
    <w:rsid w:val="008A682B"/>
    <w:rsid w:val="008A6839"/>
    <w:rsid w:val="008A696A"/>
    <w:rsid w:val="008A6BDB"/>
    <w:rsid w:val="008A6EEC"/>
    <w:rsid w:val="008A7709"/>
    <w:rsid w:val="008A7950"/>
    <w:rsid w:val="008A7DDC"/>
    <w:rsid w:val="008B005A"/>
    <w:rsid w:val="008B0794"/>
    <w:rsid w:val="008B081A"/>
    <w:rsid w:val="008B10FF"/>
    <w:rsid w:val="008B123F"/>
    <w:rsid w:val="008B1CB9"/>
    <w:rsid w:val="008B1CCC"/>
    <w:rsid w:val="008B1DF4"/>
    <w:rsid w:val="008B1E9B"/>
    <w:rsid w:val="008B22ED"/>
    <w:rsid w:val="008B230C"/>
    <w:rsid w:val="008B24CC"/>
    <w:rsid w:val="008B28C3"/>
    <w:rsid w:val="008B2FB9"/>
    <w:rsid w:val="008B2FDD"/>
    <w:rsid w:val="008B327E"/>
    <w:rsid w:val="008B3806"/>
    <w:rsid w:val="008B3929"/>
    <w:rsid w:val="008B3B8A"/>
    <w:rsid w:val="008B3D02"/>
    <w:rsid w:val="008B431E"/>
    <w:rsid w:val="008B4505"/>
    <w:rsid w:val="008B46F1"/>
    <w:rsid w:val="008B4991"/>
    <w:rsid w:val="008B4D45"/>
    <w:rsid w:val="008B4EA4"/>
    <w:rsid w:val="008B4F3B"/>
    <w:rsid w:val="008B5203"/>
    <w:rsid w:val="008B528E"/>
    <w:rsid w:val="008B5786"/>
    <w:rsid w:val="008B57D2"/>
    <w:rsid w:val="008B59BE"/>
    <w:rsid w:val="008B5F44"/>
    <w:rsid w:val="008B640E"/>
    <w:rsid w:val="008B66EC"/>
    <w:rsid w:val="008B6CA3"/>
    <w:rsid w:val="008B6DE1"/>
    <w:rsid w:val="008B70A0"/>
    <w:rsid w:val="008B7213"/>
    <w:rsid w:val="008B7331"/>
    <w:rsid w:val="008B735B"/>
    <w:rsid w:val="008B7377"/>
    <w:rsid w:val="008B7509"/>
    <w:rsid w:val="008B75A6"/>
    <w:rsid w:val="008B7EEB"/>
    <w:rsid w:val="008B7F24"/>
    <w:rsid w:val="008B7F3B"/>
    <w:rsid w:val="008C02F0"/>
    <w:rsid w:val="008C04E9"/>
    <w:rsid w:val="008C12AE"/>
    <w:rsid w:val="008C12D2"/>
    <w:rsid w:val="008C1A5C"/>
    <w:rsid w:val="008C2090"/>
    <w:rsid w:val="008C2B25"/>
    <w:rsid w:val="008C2C26"/>
    <w:rsid w:val="008C2CD6"/>
    <w:rsid w:val="008C3051"/>
    <w:rsid w:val="008C34E6"/>
    <w:rsid w:val="008C35CB"/>
    <w:rsid w:val="008C3825"/>
    <w:rsid w:val="008C3942"/>
    <w:rsid w:val="008C3E66"/>
    <w:rsid w:val="008C4287"/>
    <w:rsid w:val="008C452B"/>
    <w:rsid w:val="008C465B"/>
    <w:rsid w:val="008C4C5E"/>
    <w:rsid w:val="008C5B6A"/>
    <w:rsid w:val="008C6067"/>
    <w:rsid w:val="008C6143"/>
    <w:rsid w:val="008C62D0"/>
    <w:rsid w:val="008C658C"/>
    <w:rsid w:val="008C6B43"/>
    <w:rsid w:val="008C6E37"/>
    <w:rsid w:val="008C6E6A"/>
    <w:rsid w:val="008C712A"/>
    <w:rsid w:val="008C7169"/>
    <w:rsid w:val="008C7BD0"/>
    <w:rsid w:val="008D032A"/>
    <w:rsid w:val="008D0380"/>
    <w:rsid w:val="008D03CA"/>
    <w:rsid w:val="008D0CC0"/>
    <w:rsid w:val="008D0F36"/>
    <w:rsid w:val="008D161B"/>
    <w:rsid w:val="008D1621"/>
    <w:rsid w:val="008D17D1"/>
    <w:rsid w:val="008D1A4B"/>
    <w:rsid w:val="008D2873"/>
    <w:rsid w:val="008D2953"/>
    <w:rsid w:val="008D2B61"/>
    <w:rsid w:val="008D364D"/>
    <w:rsid w:val="008D49F3"/>
    <w:rsid w:val="008D4A00"/>
    <w:rsid w:val="008D4B90"/>
    <w:rsid w:val="008D4D49"/>
    <w:rsid w:val="008D4DA8"/>
    <w:rsid w:val="008D5393"/>
    <w:rsid w:val="008D58BE"/>
    <w:rsid w:val="008D5C26"/>
    <w:rsid w:val="008D5C68"/>
    <w:rsid w:val="008D6575"/>
    <w:rsid w:val="008D6599"/>
    <w:rsid w:val="008D6D94"/>
    <w:rsid w:val="008D6E72"/>
    <w:rsid w:val="008D6F38"/>
    <w:rsid w:val="008D707B"/>
    <w:rsid w:val="008D7436"/>
    <w:rsid w:val="008D785F"/>
    <w:rsid w:val="008D7A19"/>
    <w:rsid w:val="008D7B2F"/>
    <w:rsid w:val="008D7DB2"/>
    <w:rsid w:val="008D7E3A"/>
    <w:rsid w:val="008D7FB8"/>
    <w:rsid w:val="008E06F5"/>
    <w:rsid w:val="008E0C90"/>
    <w:rsid w:val="008E0CA0"/>
    <w:rsid w:val="008E1772"/>
    <w:rsid w:val="008E1BC6"/>
    <w:rsid w:val="008E2343"/>
    <w:rsid w:val="008E23A2"/>
    <w:rsid w:val="008E28C5"/>
    <w:rsid w:val="008E38D3"/>
    <w:rsid w:val="008E3B1C"/>
    <w:rsid w:val="008E3E66"/>
    <w:rsid w:val="008E3F59"/>
    <w:rsid w:val="008E3FBD"/>
    <w:rsid w:val="008E412C"/>
    <w:rsid w:val="008E4221"/>
    <w:rsid w:val="008E47B8"/>
    <w:rsid w:val="008E4B03"/>
    <w:rsid w:val="008E4B67"/>
    <w:rsid w:val="008E52AC"/>
    <w:rsid w:val="008E5A0F"/>
    <w:rsid w:val="008E6078"/>
    <w:rsid w:val="008E61CE"/>
    <w:rsid w:val="008E633E"/>
    <w:rsid w:val="008E6387"/>
    <w:rsid w:val="008E6549"/>
    <w:rsid w:val="008E669B"/>
    <w:rsid w:val="008E68C8"/>
    <w:rsid w:val="008E6CB7"/>
    <w:rsid w:val="008E6CD2"/>
    <w:rsid w:val="008E6E88"/>
    <w:rsid w:val="008E711B"/>
    <w:rsid w:val="008E724D"/>
    <w:rsid w:val="008E7306"/>
    <w:rsid w:val="008E735D"/>
    <w:rsid w:val="008E772D"/>
    <w:rsid w:val="008E7D03"/>
    <w:rsid w:val="008E7DCF"/>
    <w:rsid w:val="008E7F56"/>
    <w:rsid w:val="008F0CB6"/>
    <w:rsid w:val="008F0DE3"/>
    <w:rsid w:val="008F1726"/>
    <w:rsid w:val="008F1973"/>
    <w:rsid w:val="008F21CF"/>
    <w:rsid w:val="008F2A35"/>
    <w:rsid w:val="008F2B1A"/>
    <w:rsid w:val="008F2EE8"/>
    <w:rsid w:val="008F34D8"/>
    <w:rsid w:val="008F3A06"/>
    <w:rsid w:val="008F3B7D"/>
    <w:rsid w:val="008F3C26"/>
    <w:rsid w:val="008F3C55"/>
    <w:rsid w:val="008F45E7"/>
    <w:rsid w:val="008F485B"/>
    <w:rsid w:val="008F4896"/>
    <w:rsid w:val="008F4965"/>
    <w:rsid w:val="008F4B25"/>
    <w:rsid w:val="008F4BB3"/>
    <w:rsid w:val="008F4BCF"/>
    <w:rsid w:val="008F5456"/>
    <w:rsid w:val="008F5496"/>
    <w:rsid w:val="008F565C"/>
    <w:rsid w:val="008F59AC"/>
    <w:rsid w:val="008F5BAA"/>
    <w:rsid w:val="008F5E65"/>
    <w:rsid w:val="008F6336"/>
    <w:rsid w:val="008F636F"/>
    <w:rsid w:val="008F6811"/>
    <w:rsid w:val="008F6A1B"/>
    <w:rsid w:val="008F6E93"/>
    <w:rsid w:val="008F6E97"/>
    <w:rsid w:val="008F72DB"/>
    <w:rsid w:val="008F7387"/>
    <w:rsid w:val="008F76D6"/>
    <w:rsid w:val="008F7A6A"/>
    <w:rsid w:val="008F7B97"/>
    <w:rsid w:val="008F7D4B"/>
    <w:rsid w:val="00900675"/>
    <w:rsid w:val="009006AD"/>
    <w:rsid w:val="00900B8D"/>
    <w:rsid w:val="00900D15"/>
    <w:rsid w:val="00900DD5"/>
    <w:rsid w:val="00900EC4"/>
    <w:rsid w:val="0090113E"/>
    <w:rsid w:val="00901501"/>
    <w:rsid w:val="00901CFE"/>
    <w:rsid w:val="00901F55"/>
    <w:rsid w:val="0090261F"/>
    <w:rsid w:val="00902859"/>
    <w:rsid w:val="00902A08"/>
    <w:rsid w:val="00902F0B"/>
    <w:rsid w:val="00903152"/>
    <w:rsid w:val="009032B1"/>
    <w:rsid w:val="009036D0"/>
    <w:rsid w:val="00903B0B"/>
    <w:rsid w:val="009046BE"/>
    <w:rsid w:val="0090491C"/>
    <w:rsid w:val="00904DAB"/>
    <w:rsid w:val="00904E30"/>
    <w:rsid w:val="00905900"/>
    <w:rsid w:val="00905B8B"/>
    <w:rsid w:val="00906289"/>
    <w:rsid w:val="00906948"/>
    <w:rsid w:val="00906B40"/>
    <w:rsid w:val="00906E09"/>
    <w:rsid w:val="00906F3D"/>
    <w:rsid w:val="00906F58"/>
    <w:rsid w:val="009073C9"/>
    <w:rsid w:val="009076D8"/>
    <w:rsid w:val="0091055F"/>
    <w:rsid w:val="00910733"/>
    <w:rsid w:val="00911058"/>
    <w:rsid w:val="009111A2"/>
    <w:rsid w:val="009113A6"/>
    <w:rsid w:val="009113FD"/>
    <w:rsid w:val="009115D7"/>
    <w:rsid w:val="00911713"/>
    <w:rsid w:val="00911B7E"/>
    <w:rsid w:val="00911CBC"/>
    <w:rsid w:val="009128DF"/>
    <w:rsid w:val="00912CC7"/>
    <w:rsid w:val="00912CE2"/>
    <w:rsid w:val="0091368A"/>
    <w:rsid w:val="009140F4"/>
    <w:rsid w:val="00914B73"/>
    <w:rsid w:val="00914BB5"/>
    <w:rsid w:val="0091504D"/>
    <w:rsid w:val="009150E9"/>
    <w:rsid w:val="00915D10"/>
    <w:rsid w:val="00915FBC"/>
    <w:rsid w:val="00916243"/>
    <w:rsid w:val="009165DA"/>
    <w:rsid w:val="009165F8"/>
    <w:rsid w:val="00916F44"/>
    <w:rsid w:val="00917AC3"/>
    <w:rsid w:val="00917E44"/>
    <w:rsid w:val="009204A7"/>
    <w:rsid w:val="00920AF1"/>
    <w:rsid w:val="00920D8E"/>
    <w:rsid w:val="00920E96"/>
    <w:rsid w:val="009216E7"/>
    <w:rsid w:val="00921741"/>
    <w:rsid w:val="00921A35"/>
    <w:rsid w:val="00921BED"/>
    <w:rsid w:val="009229F8"/>
    <w:rsid w:val="0092331D"/>
    <w:rsid w:val="0092348B"/>
    <w:rsid w:val="00923D52"/>
    <w:rsid w:val="00923E07"/>
    <w:rsid w:val="00924580"/>
    <w:rsid w:val="009248EC"/>
    <w:rsid w:val="009249DA"/>
    <w:rsid w:val="009257B9"/>
    <w:rsid w:val="00925A51"/>
    <w:rsid w:val="00925D33"/>
    <w:rsid w:val="00926154"/>
    <w:rsid w:val="009261D3"/>
    <w:rsid w:val="00927A7C"/>
    <w:rsid w:val="0093020D"/>
    <w:rsid w:val="0093035A"/>
    <w:rsid w:val="009303EC"/>
    <w:rsid w:val="00930BFF"/>
    <w:rsid w:val="00930E0F"/>
    <w:rsid w:val="0093101D"/>
    <w:rsid w:val="009316CA"/>
    <w:rsid w:val="00931A38"/>
    <w:rsid w:val="00932838"/>
    <w:rsid w:val="00932893"/>
    <w:rsid w:val="00932EA8"/>
    <w:rsid w:val="00932FBF"/>
    <w:rsid w:val="009330AB"/>
    <w:rsid w:val="00933294"/>
    <w:rsid w:val="0093342D"/>
    <w:rsid w:val="00933819"/>
    <w:rsid w:val="00934107"/>
    <w:rsid w:val="00934E8A"/>
    <w:rsid w:val="0093507E"/>
    <w:rsid w:val="00935A18"/>
    <w:rsid w:val="00936233"/>
    <w:rsid w:val="0093649F"/>
    <w:rsid w:val="0093656B"/>
    <w:rsid w:val="00937AEA"/>
    <w:rsid w:val="00937B0A"/>
    <w:rsid w:val="00940127"/>
    <w:rsid w:val="00940151"/>
    <w:rsid w:val="00940565"/>
    <w:rsid w:val="00940923"/>
    <w:rsid w:val="00940FD8"/>
    <w:rsid w:val="0094112D"/>
    <w:rsid w:val="00941766"/>
    <w:rsid w:val="00941A88"/>
    <w:rsid w:val="0094203B"/>
    <w:rsid w:val="009421B6"/>
    <w:rsid w:val="00942339"/>
    <w:rsid w:val="0094252A"/>
    <w:rsid w:val="009426BA"/>
    <w:rsid w:val="0094289F"/>
    <w:rsid w:val="0094399B"/>
    <w:rsid w:val="00943D26"/>
    <w:rsid w:val="0094440E"/>
    <w:rsid w:val="009447C6"/>
    <w:rsid w:val="00944CBA"/>
    <w:rsid w:val="00944DBA"/>
    <w:rsid w:val="00944F62"/>
    <w:rsid w:val="00944F65"/>
    <w:rsid w:val="00945090"/>
    <w:rsid w:val="00945467"/>
    <w:rsid w:val="00945832"/>
    <w:rsid w:val="00945C45"/>
    <w:rsid w:val="00945C9B"/>
    <w:rsid w:val="00945D76"/>
    <w:rsid w:val="00945EE2"/>
    <w:rsid w:val="00945F74"/>
    <w:rsid w:val="00946157"/>
    <w:rsid w:val="0094635B"/>
    <w:rsid w:val="0094638D"/>
    <w:rsid w:val="0094774E"/>
    <w:rsid w:val="00947A65"/>
    <w:rsid w:val="00947BFB"/>
    <w:rsid w:val="00947E21"/>
    <w:rsid w:val="00947F24"/>
    <w:rsid w:val="0095006D"/>
    <w:rsid w:val="009505C5"/>
    <w:rsid w:val="0095061C"/>
    <w:rsid w:val="00950635"/>
    <w:rsid w:val="0095094E"/>
    <w:rsid w:val="0095096A"/>
    <w:rsid w:val="0095195F"/>
    <w:rsid w:val="00951B85"/>
    <w:rsid w:val="00951E57"/>
    <w:rsid w:val="00952061"/>
    <w:rsid w:val="00952594"/>
    <w:rsid w:val="00952706"/>
    <w:rsid w:val="00952B1F"/>
    <w:rsid w:val="00952E8E"/>
    <w:rsid w:val="00953180"/>
    <w:rsid w:val="00953468"/>
    <w:rsid w:val="0095367E"/>
    <w:rsid w:val="009537E5"/>
    <w:rsid w:val="00953815"/>
    <w:rsid w:val="009539C5"/>
    <w:rsid w:val="00954139"/>
    <w:rsid w:val="00954299"/>
    <w:rsid w:val="009542D5"/>
    <w:rsid w:val="009543C9"/>
    <w:rsid w:val="009543D9"/>
    <w:rsid w:val="0095498E"/>
    <w:rsid w:val="00954E60"/>
    <w:rsid w:val="00955431"/>
    <w:rsid w:val="0095551B"/>
    <w:rsid w:val="0095592F"/>
    <w:rsid w:val="009559B1"/>
    <w:rsid w:val="00955AB6"/>
    <w:rsid w:val="00955DFD"/>
    <w:rsid w:val="00955F20"/>
    <w:rsid w:val="00955F5E"/>
    <w:rsid w:val="00956443"/>
    <w:rsid w:val="0095675A"/>
    <w:rsid w:val="009568F7"/>
    <w:rsid w:val="00956BE5"/>
    <w:rsid w:val="00956F1F"/>
    <w:rsid w:val="00957240"/>
    <w:rsid w:val="00957598"/>
    <w:rsid w:val="00957BD1"/>
    <w:rsid w:val="0096009D"/>
    <w:rsid w:val="009600C5"/>
    <w:rsid w:val="00960472"/>
    <w:rsid w:val="009606F0"/>
    <w:rsid w:val="00961250"/>
    <w:rsid w:val="009615BB"/>
    <w:rsid w:val="00961605"/>
    <w:rsid w:val="00961C16"/>
    <w:rsid w:val="00961CFD"/>
    <w:rsid w:val="00961D8B"/>
    <w:rsid w:val="00961EA8"/>
    <w:rsid w:val="00961FCB"/>
    <w:rsid w:val="00962734"/>
    <w:rsid w:val="00962B9E"/>
    <w:rsid w:val="00962EA4"/>
    <w:rsid w:val="009630E0"/>
    <w:rsid w:val="0096340F"/>
    <w:rsid w:val="00963E87"/>
    <w:rsid w:val="00964340"/>
    <w:rsid w:val="009643DC"/>
    <w:rsid w:val="009649B3"/>
    <w:rsid w:val="00965207"/>
    <w:rsid w:val="0096560C"/>
    <w:rsid w:val="0096567D"/>
    <w:rsid w:val="00965A60"/>
    <w:rsid w:val="00965F5B"/>
    <w:rsid w:val="0096610C"/>
    <w:rsid w:val="0096623E"/>
    <w:rsid w:val="00966478"/>
    <w:rsid w:val="00966A32"/>
    <w:rsid w:val="00966B33"/>
    <w:rsid w:val="00966D6D"/>
    <w:rsid w:val="009676B6"/>
    <w:rsid w:val="00967FA0"/>
    <w:rsid w:val="009708AF"/>
    <w:rsid w:val="00970CD4"/>
    <w:rsid w:val="00970E25"/>
    <w:rsid w:val="00971AD1"/>
    <w:rsid w:val="00971DDA"/>
    <w:rsid w:val="00971EAA"/>
    <w:rsid w:val="00971EF2"/>
    <w:rsid w:val="00972112"/>
    <w:rsid w:val="009722D9"/>
    <w:rsid w:val="009725A7"/>
    <w:rsid w:val="00972B7A"/>
    <w:rsid w:val="00972EC7"/>
    <w:rsid w:val="0097302A"/>
    <w:rsid w:val="0097334A"/>
    <w:rsid w:val="009739EF"/>
    <w:rsid w:val="009742AD"/>
    <w:rsid w:val="00974576"/>
    <w:rsid w:val="00974A61"/>
    <w:rsid w:val="00974F33"/>
    <w:rsid w:val="00974FD1"/>
    <w:rsid w:val="00975797"/>
    <w:rsid w:val="00975BB4"/>
    <w:rsid w:val="00975C6C"/>
    <w:rsid w:val="00975ED2"/>
    <w:rsid w:val="00976496"/>
    <w:rsid w:val="0097661D"/>
    <w:rsid w:val="0097662C"/>
    <w:rsid w:val="0097694F"/>
    <w:rsid w:val="009769C0"/>
    <w:rsid w:val="00976B80"/>
    <w:rsid w:val="00976BE5"/>
    <w:rsid w:val="009779DF"/>
    <w:rsid w:val="00977BA3"/>
    <w:rsid w:val="00977FC7"/>
    <w:rsid w:val="009804F2"/>
    <w:rsid w:val="009806EB"/>
    <w:rsid w:val="00980876"/>
    <w:rsid w:val="00980DD7"/>
    <w:rsid w:val="00982035"/>
    <w:rsid w:val="00982492"/>
    <w:rsid w:val="009825BC"/>
    <w:rsid w:val="00982647"/>
    <w:rsid w:val="009832F0"/>
    <w:rsid w:val="009837CF"/>
    <w:rsid w:val="00983DF3"/>
    <w:rsid w:val="00984862"/>
    <w:rsid w:val="00984ABC"/>
    <w:rsid w:val="00984E8D"/>
    <w:rsid w:val="009864E7"/>
    <w:rsid w:val="00986EF3"/>
    <w:rsid w:val="00987712"/>
    <w:rsid w:val="009877D0"/>
    <w:rsid w:val="009900E7"/>
    <w:rsid w:val="00990EF1"/>
    <w:rsid w:val="00990F3B"/>
    <w:rsid w:val="009913EF"/>
    <w:rsid w:val="00991544"/>
    <w:rsid w:val="00991B0F"/>
    <w:rsid w:val="00991E36"/>
    <w:rsid w:val="00992660"/>
    <w:rsid w:val="0099283A"/>
    <w:rsid w:val="00992B38"/>
    <w:rsid w:val="00992BC4"/>
    <w:rsid w:val="00992CA3"/>
    <w:rsid w:val="00992CFD"/>
    <w:rsid w:val="0099302F"/>
    <w:rsid w:val="009937A4"/>
    <w:rsid w:val="009937B0"/>
    <w:rsid w:val="0099399E"/>
    <w:rsid w:val="00993EF2"/>
    <w:rsid w:val="00994523"/>
    <w:rsid w:val="009945C1"/>
    <w:rsid w:val="00994862"/>
    <w:rsid w:val="009950FC"/>
    <w:rsid w:val="0099557A"/>
    <w:rsid w:val="00995873"/>
    <w:rsid w:val="0099599B"/>
    <w:rsid w:val="00995E6B"/>
    <w:rsid w:val="00996047"/>
    <w:rsid w:val="009961B5"/>
    <w:rsid w:val="00996259"/>
    <w:rsid w:val="009968B8"/>
    <w:rsid w:val="00997845"/>
    <w:rsid w:val="00997A45"/>
    <w:rsid w:val="00997A6D"/>
    <w:rsid w:val="009A0299"/>
    <w:rsid w:val="009A0E6A"/>
    <w:rsid w:val="009A179D"/>
    <w:rsid w:val="009A17E1"/>
    <w:rsid w:val="009A2BC6"/>
    <w:rsid w:val="009A4328"/>
    <w:rsid w:val="009A4568"/>
    <w:rsid w:val="009A4626"/>
    <w:rsid w:val="009A472B"/>
    <w:rsid w:val="009A481E"/>
    <w:rsid w:val="009A4CC2"/>
    <w:rsid w:val="009A4FC3"/>
    <w:rsid w:val="009A516D"/>
    <w:rsid w:val="009A54BB"/>
    <w:rsid w:val="009A5C5A"/>
    <w:rsid w:val="009A5CF3"/>
    <w:rsid w:val="009A6002"/>
    <w:rsid w:val="009A61C7"/>
    <w:rsid w:val="009A6295"/>
    <w:rsid w:val="009A62C7"/>
    <w:rsid w:val="009A64C7"/>
    <w:rsid w:val="009A65C8"/>
    <w:rsid w:val="009A68C7"/>
    <w:rsid w:val="009A71AF"/>
    <w:rsid w:val="009A7981"/>
    <w:rsid w:val="009A7DAB"/>
    <w:rsid w:val="009B0064"/>
    <w:rsid w:val="009B070E"/>
    <w:rsid w:val="009B071F"/>
    <w:rsid w:val="009B0A65"/>
    <w:rsid w:val="009B0C2D"/>
    <w:rsid w:val="009B0DD2"/>
    <w:rsid w:val="009B0F49"/>
    <w:rsid w:val="009B108B"/>
    <w:rsid w:val="009B111D"/>
    <w:rsid w:val="009B121C"/>
    <w:rsid w:val="009B15C0"/>
    <w:rsid w:val="009B162F"/>
    <w:rsid w:val="009B1BEE"/>
    <w:rsid w:val="009B1D15"/>
    <w:rsid w:val="009B1D67"/>
    <w:rsid w:val="009B1D77"/>
    <w:rsid w:val="009B1EEB"/>
    <w:rsid w:val="009B20A2"/>
    <w:rsid w:val="009B2A86"/>
    <w:rsid w:val="009B30E0"/>
    <w:rsid w:val="009B3322"/>
    <w:rsid w:val="009B3C22"/>
    <w:rsid w:val="009B4170"/>
    <w:rsid w:val="009B4C5E"/>
    <w:rsid w:val="009B4D14"/>
    <w:rsid w:val="009B501A"/>
    <w:rsid w:val="009B5096"/>
    <w:rsid w:val="009B5590"/>
    <w:rsid w:val="009B5A0C"/>
    <w:rsid w:val="009B5B66"/>
    <w:rsid w:val="009B5FE7"/>
    <w:rsid w:val="009B6723"/>
    <w:rsid w:val="009B6780"/>
    <w:rsid w:val="009B6D4C"/>
    <w:rsid w:val="009B7047"/>
    <w:rsid w:val="009B7445"/>
    <w:rsid w:val="009B760D"/>
    <w:rsid w:val="009B7F83"/>
    <w:rsid w:val="009C0131"/>
    <w:rsid w:val="009C038F"/>
    <w:rsid w:val="009C0CCD"/>
    <w:rsid w:val="009C1180"/>
    <w:rsid w:val="009C15F0"/>
    <w:rsid w:val="009C16A7"/>
    <w:rsid w:val="009C1832"/>
    <w:rsid w:val="009C1B6F"/>
    <w:rsid w:val="009C1EA6"/>
    <w:rsid w:val="009C25B7"/>
    <w:rsid w:val="009C2662"/>
    <w:rsid w:val="009C2CB3"/>
    <w:rsid w:val="009C30BB"/>
    <w:rsid w:val="009C3302"/>
    <w:rsid w:val="009C343E"/>
    <w:rsid w:val="009C378D"/>
    <w:rsid w:val="009C3BC1"/>
    <w:rsid w:val="009C3C23"/>
    <w:rsid w:val="009C3D81"/>
    <w:rsid w:val="009C3DAF"/>
    <w:rsid w:val="009C40FF"/>
    <w:rsid w:val="009C4216"/>
    <w:rsid w:val="009C4EBD"/>
    <w:rsid w:val="009C5142"/>
    <w:rsid w:val="009C517E"/>
    <w:rsid w:val="009C53CB"/>
    <w:rsid w:val="009C53CE"/>
    <w:rsid w:val="009C5496"/>
    <w:rsid w:val="009C5C4F"/>
    <w:rsid w:val="009C6587"/>
    <w:rsid w:val="009C6BF5"/>
    <w:rsid w:val="009C6C29"/>
    <w:rsid w:val="009C6CA8"/>
    <w:rsid w:val="009C6CC5"/>
    <w:rsid w:val="009C6DFB"/>
    <w:rsid w:val="009C6F12"/>
    <w:rsid w:val="009C784E"/>
    <w:rsid w:val="009C7A84"/>
    <w:rsid w:val="009D096F"/>
    <w:rsid w:val="009D263F"/>
    <w:rsid w:val="009D2B36"/>
    <w:rsid w:val="009D2F56"/>
    <w:rsid w:val="009D323A"/>
    <w:rsid w:val="009D34B4"/>
    <w:rsid w:val="009D39F2"/>
    <w:rsid w:val="009D4323"/>
    <w:rsid w:val="009D4558"/>
    <w:rsid w:val="009D4846"/>
    <w:rsid w:val="009D4A2B"/>
    <w:rsid w:val="009D4B30"/>
    <w:rsid w:val="009D4B4B"/>
    <w:rsid w:val="009D4BEE"/>
    <w:rsid w:val="009D4D79"/>
    <w:rsid w:val="009D4F09"/>
    <w:rsid w:val="009D4FAA"/>
    <w:rsid w:val="009D50E4"/>
    <w:rsid w:val="009D50F4"/>
    <w:rsid w:val="009D5529"/>
    <w:rsid w:val="009D559D"/>
    <w:rsid w:val="009D604F"/>
    <w:rsid w:val="009D6E28"/>
    <w:rsid w:val="009D7099"/>
    <w:rsid w:val="009D71DF"/>
    <w:rsid w:val="009D7453"/>
    <w:rsid w:val="009D77EC"/>
    <w:rsid w:val="009D7831"/>
    <w:rsid w:val="009D7CF9"/>
    <w:rsid w:val="009E015C"/>
    <w:rsid w:val="009E06D4"/>
    <w:rsid w:val="009E0AD2"/>
    <w:rsid w:val="009E0C12"/>
    <w:rsid w:val="009E1822"/>
    <w:rsid w:val="009E1BDB"/>
    <w:rsid w:val="009E20DF"/>
    <w:rsid w:val="009E218B"/>
    <w:rsid w:val="009E2A77"/>
    <w:rsid w:val="009E2D6C"/>
    <w:rsid w:val="009E32E6"/>
    <w:rsid w:val="009E3482"/>
    <w:rsid w:val="009E3625"/>
    <w:rsid w:val="009E3992"/>
    <w:rsid w:val="009E3AA6"/>
    <w:rsid w:val="009E44F2"/>
    <w:rsid w:val="009E45BE"/>
    <w:rsid w:val="009E471D"/>
    <w:rsid w:val="009E4A83"/>
    <w:rsid w:val="009E5654"/>
    <w:rsid w:val="009E60ED"/>
    <w:rsid w:val="009E64C5"/>
    <w:rsid w:val="009E6AC3"/>
    <w:rsid w:val="009E6B24"/>
    <w:rsid w:val="009E6E52"/>
    <w:rsid w:val="009E6F62"/>
    <w:rsid w:val="009E6F83"/>
    <w:rsid w:val="009E7016"/>
    <w:rsid w:val="009E7709"/>
    <w:rsid w:val="009E798B"/>
    <w:rsid w:val="009E79EB"/>
    <w:rsid w:val="009E7C19"/>
    <w:rsid w:val="009E7D4F"/>
    <w:rsid w:val="009F08A9"/>
    <w:rsid w:val="009F0A23"/>
    <w:rsid w:val="009F0B4F"/>
    <w:rsid w:val="009F19EF"/>
    <w:rsid w:val="009F1C8C"/>
    <w:rsid w:val="009F205F"/>
    <w:rsid w:val="009F2238"/>
    <w:rsid w:val="009F28C2"/>
    <w:rsid w:val="009F2AC3"/>
    <w:rsid w:val="009F2F6E"/>
    <w:rsid w:val="009F31C1"/>
    <w:rsid w:val="009F37FF"/>
    <w:rsid w:val="009F39A6"/>
    <w:rsid w:val="009F3A37"/>
    <w:rsid w:val="009F411D"/>
    <w:rsid w:val="009F4341"/>
    <w:rsid w:val="009F46A7"/>
    <w:rsid w:val="009F4778"/>
    <w:rsid w:val="009F4B6D"/>
    <w:rsid w:val="009F4C2A"/>
    <w:rsid w:val="009F4CF0"/>
    <w:rsid w:val="009F529A"/>
    <w:rsid w:val="009F54A0"/>
    <w:rsid w:val="009F5A35"/>
    <w:rsid w:val="009F5B30"/>
    <w:rsid w:val="009F5BB3"/>
    <w:rsid w:val="009F630B"/>
    <w:rsid w:val="009F6AC0"/>
    <w:rsid w:val="009F6D28"/>
    <w:rsid w:val="009F73E7"/>
    <w:rsid w:val="009F7726"/>
    <w:rsid w:val="009F778B"/>
    <w:rsid w:val="009F7D2B"/>
    <w:rsid w:val="00A005A3"/>
    <w:rsid w:val="00A00738"/>
    <w:rsid w:val="00A0079B"/>
    <w:rsid w:val="00A015BB"/>
    <w:rsid w:val="00A01742"/>
    <w:rsid w:val="00A021FC"/>
    <w:rsid w:val="00A0238E"/>
    <w:rsid w:val="00A02A5D"/>
    <w:rsid w:val="00A02E74"/>
    <w:rsid w:val="00A0330B"/>
    <w:rsid w:val="00A036E1"/>
    <w:rsid w:val="00A03D74"/>
    <w:rsid w:val="00A03E5F"/>
    <w:rsid w:val="00A044AC"/>
    <w:rsid w:val="00A04F09"/>
    <w:rsid w:val="00A054FE"/>
    <w:rsid w:val="00A05781"/>
    <w:rsid w:val="00A05D1F"/>
    <w:rsid w:val="00A05EBC"/>
    <w:rsid w:val="00A0616A"/>
    <w:rsid w:val="00A065A7"/>
    <w:rsid w:val="00A0686D"/>
    <w:rsid w:val="00A06FF1"/>
    <w:rsid w:val="00A074C6"/>
    <w:rsid w:val="00A079FE"/>
    <w:rsid w:val="00A07AD0"/>
    <w:rsid w:val="00A10094"/>
    <w:rsid w:val="00A102DA"/>
    <w:rsid w:val="00A1051E"/>
    <w:rsid w:val="00A10769"/>
    <w:rsid w:val="00A10AF3"/>
    <w:rsid w:val="00A11C09"/>
    <w:rsid w:val="00A12026"/>
    <w:rsid w:val="00A122AA"/>
    <w:rsid w:val="00A126B7"/>
    <w:rsid w:val="00A12ABF"/>
    <w:rsid w:val="00A12C82"/>
    <w:rsid w:val="00A12F80"/>
    <w:rsid w:val="00A13601"/>
    <w:rsid w:val="00A13897"/>
    <w:rsid w:val="00A13C92"/>
    <w:rsid w:val="00A141C4"/>
    <w:rsid w:val="00A144FD"/>
    <w:rsid w:val="00A146AC"/>
    <w:rsid w:val="00A148A5"/>
    <w:rsid w:val="00A14D83"/>
    <w:rsid w:val="00A15635"/>
    <w:rsid w:val="00A1578D"/>
    <w:rsid w:val="00A15828"/>
    <w:rsid w:val="00A15F21"/>
    <w:rsid w:val="00A1658C"/>
    <w:rsid w:val="00A1671B"/>
    <w:rsid w:val="00A1688B"/>
    <w:rsid w:val="00A169CE"/>
    <w:rsid w:val="00A16F6C"/>
    <w:rsid w:val="00A1706B"/>
    <w:rsid w:val="00A1718E"/>
    <w:rsid w:val="00A172E3"/>
    <w:rsid w:val="00A179B0"/>
    <w:rsid w:val="00A17A98"/>
    <w:rsid w:val="00A17C37"/>
    <w:rsid w:val="00A17C6C"/>
    <w:rsid w:val="00A17C6F"/>
    <w:rsid w:val="00A17C95"/>
    <w:rsid w:val="00A20567"/>
    <w:rsid w:val="00A20A16"/>
    <w:rsid w:val="00A20BB9"/>
    <w:rsid w:val="00A20FBA"/>
    <w:rsid w:val="00A212B3"/>
    <w:rsid w:val="00A2139E"/>
    <w:rsid w:val="00A21723"/>
    <w:rsid w:val="00A2181C"/>
    <w:rsid w:val="00A22216"/>
    <w:rsid w:val="00A22263"/>
    <w:rsid w:val="00A22D05"/>
    <w:rsid w:val="00A237A1"/>
    <w:rsid w:val="00A23A34"/>
    <w:rsid w:val="00A24460"/>
    <w:rsid w:val="00A24717"/>
    <w:rsid w:val="00A24996"/>
    <w:rsid w:val="00A24ADA"/>
    <w:rsid w:val="00A24C19"/>
    <w:rsid w:val="00A250CE"/>
    <w:rsid w:val="00A25214"/>
    <w:rsid w:val="00A2526E"/>
    <w:rsid w:val="00A25314"/>
    <w:rsid w:val="00A25515"/>
    <w:rsid w:val="00A271D6"/>
    <w:rsid w:val="00A304A1"/>
    <w:rsid w:val="00A305EE"/>
    <w:rsid w:val="00A30A36"/>
    <w:rsid w:val="00A30CF1"/>
    <w:rsid w:val="00A30EB4"/>
    <w:rsid w:val="00A311E8"/>
    <w:rsid w:val="00A31210"/>
    <w:rsid w:val="00A31430"/>
    <w:rsid w:val="00A31869"/>
    <w:rsid w:val="00A31B0B"/>
    <w:rsid w:val="00A32192"/>
    <w:rsid w:val="00A329B3"/>
    <w:rsid w:val="00A32CFA"/>
    <w:rsid w:val="00A32E40"/>
    <w:rsid w:val="00A32F55"/>
    <w:rsid w:val="00A32FC6"/>
    <w:rsid w:val="00A33DA9"/>
    <w:rsid w:val="00A33E2B"/>
    <w:rsid w:val="00A33E7D"/>
    <w:rsid w:val="00A33E85"/>
    <w:rsid w:val="00A3406E"/>
    <w:rsid w:val="00A34274"/>
    <w:rsid w:val="00A34B1C"/>
    <w:rsid w:val="00A34CD0"/>
    <w:rsid w:val="00A34DE1"/>
    <w:rsid w:val="00A34FDB"/>
    <w:rsid w:val="00A350DD"/>
    <w:rsid w:val="00A35392"/>
    <w:rsid w:val="00A356C3"/>
    <w:rsid w:val="00A36418"/>
    <w:rsid w:val="00A365CB"/>
    <w:rsid w:val="00A3674E"/>
    <w:rsid w:val="00A367AD"/>
    <w:rsid w:val="00A36E82"/>
    <w:rsid w:val="00A36F98"/>
    <w:rsid w:val="00A37DB2"/>
    <w:rsid w:val="00A4019D"/>
    <w:rsid w:val="00A40CE4"/>
    <w:rsid w:val="00A40D1E"/>
    <w:rsid w:val="00A40E33"/>
    <w:rsid w:val="00A4108E"/>
    <w:rsid w:val="00A4129E"/>
    <w:rsid w:val="00A412DC"/>
    <w:rsid w:val="00A41533"/>
    <w:rsid w:val="00A417BF"/>
    <w:rsid w:val="00A4242A"/>
    <w:rsid w:val="00A42C6F"/>
    <w:rsid w:val="00A434FE"/>
    <w:rsid w:val="00A4356B"/>
    <w:rsid w:val="00A437E3"/>
    <w:rsid w:val="00A43894"/>
    <w:rsid w:val="00A438FC"/>
    <w:rsid w:val="00A4407C"/>
    <w:rsid w:val="00A443A2"/>
    <w:rsid w:val="00A44486"/>
    <w:rsid w:val="00A44FF7"/>
    <w:rsid w:val="00A45F3A"/>
    <w:rsid w:val="00A4688E"/>
    <w:rsid w:val="00A46B75"/>
    <w:rsid w:val="00A46BF6"/>
    <w:rsid w:val="00A4707E"/>
    <w:rsid w:val="00A47AE3"/>
    <w:rsid w:val="00A47BEF"/>
    <w:rsid w:val="00A47E4E"/>
    <w:rsid w:val="00A47EEF"/>
    <w:rsid w:val="00A47F2E"/>
    <w:rsid w:val="00A5079B"/>
    <w:rsid w:val="00A5080F"/>
    <w:rsid w:val="00A50B6F"/>
    <w:rsid w:val="00A50E0D"/>
    <w:rsid w:val="00A50F81"/>
    <w:rsid w:val="00A50F8B"/>
    <w:rsid w:val="00A51A59"/>
    <w:rsid w:val="00A51F5D"/>
    <w:rsid w:val="00A520FB"/>
    <w:rsid w:val="00A52481"/>
    <w:rsid w:val="00A528AD"/>
    <w:rsid w:val="00A52BE8"/>
    <w:rsid w:val="00A53598"/>
    <w:rsid w:val="00A535A8"/>
    <w:rsid w:val="00A535AD"/>
    <w:rsid w:val="00A53683"/>
    <w:rsid w:val="00A53774"/>
    <w:rsid w:val="00A53E05"/>
    <w:rsid w:val="00A541F3"/>
    <w:rsid w:val="00A54776"/>
    <w:rsid w:val="00A54805"/>
    <w:rsid w:val="00A5512C"/>
    <w:rsid w:val="00A5528F"/>
    <w:rsid w:val="00A55427"/>
    <w:rsid w:val="00A555F5"/>
    <w:rsid w:val="00A55730"/>
    <w:rsid w:val="00A55AA7"/>
    <w:rsid w:val="00A55CBC"/>
    <w:rsid w:val="00A55EC7"/>
    <w:rsid w:val="00A55FD1"/>
    <w:rsid w:val="00A561A4"/>
    <w:rsid w:val="00A56260"/>
    <w:rsid w:val="00A562E5"/>
    <w:rsid w:val="00A564CE"/>
    <w:rsid w:val="00A56519"/>
    <w:rsid w:val="00A56902"/>
    <w:rsid w:val="00A56EF3"/>
    <w:rsid w:val="00A570C0"/>
    <w:rsid w:val="00A573CD"/>
    <w:rsid w:val="00A57FAF"/>
    <w:rsid w:val="00A60094"/>
    <w:rsid w:val="00A6022D"/>
    <w:rsid w:val="00A603EF"/>
    <w:rsid w:val="00A60C19"/>
    <w:rsid w:val="00A60D28"/>
    <w:rsid w:val="00A60FA1"/>
    <w:rsid w:val="00A61816"/>
    <w:rsid w:val="00A62423"/>
    <w:rsid w:val="00A62646"/>
    <w:rsid w:val="00A6271D"/>
    <w:rsid w:val="00A62A5F"/>
    <w:rsid w:val="00A63828"/>
    <w:rsid w:val="00A63BAC"/>
    <w:rsid w:val="00A63C22"/>
    <w:rsid w:val="00A64028"/>
    <w:rsid w:val="00A642F8"/>
    <w:rsid w:val="00A644C9"/>
    <w:rsid w:val="00A64607"/>
    <w:rsid w:val="00A65A08"/>
    <w:rsid w:val="00A65E51"/>
    <w:rsid w:val="00A65F70"/>
    <w:rsid w:val="00A65F90"/>
    <w:rsid w:val="00A663FB"/>
    <w:rsid w:val="00A669FE"/>
    <w:rsid w:val="00A66B7D"/>
    <w:rsid w:val="00A66FB9"/>
    <w:rsid w:val="00A674AA"/>
    <w:rsid w:val="00A704BB"/>
    <w:rsid w:val="00A70851"/>
    <w:rsid w:val="00A70A1A"/>
    <w:rsid w:val="00A71045"/>
    <w:rsid w:val="00A715B7"/>
    <w:rsid w:val="00A719B8"/>
    <w:rsid w:val="00A71A5D"/>
    <w:rsid w:val="00A7200B"/>
    <w:rsid w:val="00A7269F"/>
    <w:rsid w:val="00A7270A"/>
    <w:rsid w:val="00A72884"/>
    <w:rsid w:val="00A7317E"/>
    <w:rsid w:val="00A73D6E"/>
    <w:rsid w:val="00A74541"/>
    <w:rsid w:val="00A7464C"/>
    <w:rsid w:val="00A74ADC"/>
    <w:rsid w:val="00A74B56"/>
    <w:rsid w:val="00A74BC3"/>
    <w:rsid w:val="00A74F6A"/>
    <w:rsid w:val="00A75A89"/>
    <w:rsid w:val="00A75B55"/>
    <w:rsid w:val="00A7621F"/>
    <w:rsid w:val="00A7625B"/>
    <w:rsid w:val="00A762AD"/>
    <w:rsid w:val="00A77325"/>
    <w:rsid w:val="00A77424"/>
    <w:rsid w:val="00A77C31"/>
    <w:rsid w:val="00A77D54"/>
    <w:rsid w:val="00A77E93"/>
    <w:rsid w:val="00A804FA"/>
    <w:rsid w:val="00A81617"/>
    <w:rsid w:val="00A8167B"/>
    <w:rsid w:val="00A8178C"/>
    <w:rsid w:val="00A819D3"/>
    <w:rsid w:val="00A81B05"/>
    <w:rsid w:val="00A820EF"/>
    <w:rsid w:val="00A828DA"/>
    <w:rsid w:val="00A832F6"/>
    <w:rsid w:val="00A8336D"/>
    <w:rsid w:val="00A83556"/>
    <w:rsid w:val="00A835E1"/>
    <w:rsid w:val="00A83610"/>
    <w:rsid w:val="00A83E42"/>
    <w:rsid w:val="00A843F8"/>
    <w:rsid w:val="00A84763"/>
    <w:rsid w:val="00A84805"/>
    <w:rsid w:val="00A84E4F"/>
    <w:rsid w:val="00A8501D"/>
    <w:rsid w:val="00A85278"/>
    <w:rsid w:val="00A85CB2"/>
    <w:rsid w:val="00A86298"/>
    <w:rsid w:val="00A86677"/>
    <w:rsid w:val="00A8682E"/>
    <w:rsid w:val="00A86C59"/>
    <w:rsid w:val="00A86DD4"/>
    <w:rsid w:val="00A87694"/>
    <w:rsid w:val="00A876E0"/>
    <w:rsid w:val="00A87901"/>
    <w:rsid w:val="00A879DB"/>
    <w:rsid w:val="00A87DFF"/>
    <w:rsid w:val="00A9040A"/>
    <w:rsid w:val="00A9089A"/>
    <w:rsid w:val="00A90965"/>
    <w:rsid w:val="00A90C36"/>
    <w:rsid w:val="00A90F79"/>
    <w:rsid w:val="00A91064"/>
    <w:rsid w:val="00A9256F"/>
    <w:rsid w:val="00A92E4D"/>
    <w:rsid w:val="00A9338C"/>
    <w:rsid w:val="00A93A0D"/>
    <w:rsid w:val="00A93C58"/>
    <w:rsid w:val="00A93D81"/>
    <w:rsid w:val="00A940AB"/>
    <w:rsid w:val="00A94ABD"/>
    <w:rsid w:val="00A94B5C"/>
    <w:rsid w:val="00A95351"/>
    <w:rsid w:val="00A95B25"/>
    <w:rsid w:val="00A95F27"/>
    <w:rsid w:val="00A96143"/>
    <w:rsid w:val="00A962F9"/>
    <w:rsid w:val="00A96495"/>
    <w:rsid w:val="00A96708"/>
    <w:rsid w:val="00A96FD1"/>
    <w:rsid w:val="00A97C02"/>
    <w:rsid w:val="00AA053F"/>
    <w:rsid w:val="00AA087F"/>
    <w:rsid w:val="00AA08D1"/>
    <w:rsid w:val="00AA0A72"/>
    <w:rsid w:val="00AA0EF2"/>
    <w:rsid w:val="00AA10C1"/>
    <w:rsid w:val="00AA1162"/>
    <w:rsid w:val="00AA12F4"/>
    <w:rsid w:val="00AA1BC3"/>
    <w:rsid w:val="00AA1C46"/>
    <w:rsid w:val="00AA1D8E"/>
    <w:rsid w:val="00AA2176"/>
    <w:rsid w:val="00AA227B"/>
    <w:rsid w:val="00AA2381"/>
    <w:rsid w:val="00AA249A"/>
    <w:rsid w:val="00AA289E"/>
    <w:rsid w:val="00AA2F9E"/>
    <w:rsid w:val="00AA308B"/>
    <w:rsid w:val="00AA3658"/>
    <w:rsid w:val="00AA36DB"/>
    <w:rsid w:val="00AA38DD"/>
    <w:rsid w:val="00AA3D90"/>
    <w:rsid w:val="00AA3F47"/>
    <w:rsid w:val="00AA418A"/>
    <w:rsid w:val="00AA4454"/>
    <w:rsid w:val="00AA45DD"/>
    <w:rsid w:val="00AA5103"/>
    <w:rsid w:val="00AA54BF"/>
    <w:rsid w:val="00AA54C5"/>
    <w:rsid w:val="00AA580B"/>
    <w:rsid w:val="00AA5F56"/>
    <w:rsid w:val="00AA62A7"/>
    <w:rsid w:val="00AA7006"/>
    <w:rsid w:val="00AA70CB"/>
    <w:rsid w:val="00AA72C6"/>
    <w:rsid w:val="00AA7385"/>
    <w:rsid w:val="00AA76DA"/>
    <w:rsid w:val="00AB05DD"/>
    <w:rsid w:val="00AB0959"/>
    <w:rsid w:val="00AB0B67"/>
    <w:rsid w:val="00AB0E37"/>
    <w:rsid w:val="00AB1489"/>
    <w:rsid w:val="00AB15D9"/>
    <w:rsid w:val="00AB1925"/>
    <w:rsid w:val="00AB1BA0"/>
    <w:rsid w:val="00AB1C1C"/>
    <w:rsid w:val="00AB1D10"/>
    <w:rsid w:val="00AB211D"/>
    <w:rsid w:val="00AB216C"/>
    <w:rsid w:val="00AB2773"/>
    <w:rsid w:val="00AB29B5"/>
    <w:rsid w:val="00AB2BFF"/>
    <w:rsid w:val="00AB2E09"/>
    <w:rsid w:val="00AB31BE"/>
    <w:rsid w:val="00AB3208"/>
    <w:rsid w:val="00AB3932"/>
    <w:rsid w:val="00AB3A7C"/>
    <w:rsid w:val="00AB3AC3"/>
    <w:rsid w:val="00AB3C5B"/>
    <w:rsid w:val="00AB3DFE"/>
    <w:rsid w:val="00AB3FC0"/>
    <w:rsid w:val="00AB40DB"/>
    <w:rsid w:val="00AB4222"/>
    <w:rsid w:val="00AB42B7"/>
    <w:rsid w:val="00AB43BE"/>
    <w:rsid w:val="00AB4E33"/>
    <w:rsid w:val="00AB55E7"/>
    <w:rsid w:val="00AB5B7A"/>
    <w:rsid w:val="00AB5E02"/>
    <w:rsid w:val="00AB6686"/>
    <w:rsid w:val="00AB6BF4"/>
    <w:rsid w:val="00AB72BF"/>
    <w:rsid w:val="00AB7F79"/>
    <w:rsid w:val="00AC0D06"/>
    <w:rsid w:val="00AC0DD9"/>
    <w:rsid w:val="00AC13FD"/>
    <w:rsid w:val="00AC162A"/>
    <w:rsid w:val="00AC1697"/>
    <w:rsid w:val="00AC18E2"/>
    <w:rsid w:val="00AC1C60"/>
    <w:rsid w:val="00AC1F19"/>
    <w:rsid w:val="00AC1F22"/>
    <w:rsid w:val="00AC20D5"/>
    <w:rsid w:val="00AC2F34"/>
    <w:rsid w:val="00AC3FE8"/>
    <w:rsid w:val="00AC400F"/>
    <w:rsid w:val="00AC40D8"/>
    <w:rsid w:val="00AC5038"/>
    <w:rsid w:val="00AC647C"/>
    <w:rsid w:val="00AC6603"/>
    <w:rsid w:val="00AC662B"/>
    <w:rsid w:val="00AC66EA"/>
    <w:rsid w:val="00AC6987"/>
    <w:rsid w:val="00AC6D94"/>
    <w:rsid w:val="00AC7310"/>
    <w:rsid w:val="00AC739A"/>
    <w:rsid w:val="00AC75B3"/>
    <w:rsid w:val="00AC7A90"/>
    <w:rsid w:val="00AC7C87"/>
    <w:rsid w:val="00AC7E2D"/>
    <w:rsid w:val="00AC7FD2"/>
    <w:rsid w:val="00AD05B6"/>
    <w:rsid w:val="00AD0688"/>
    <w:rsid w:val="00AD0BCF"/>
    <w:rsid w:val="00AD0C6B"/>
    <w:rsid w:val="00AD121F"/>
    <w:rsid w:val="00AD177F"/>
    <w:rsid w:val="00AD1D67"/>
    <w:rsid w:val="00AD1E29"/>
    <w:rsid w:val="00AD2349"/>
    <w:rsid w:val="00AD2D9B"/>
    <w:rsid w:val="00AD3718"/>
    <w:rsid w:val="00AD3D13"/>
    <w:rsid w:val="00AD42B6"/>
    <w:rsid w:val="00AD46E2"/>
    <w:rsid w:val="00AD52B9"/>
    <w:rsid w:val="00AD56F2"/>
    <w:rsid w:val="00AD5DAB"/>
    <w:rsid w:val="00AD5ED2"/>
    <w:rsid w:val="00AD60E5"/>
    <w:rsid w:val="00AD6719"/>
    <w:rsid w:val="00AD6ADA"/>
    <w:rsid w:val="00AD73A9"/>
    <w:rsid w:val="00AD7787"/>
    <w:rsid w:val="00AD7A91"/>
    <w:rsid w:val="00AD7B18"/>
    <w:rsid w:val="00AD7DE5"/>
    <w:rsid w:val="00AD7FBE"/>
    <w:rsid w:val="00AE029B"/>
    <w:rsid w:val="00AE038E"/>
    <w:rsid w:val="00AE0674"/>
    <w:rsid w:val="00AE089E"/>
    <w:rsid w:val="00AE08AE"/>
    <w:rsid w:val="00AE13BC"/>
    <w:rsid w:val="00AE16AC"/>
    <w:rsid w:val="00AE1852"/>
    <w:rsid w:val="00AE25AC"/>
    <w:rsid w:val="00AE2606"/>
    <w:rsid w:val="00AE26F3"/>
    <w:rsid w:val="00AE2C4F"/>
    <w:rsid w:val="00AE2EF7"/>
    <w:rsid w:val="00AE305B"/>
    <w:rsid w:val="00AE3063"/>
    <w:rsid w:val="00AE4057"/>
    <w:rsid w:val="00AE407E"/>
    <w:rsid w:val="00AE455C"/>
    <w:rsid w:val="00AE4772"/>
    <w:rsid w:val="00AE487D"/>
    <w:rsid w:val="00AE4A5C"/>
    <w:rsid w:val="00AE4B62"/>
    <w:rsid w:val="00AE4CA8"/>
    <w:rsid w:val="00AE4F47"/>
    <w:rsid w:val="00AE524C"/>
    <w:rsid w:val="00AE593E"/>
    <w:rsid w:val="00AE60CE"/>
    <w:rsid w:val="00AE62A6"/>
    <w:rsid w:val="00AE66F8"/>
    <w:rsid w:val="00AE6BE5"/>
    <w:rsid w:val="00AE7395"/>
    <w:rsid w:val="00AE74A5"/>
    <w:rsid w:val="00AE76F1"/>
    <w:rsid w:val="00AF00C1"/>
    <w:rsid w:val="00AF058F"/>
    <w:rsid w:val="00AF0594"/>
    <w:rsid w:val="00AF07E1"/>
    <w:rsid w:val="00AF0960"/>
    <w:rsid w:val="00AF0B65"/>
    <w:rsid w:val="00AF131E"/>
    <w:rsid w:val="00AF13EE"/>
    <w:rsid w:val="00AF17C0"/>
    <w:rsid w:val="00AF218F"/>
    <w:rsid w:val="00AF25B5"/>
    <w:rsid w:val="00AF2789"/>
    <w:rsid w:val="00AF3848"/>
    <w:rsid w:val="00AF3E66"/>
    <w:rsid w:val="00AF496E"/>
    <w:rsid w:val="00AF4B47"/>
    <w:rsid w:val="00AF5208"/>
    <w:rsid w:val="00AF533B"/>
    <w:rsid w:val="00AF5A4B"/>
    <w:rsid w:val="00AF5AC8"/>
    <w:rsid w:val="00AF5B1F"/>
    <w:rsid w:val="00AF5F3C"/>
    <w:rsid w:val="00AF661B"/>
    <w:rsid w:val="00AF6645"/>
    <w:rsid w:val="00AF673C"/>
    <w:rsid w:val="00AF6759"/>
    <w:rsid w:val="00AF68C1"/>
    <w:rsid w:val="00AF6BC9"/>
    <w:rsid w:val="00AF70B4"/>
    <w:rsid w:val="00AF7180"/>
    <w:rsid w:val="00AF732E"/>
    <w:rsid w:val="00AF74D0"/>
    <w:rsid w:val="00AF7931"/>
    <w:rsid w:val="00AF7A6F"/>
    <w:rsid w:val="00B005E4"/>
    <w:rsid w:val="00B01767"/>
    <w:rsid w:val="00B01872"/>
    <w:rsid w:val="00B018C6"/>
    <w:rsid w:val="00B01E4F"/>
    <w:rsid w:val="00B02A64"/>
    <w:rsid w:val="00B03D43"/>
    <w:rsid w:val="00B03E33"/>
    <w:rsid w:val="00B03EEB"/>
    <w:rsid w:val="00B0404C"/>
    <w:rsid w:val="00B04932"/>
    <w:rsid w:val="00B04DBD"/>
    <w:rsid w:val="00B05373"/>
    <w:rsid w:val="00B05592"/>
    <w:rsid w:val="00B055AF"/>
    <w:rsid w:val="00B05829"/>
    <w:rsid w:val="00B05A6F"/>
    <w:rsid w:val="00B05E44"/>
    <w:rsid w:val="00B05EDD"/>
    <w:rsid w:val="00B0679E"/>
    <w:rsid w:val="00B0710F"/>
    <w:rsid w:val="00B07414"/>
    <w:rsid w:val="00B07A1F"/>
    <w:rsid w:val="00B07D4B"/>
    <w:rsid w:val="00B07F60"/>
    <w:rsid w:val="00B103B9"/>
    <w:rsid w:val="00B10AF0"/>
    <w:rsid w:val="00B11009"/>
    <w:rsid w:val="00B1105B"/>
    <w:rsid w:val="00B110CD"/>
    <w:rsid w:val="00B1157D"/>
    <w:rsid w:val="00B11912"/>
    <w:rsid w:val="00B11CE5"/>
    <w:rsid w:val="00B11CF6"/>
    <w:rsid w:val="00B11DF1"/>
    <w:rsid w:val="00B11EAA"/>
    <w:rsid w:val="00B1203E"/>
    <w:rsid w:val="00B12235"/>
    <w:rsid w:val="00B122B4"/>
    <w:rsid w:val="00B1244F"/>
    <w:rsid w:val="00B12E59"/>
    <w:rsid w:val="00B1304F"/>
    <w:rsid w:val="00B13511"/>
    <w:rsid w:val="00B136D1"/>
    <w:rsid w:val="00B1380B"/>
    <w:rsid w:val="00B14764"/>
    <w:rsid w:val="00B14C13"/>
    <w:rsid w:val="00B14C1D"/>
    <w:rsid w:val="00B14F9D"/>
    <w:rsid w:val="00B1549F"/>
    <w:rsid w:val="00B15654"/>
    <w:rsid w:val="00B15941"/>
    <w:rsid w:val="00B15CD3"/>
    <w:rsid w:val="00B162E0"/>
    <w:rsid w:val="00B165F8"/>
    <w:rsid w:val="00B16A97"/>
    <w:rsid w:val="00B1719C"/>
    <w:rsid w:val="00B17292"/>
    <w:rsid w:val="00B1775A"/>
    <w:rsid w:val="00B205B8"/>
    <w:rsid w:val="00B2065B"/>
    <w:rsid w:val="00B20B62"/>
    <w:rsid w:val="00B21010"/>
    <w:rsid w:val="00B211A9"/>
    <w:rsid w:val="00B212E6"/>
    <w:rsid w:val="00B213D0"/>
    <w:rsid w:val="00B21452"/>
    <w:rsid w:val="00B2148A"/>
    <w:rsid w:val="00B21553"/>
    <w:rsid w:val="00B21586"/>
    <w:rsid w:val="00B21885"/>
    <w:rsid w:val="00B219FF"/>
    <w:rsid w:val="00B2200E"/>
    <w:rsid w:val="00B220A7"/>
    <w:rsid w:val="00B220EB"/>
    <w:rsid w:val="00B22B10"/>
    <w:rsid w:val="00B22CD3"/>
    <w:rsid w:val="00B234EB"/>
    <w:rsid w:val="00B235AF"/>
    <w:rsid w:val="00B23DCF"/>
    <w:rsid w:val="00B24056"/>
    <w:rsid w:val="00B24E62"/>
    <w:rsid w:val="00B25599"/>
    <w:rsid w:val="00B25636"/>
    <w:rsid w:val="00B25F9D"/>
    <w:rsid w:val="00B2624A"/>
    <w:rsid w:val="00B26513"/>
    <w:rsid w:val="00B266A2"/>
    <w:rsid w:val="00B26768"/>
    <w:rsid w:val="00B26B56"/>
    <w:rsid w:val="00B26BBA"/>
    <w:rsid w:val="00B26C91"/>
    <w:rsid w:val="00B2771D"/>
    <w:rsid w:val="00B30B0D"/>
    <w:rsid w:val="00B30B42"/>
    <w:rsid w:val="00B30BFD"/>
    <w:rsid w:val="00B30E9A"/>
    <w:rsid w:val="00B31369"/>
    <w:rsid w:val="00B31BA2"/>
    <w:rsid w:val="00B31D90"/>
    <w:rsid w:val="00B321FF"/>
    <w:rsid w:val="00B32D8C"/>
    <w:rsid w:val="00B32EB6"/>
    <w:rsid w:val="00B33432"/>
    <w:rsid w:val="00B33C1C"/>
    <w:rsid w:val="00B33D84"/>
    <w:rsid w:val="00B33DBD"/>
    <w:rsid w:val="00B33DCB"/>
    <w:rsid w:val="00B34122"/>
    <w:rsid w:val="00B34275"/>
    <w:rsid w:val="00B34629"/>
    <w:rsid w:val="00B3524A"/>
    <w:rsid w:val="00B3545D"/>
    <w:rsid w:val="00B358B4"/>
    <w:rsid w:val="00B35ACD"/>
    <w:rsid w:val="00B35E4B"/>
    <w:rsid w:val="00B35FD9"/>
    <w:rsid w:val="00B3655C"/>
    <w:rsid w:val="00B36C65"/>
    <w:rsid w:val="00B36E4E"/>
    <w:rsid w:val="00B370CF"/>
    <w:rsid w:val="00B37129"/>
    <w:rsid w:val="00B37480"/>
    <w:rsid w:val="00B3777C"/>
    <w:rsid w:val="00B37EBB"/>
    <w:rsid w:val="00B400FB"/>
    <w:rsid w:val="00B4073A"/>
    <w:rsid w:val="00B40796"/>
    <w:rsid w:val="00B4086D"/>
    <w:rsid w:val="00B40AB7"/>
    <w:rsid w:val="00B40F84"/>
    <w:rsid w:val="00B41025"/>
    <w:rsid w:val="00B4134A"/>
    <w:rsid w:val="00B4140E"/>
    <w:rsid w:val="00B4195E"/>
    <w:rsid w:val="00B420C5"/>
    <w:rsid w:val="00B42124"/>
    <w:rsid w:val="00B42301"/>
    <w:rsid w:val="00B423B2"/>
    <w:rsid w:val="00B428A7"/>
    <w:rsid w:val="00B42A12"/>
    <w:rsid w:val="00B42A75"/>
    <w:rsid w:val="00B42B0C"/>
    <w:rsid w:val="00B42CC8"/>
    <w:rsid w:val="00B42F21"/>
    <w:rsid w:val="00B431CB"/>
    <w:rsid w:val="00B43883"/>
    <w:rsid w:val="00B43C94"/>
    <w:rsid w:val="00B43F00"/>
    <w:rsid w:val="00B4440B"/>
    <w:rsid w:val="00B445B9"/>
    <w:rsid w:val="00B45567"/>
    <w:rsid w:val="00B4592A"/>
    <w:rsid w:val="00B464D0"/>
    <w:rsid w:val="00B465DC"/>
    <w:rsid w:val="00B46615"/>
    <w:rsid w:val="00B46975"/>
    <w:rsid w:val="00B46A85"/>
    <w:rsid w:val="00B46B75"/>
    <w:rsid w:val="00B4751A"/>
    <w:rsid w:val="00B47645"/>
    <w:rsid w:val="00B478C2"/>
    <w:rsid w:val="00B47C6C"/>
    <w:rsid w:val="00B5006B"/>
    <w:rsid w:val="00B502FE"/>
    <w:rsid w:val="00B50309"/>
    <w:rsid w:val="00B50757"/>
    <w:rsid w:val="00B50E72"/>
    <w:rsid w:val="00B51278"/>
    <w:rsid w:val="00B518AE"/>
    <w:rsid w:val="00B519AD"/>
    <w:rsid w:val="00B51EEF"/>
    <w:rsid w:val="00B51F03"/>
    <w:rsid w:val="00B521E5"/>
    <w:rsid w:val="00B525CC"/>
    <w:rsid w:val="00B527E3"/>
    <w:rsid w:val="00B52CC1"/>
    <w:rsid w:val="00B52DB5"/>
    <w:rsid w:val="00B52DDD"/>
    <w:rsid w:val="00B53581"/>
    <w:rsid w:val="00B54565"/>
    <w:rsid w:val="00B546C7"/>
    <w:rsid w:val="00B54975"/>
    <w:rsid w:val="00B54AD8"/>
    <w:rsid w:val="00B54B1A"/>
    <w:rsid w:val="00B5543A"/>
    <w:rsid w:val="00B5577A"/>
    <w:rsid w:val="00B557DA"/>
    <w:rsid w:val="00B5591B"/>
    <w:rsid w:val="00B5618F"/>
    <w:rsid w:val="00B56289"/>
    <w:rsid w:val="00B5635C"/>
    <w:rsid w:val="00B56C52"/>
    <w:rsid w:val="00B56CB2"/>
    <w:rsid w:val="00B56D2E"/>
    <w:rsid w:val="00B56DB5"/>
    <w:rsid w:val="00B570F6"/>
    <w:rsid w:val="00B57552"/>
    <w:rsid w:val="00B5770B"/>
    <w:rsid w:val="00B57995"/>
    <w:rsid w:val="00B57E54"/>
    <w:rsid w:val="00B60ABD"/>
    <w:rsid w:val="00B61265"/>
    <w:rsid w:val="00B61291"/>
    <w:rsid w:val="00B6135E"/>
    <w:rsid w:val="00B618B0"/>
    <w:rsid w:val="00B61AF9"/>
    <w:rsid w:val="00B61BB4"/>
    <w:rsid w:val="00B61DE0"/>
    <w:rsid w:val="00B62048"/>
    <w:rsid w:val="00B623BF"/>
    <w:rsid w:val="00B62454"/>
    <w:rsid w:val="00B62627"/>
    <w:rsid w:val="00B6290F"/>
    <w:rsid w:val="00B62D77"/>
    <w:rsid w:val="00B62E61"/>
    <w:rsid w:val="00B62F82"/>
    <w:rsid w:val="00B6338D"/>
    <w:rsid w:val="00B63540"/>
    <w:rsid w:val="00B63630"/>
    <w:rsid w:val="00B638FD"/>
    <w:rsid w:val="00B63D76"/>
    <w:rsid w:val="00B63E63"/>
    <w:rsid w:val="00B6485A"/>
    <w:rsid w:val="00B64B80"/>
    <w:rsid w:val="00B64BCD"/>
    <w:rsid w:val="00B64E12"/>
    <w:rsid w:val="00B65535"/>
    <w:rsid w:val="00B6596F"/>
    <w:rsid w:val="00B65C99"/>
    <w:rsid w:val="00B65FEE"/>
    <w:rsid w:val="00B66070"/>
    <w:rsid w:val="00B66878"/>
    <w:rsid w:val="00B668F2"/>
    <w:rsid w:val="00B669E5"/>
    <w:rsid w:val="00B66A98"/>
    <w:rsid w:val="00B6732E"/>
    <w:rsid w:val="00B673C3"/>
    <w:rsid w:val="00B67C1B"/>
    <w:rsid w:val="00B67C5D"/>
    <w:rsid w:val="00B67E42"/>
    <w:rsid w:val="00B67F6D"/>
    <w:rsid w:val="00B7032F"/>
    <w:rsid w:val="00B70523"/>
    <w:rsid w:val="00B705F1"/>
    <w:rsid w:val="00B705F5"/>
    <w:rsid w:val="00B70928"/>
    <w:rsid w:val="00B7092E"/>
    <w:rsid w:val="00B709DE"/>
    <w:rsid w:val="00B718B1"/>
    <w:rsid w:val="00B71D7F"/>
    <w:rsid w:val="00B725B5"/>
    <w:rsid w:val="00B728A3"/>
    <w:rsid w:val="00B7377D"/>
    <w:rsid w:val="00B737A5"/>
    <w:rsid w:val="00B7388A"/>
    <w:rsid w:val="00B73B5E"/>
    <w:rsid w:val="00B74814"/>
    <w:rsid w:val="00B74ABC"/>
    <w:rsid w:val="00B74DD7"/>
    <w:rsid w:val="00B74E9D"/>
    <w:rsid w:val="00B74F1F"/>
    <w:rsid w:val="00B75736"/>
    <w:rsid w:val="00B75BBA"/>
    <w:rsid w:val="00B75D28"/>
    <w:rsid w:val="00B75D98"/>
    <w:rsid w:val="00B76292"/>
    <w:rsid w:val="00B763D0"/>
    <w:rsid w:val="00B767D2"/>
    <w:rsid w:val="00B767FF"/>
    <w:rsid w:val="00B76847"/>
    <w:rsid w:val="00B76A88"/>
    <w:rsid w:val="00B76ABF"/>
    <w:rsid w:val="00B76B3D"/>
    <w:rsid w:val="00B76F8D"/>
    <w:rsid w:val="00B77462"/>
    <w:rsid w:val="00B7768D"/>
    <w:rsid w:val="00B77D59"/>
    <w:rsid w:val="00B801A4"/>
    <w:rsid w:val="00B803C7"/>
    <w:rsid w:val="00B806B2"/>
    <w:rsid w:val="00B80D64"/>
    <w:rsid w:val="00B81207"/>
    <w:rsid w:val="00B81D67"/>
    <w:rsid w:val="00B81F43"/>
    <w:rsid w:val="00B8227E"/>
    <w:rsid w:val="00B823CF"/>
    <w:rsid w:val="00B8265C"/>
    <w:rsid w:val="00B82742"/>
    <w:rsid w:val="00B83465"/>
    <w:rsid w:val="00B83495"/>
    <w:rsid w:val="00B838D1"/>
    <w:rsid w:val="00B83D72"/>
    <w:rsid w:val="00B83F2D"/>
    <w:rsid w:val="00B840F4"/>
    <w:rsid w:val="00B8449B"/>
    <w:rsid w:val="00B84525"/>
    <w:rsid w:val="00B84582"/>
    <w:rsid w:val="00B849FB"/>
    <w:rsid w:val="00B853A7"/>
    <w:rsid w:val="00B85629"/>
    <w:rsid w:val="00B85865"/>
    <w:rsid w:val="00B861EE"/>
    <w:rsid w:val="00B869BB"/>
    <w:rsid w:val="00B870D3"/>
    <w:rsid w:val="00B870F7"/>
    <w:rsid w:val="00B90191"/>
    <w:rsid w:val="00B901F3"/>
    <w:rsid w:val="00B907A2"/>
    <w:rsid w:val="00B90BCD"/>
    <w:rsid w:val="00B90DDC"/>
    <w:rsid w:val="00B90E33"/>
    <w:rsid w:val="00B9155B"/>
    <w:rsid w:val="00B91920"/>
    <w:rsid w:val="00B91E09"/>
    <w:rsid w:val="00B91F65"/>
    <w:rsid w:val="00B931D9"/>
    <w:rsid w:val="00B934C7"/>
    <w:rsid w:val="00B93502"/>
    <w:rsid w:val="00B935CD"/>
    <w:rsid w:val="00B93AB5"/>
    <w:rsid w:val="00B93C36"/>
    <w:rsid w:val="00B93F73"/>
    <w:rsid w:val="00B94184"/>
    <w:rsid w:val="00B941B7"/>
    <w:rsid w:val="00B9472B"/>
    <w:rsid w:val="00B949DE"/>
    <w:rsid w:val="00B94A8F"/>
    <w:rsid w:val="00B952DE"/>
    <w:rsid w:val="00B95450"/>
    <w:rsid w:val="00B956A7"/>
    <w:rsid w:val="00B95948"/>
    <w:rsid w:val="00B95C80"/>
    <w:rsid w:val="00B9631C"/>
    <w:rsid w:val="00B96548"/>
    <w:rsid w:val="00B96BC1"/>
    <w:rsid w:val="00B96C2B"/>
    <w:rsid w:val="00B96E9C"/>
    <w:rsid w:val="00B972BE"/>
    <w:rsid w:val="00B97723"/>
    <w:rsid w:val="00B97ACF"/>
    <w:rsid w:val="00B97BD9"/>
    <w:rsid w:val="00B97FC5"/>
    <w:rsid w:val="00BA0686"/>
    <w:rsid w:val="00BA099C"/>
    <w:rsid w:val="00BA1156"/>
    <w:rsid w:val="00BA11AF"/>
    <w:rsid w:val="00BA1465"/>
    <w:rsid w:val="00BA1561"/>
    <w:rsid w:val="00BA15B0"/>
    <w:rsid w:val="00BA15BE"/>
    <w:rsid w:val="00BA17A2"/>
    <w:rsid w:val="00BA1B60"/>
    <w:rsid w:val="00BA25E2"/>
    <w:rsid w:val="00BA29E0"/>
    <w:rsid w:val="00BA2C1B"/>
    <w:rsid w:val="00BA2DE3"/>
    <w:rsid w:val="00BA325D"/>
    <w:rsid w:val="00BA37A0"/>
    <w:rsid w:val="00BA39C8"/>
    <w:rsid w:val="00BA3AA4"/>
    <w:rsid w:val="00BA3DA6"/>
    <w:rsid w:val="00BA44B4"/>
    <w:rsid w:val="00BA468F"/>
    <w:rsid w:val="00BA4857"/>
    <w:rsid w:val="00BA4E2B"/>
    <w:rsid w:val="00BA4FB5"/>
    <w:rsid w:val="00BA5281"/>
    <w:rsid w:val="00BA5F6E"/>
    <w:rsid w:val="00BA64CD"/>
    <w:rsid w:val="00BA6617"/>
    <w:rsid w:val="00BA6A6E"/>
    <w:rsid w:val="00BA6ECF"/>
    <w:rsid w:val="00BA713E"/>
    <w:rsid w:val="00BA74D5"/>
    <w:rsid w:val="00BA7689"/>
    <w:rsid w:val="00BA78CD"/>
    <w:rsid w:val="00BB04CD"/>
    <w:rsid w:val="00BB0791"/>
    <w:rsid w:val="00BB0901"/>
    <w:rsid w:val="00BB09F9"/>
    <w:rsid w:val="00BB1024"/>
    <w:rsid w:val="00BB138F"/>
    <w:rsid w:val="00BB1DA4"/>
    <w:rsid w:val="00BB1E3E"/>
    <w:rsid w:val="00BB2DDF"/>
    <w:rsid w:val="00BB30BE"/>
    <w:rsid w:val="00BB3700"/>
    <w:rsid w:val="00BB3923"/>
    <w:rsid w:val="00BB3A44"/>
    <w:rsid w:val="00BB3C13"/>
    <w:rsid w:val="00BB4387"/>
    <w:rsid w:val="00BB455D"/>
    <w:rsid w:val="00BB4767"/>
    <w:rsid w:val="00BB51E0"/>
    <w:rsid w:val="00BB53B8"/>
    <w:rsid w:val="00BB56A9"/>
    <w:rsid w:val="00BB56DF"/>
    <w:rsid w:val="00BB574E"/>
    <w:rsid w:val="00BB5D0F"/>
    <w:rsid w:val="00BB5EF9"/>
    <w:rsid w:val="00BB6161"/>
    <w:rsid w:val="00BB6166"/>
    <w:rsid w:val="00BB6280"/>
    <w:rsid w:val="00BB6855"/>
    <w:rsid w:val="00BB6C6B"/>
    <w:rsid w:val="00BB6D0B"/>
    <w:rsid w:val="00BB71B1"/>
    <w:rsid w:val="00BB79B2"/>
    <w:rsid w:val="00BB7BE1"/>
    <w:rsid w:val="00BB7CC6"/>
    <w:rsid w:val="00BB7F76"/>
    <w:rsid w:val="00BC04DE"/>
    <w:rsid w:val="00BC0759"/>
    <w:rsid w:val="00BC0945"/>
    <w:rsid w:val="00BC0A5D"/>
    <w:rsid w:val="00BC0B38"/>
    <w:rsid w:val="00BC0CAC"/>
    <w:rsid w:val="00BC14A3"/>
    <w:rsid w:val="00BC177A"/>
    <w:rsid w:val="00BC1861"/>
    <w:rsid w:val="00BC1C2B"/>
    <w:rsid w:val="00BC1EFA"/>
    <w:rsid w:val="00BC207D"/>
    <w:rsid w:val="00BC211D"/>
    <w:rsid w:val="00BC2457"/>
    <w:rsid w:val="00BC25C6"/>
    <w:rsid w:val="00BC2F36"/>
    <w:rsid w:val="00BC32B0"/>
    <w:rsid w:val="00BC39EC"/>
    <w:rsid w:val="00BC3BBD"/>
    <w:rsid w:val="00BC44D7"/>
    <w:rsid w:val="00BC46A4"/>
    <w:rsid w:val="00BC4967"/>
    <w:rsid w:val="00BC4FA8"/>
    <w:rsid w:val="00BC50D5"/>
    <w:rsid w:val="00BC560E"/>
    <w:rsid w:val="00BC5A1F"/>
    <w:rsid w:val="00BC5F2C"/>
    <w:rsid w:val="00BC628E"/>
    <w:rsid w:val="00BC65DF"/>
    <w:rsid w:val="00BC6DB2"/>
    <w:rsid w:val="00BC6FBA"/>
    <w:rsid w:val="00BC7903"/>
    <w:rsid w:val="00BC79BB"/>
    <w:rsid w:val="00BC7A58"/>
    <w:rsid w:val="00BD037E"/>
    <w:rsid w:val="00BD062A"/>
    <w:rsid w:val="00BD0A89"/>
    <w:rsid w:val="00BD0E4F"/>
    <w:rsid w:val="00BD12AF"/>
    <w:rsid w:val="00BD16DB"/>
    <w:rsid w:val="00BD1C3F"/>
    <w:rsid w:val="00BD26AB"/>
    <w:rsid w:val="00BD2940"/>
    <w:rsid w:val="00BD3456"/>
    <w:rsid w:val="00BD366F"/>
    <w:rsid w:val="00BD3A09"/>
    <w:rsid w:val="00BD3CE7"/>
    <w:rsid w:val="00BD42BB"/>
    <w:rsid w:val="00BD446E"/>
    <w:rsid w:val="00BD4591"/>
    <w:rsid w:val="00BD4CB2"/>
    <w:rsid w:val="00BD508F"/>
    <w:rsid w:val="00BD50E1"/>
    <w:rsid w:val="00BD533D"/>
    <w:rsid w:val="00BD572E"/>
    <w:rsid w:val="00BD6364"/>
    <w:rsid w:val="00BD68EC"/>
    <w:rsid w:val="00BD69F6"/>
    <w:rsid w:val="00BD6A8B"/>
    <w:rsid w:val="00BD6C3A"/>
    <w:rsid w:val="00BD6C9F"/>
    <w:rsid w:val="00BD6D02"/>
    <w:rsid w:val="00BD6F57"/>
    <w:rsid w:val="00BD76C0"/>
    <w:rsid w:val="00BD7B3C"/>
    <w:rsid w:val="00BD7D47"/>
    <w:rsid w:val="00BE04C1"/>
    <w:rsid w:val="00BE066A"/>
    <w:rsid w:val="00BE0A3C"/>
    <w:rsid w:val="00BE1373"/>
    <w:rsid w:val="00BE1506"/>
    <w:rsid w:val="00BE168E"/>
    <w:rsid w:val="00BE17C2"/>
    <w:rsid w:val="00BE1B26"/>
    <w:rsid w:val="00BE217B"/>
    <w:rsid w:val="00BE2733"/>
    <w:rsid w:val="00BE29A8"/>
    <w:rsid w:val="00BE2F4D"/>
    <w:rsid w:val="00BE3248"/>
    <w:rsid w:val="00BE3374"/>
    <w:rsid w:val="00BE34DB"/>
    <w:rsid w:val="00BE34E1"/>
    <w:rsid w:val="00BE3EA9"/>
    <w:rsid w:val="00BE42B5"/>
    <w:rsid w:val="00BE476E"/>
    <w:rsid w:val="00BE5068"/>
    <w:rsid w:val="00BE560B"/>
    <w:rsid w:val="00BE5B7D"/>
    <w:rsid w:val="00BE5BAB"/>
    <w:rsid w:val="00BE649F"/>
    <w:rsid w:val="00BE6718"/>
    <w:rsid w:val="00BE6A9D"/>
    <w:rsid w:val="00BE72FD"/>
    <w:rsid w:val="00BE733A"/>
    <w:rsid w:val="00BE7465"/>
    <w:rsid w:val="00BE75EB"/>
    <w:rsid w:val="00BE7621"/>
    <w:rsid w:val="00BE7640"/>
    <w:rsid w:val="00BE7997"/>
    <w:rsid w:val="00BE7D57"/>
    <w:rsid w:val="00BF10B5"/>
    <w:rsid w:val="00BF121F"/>
    <w:rsid w:val="00BF17B4"/>
    <w:rsid w:val="00BF186E"/>
    <w:rsid w:val="00BF1933"/>
    <w:rsid w:val="00BF1DC4"/>
    <w:rsid w:val="00BF1E85"/>
    <w:rsid w:val="00BF1F19"/>
    <w:rsid w:val="00BF28F0"/>
    <w:rsid w:val="00BF29FA"/>
    <w:rsid w:val="00BF317B"/>
    <w:rsid w:val="00BF3B3F"/>
    <w:rsid w:val="00BF4190"/>
    <w:rsid w:val="00BF45EE"/>
    <w:rsid w:val="00BF46F8"/>
    <w:rsid w:val="00BF585F"/>
    <w:rsid w:val="00BF644A"/>
    <w:rsid w:val="00BF6B3A"/>
    <w:rsid w:val="00BF732C"/>
    <w:rsid w:val="00C004A7"/>
    <w:rsid w:val="00C004FA"/>
    <w:rsid w:val="00C0060B"/>
    <w:rsid w:val="00C00675"/>
    <w:rsid w:val="00C00BBD"/>
    <w:rsid w:val="00C00E84"/>
    <w:rsid w:val="00C0169B"/>
    <w:rsid w:val="00C02124"/>
    <w:rsid w:val="00C02371"/>
    <w:rsid w:val="00C023E4"/>
    <w:rsid w:val="00C0270F"/>
    <w:rsid w:val="00C030BB"/>
    <w:rsid w:val="00C031CB"/>
    <w:rsid w:val="00C03249"/>
    <w:rsid w:val="00C03F46"/>
    <w:rsid w:val="00C0464D"/>
    <w:rsid w:val="00C04747"/>
    <w:rsid w:val="00C04A63"/>
    <w:rsid w:val="00C04E37"/>
    <w:rsid w:val="00C05710"/>
    <w:rsid w:val="00C058D8"/>
    <w:rsid w:val="00C05D90"/>
    <w:rsid w:val="00C05F69"/>
    <w:rsid w:val="00C062BB"/>
    <w:rsid w:val="00C065E9"/>
    <w:rsid w:val="00C06887"/>
    <w:rsid w:val="00C068FF"/>
    <w:rsid w:val="00C06A21"/>
    <w:rsid w:val="00C06E87"/>
    <w:rsid w:val="00C070D5"/>
    <w:rsid w:val="00C079FD"/>
    <w:rsid w:val="00C07FFE"/>
    <w:rsid w:val="00C103CC"/>
    <w:rsid w:val="00C10457"/>
    <w:rsid w:val="00C10576"/>
    <w:rsid w:val="00C105A2"/>
    <w:rsid w:val="00C10AD2"/>
    <w:rsid w:val="00C111C0"/>
    <w:rsid w:val="00C117F0"/>
    <w:rsid w:val="00C12C41"/>
    <w:rsid w:val="00C12D29"/>
    <w:rsid w:val="00C12FE5"/>
    <w:rsid w:val="00C1320A"/>
    <w:rsid w:val="00C13986"/>
    <w:rsid w:val="00C13A88"/>
    <w:rsid w:val="00C13ACE"/>
    <w:rsid w:val="00C13DDF"/>
    <w:rsid w:val="00C142D7"/>
    <w:rsid w:val="00C15513"/>
    <w:rsid w:val="00C15707"/>
    <w:rsid w:val="00C15942"/>
    <w:rsid w:val="00C15AF2"/>
    <w:rsid w:val="00C15B8F"/>
    <w:rsid w:val="00C15CB1"/>
    <w:rsid w:val="00C15D3D"/>
    <w:rsid w:val="00C15F45"/>
    <w:rsid w:val="00C162AE"/>
    <w:rsid w:val="00C16480"/>
    <w:rsid w:val="00C164CC"/>
    <w:rsid w:val="00C16726"/>
    <w:rsid w:val="00C16923"/>
    <w:rsid w:val="00C16EE4"/>
    <w:rsid w:val="00C16FCF"/>
    <w:rsid w:val="00C17072"/>
    <w:rsid w:val="00C2039E"/>
    <w:rsid w:val="00C20584"/>
    <w:rsid w:val="00C2084E"/>
    <w:rsid w:val="00C22095"/>
    <w:rsid w:val="00C223FA"/>
    <w:rsid w:val="00C22C54"/>
    <w:rsid w:val="00C22E14"/>
    <w:rsid w:val="00C231AC"/>
    <w:rsid w:val="00C2358A"/>
    <w:rsid w:val="00C23974"/>
    <w:rsid w:val="00C23C6B"/>
    <w:rsid w:val="00C23DAF"/>
    <w:rsid w:val="00C245D7"/>
    <w:rsid w:val="00C24632"/>
    <w:rsid w:val="00C25363"/>
    <w:rsid w:val="00C25990"/>
    <w:rsid w:val="00C25ADE"/>
    <w:rsid w:val="00C262D9"/>
    <w:rsid w:val="00C26361"/>
    <w:rsid w:val="00C27118"/>
    <w:rsid w:val="00C27195"/>
    <w:rsid w:val="00C2762E"/>
    <w:rsid w:val="00C27836"/>
    <w:rsid w:val="00C27EF4"/>
    <w:rsid w:val="00C27F03"/>
    <w:rsid w:val="00C27F60"/>
    <w:rsid w:val="00C3025F"/>
    <w:rsid w:val="00C30326"/>
    <w:rsid w:val="00C3079E"/>
    <w:rsid w:val="00C30AFD"/>
    <w:rsid w:val="00C30E8D"/>
    <w:rsid w:val="00C310E9"/>
    <w:rsid w:val="00C313C7"/>
    <w:rsid w:val="00C3153C"/>
    <w:rsid w:val="00C31E18"/>
    <w:rsid w:val="00C31E3E"/>
    <w:rsid w:val="00C31E7D"/>
    <w:rsid w:val="00C32605"/>
    <w:rsid w:val="00C32CB5"/>
    <w:rsid w:val="00C330E2"/>
    <w:rsid w:val="00C33575"/>
    <w:rsid w:val="00C3357C"/>
    <w:rsid w:val="00C33586"/>
    <w:rsid w:val="00C33604"/>
    <w:rsid w:val="00C33828"/>
    <w:rsid w:val="00C34130"/>
    <w:rsid w:val="00C348A2"/>
    <w:rsid w:val="00C349EA"/>
    <w:rsid w:val="00C34E73"/>
    <w:rsid w:val="00C3506D"/>
    <w:rsid w:val="00C352E7"/>
    <w:rsid w:val="00C3565A"/>
    <w:rsid w:val="00C35AAF"/>
    <w:rsid w:val="00C35B46"/>
    <w:rsid w:val="00C35B99"/>
    <w:rsid w:val="00C360AA"/>
    <w:rsid w:val="00C364B2"/>
    <w:rsid w:val="00C36AEA"/>
    <w:rsid w:val="00C373DF"/>
    <w:rsid w:val="00C375AF"/>
    <w:rsid w:val="00C377F7"/>
    <w:rsid w:val="00C37985"/>
    <w:rsid w:val="00C37AAD"/>
    <w:rsid w:val="00C40371"/>
    <w:rsid w:val="00C40C60"/>
    <w:rsid w:val="00C41203"/>
    <w:rsid w:val="00C41693"/>
    <w:rsid w:val="00C41802"/>
    <w:rsid w:val="00C41BB3"/>
    <w:rsid w:val="00C41E7F"/>
    <w:rsid w:val="00C41E87"/>
    <w:rsid w:val="00C41FB8"/>
    <w:rsid w:val="00C428AE"/>
    <w:rsid w:val="00C42E42"/>
    <w:rsid w:val="00C4303C"/>
    <w:rsid w:val="00C43259"/>
    <w:rsid w:val="00C432DD"/>
    <w:rsid w:val="00C433F0"/>
    <w:rsid w:val="00C434CA"/>
    <w:rsid w:val="00C43519"/>
    <w:rsid w:val="00C435BC"/>
    <w:rsid w:val="00C43B7B"/>
    <w:rsid w:val="00C43FB9"/>
    <w:rsid w:val="00C4453B"/>
    <w:rsid w:val="00C44B97"/>
    <w:rsid w:val="00C44C31"/>
    <w:rsid w:val="00C45428"/>
    <w:rsid w:val="00C45882"/>
    <w:rsid w:val="00C45FF6"/>
    <w:rsid w:val="00C46023"/>
    <w:rsid w:val="00C463DE"/>
    <w:rsid w:val="00C46444"/>
    <w:rsid w:val="00C4695F"/>
    <w:rsid w:val="00C469B9"/>
    <w:rsid w:val="00C46DBF"/>
    <w:rsid w:val="00C4783E"/>
    <w:rsid w:val="00C47C58"/>
    <w:rsid w:val="00C50180"/>
    <w:rsid w:val="00C501EC"/>
    <w:rsid w:val="00C50F92"/>
    <w:rsid w:val="00C51027"/>
    <w:rsid w:val="00C510C3"/>
    <w:rsid w:val="00C511A2"/>
    <w:rsid w:val="00C5128F"/>
    <w:rsid w:val="00C51389"/>
    <w:rsid w:val="00C51BE8"/>
    <w:rsid w:val="00C51CCD"/>
    <w:rsid w:val="00C51CF8"/>
    <w:rsid w:val="00C528DC"/>
    <w:rsid w:val="00C52B39"/>
    <w:rsid w:val="00C52B4C"/>
    <w:rsid w:val="00C53081"/>
    <w:rsid w:val="00C53912"/>
    <w:rsid w:val="00C53C94"/>
    <w:rsid w:val="00C54075"/>
    <w:rsid w:val="00C542FB"/>
    <w:rsid w:val="00C5437D"/>
    <w:rsid w:val="00C54891"/>
    <w:rsid w:val="00C55102"/>
    <w:rsid w:val="00C55A3F"/>
    <w:rsid w:val="00C55F77"/>
    <w:rsid w:val="00C56027"/>
    <w:rsid w:val="00C561E8"/>
    <w:rsid w:val="00C5635A"/>
    <w:rsid w:val="00C566DB"/>
    <w:rsid w:val="00C56773"/>
    <w:rsid w:val="00C56EE2"/>
    <w:rsid w:val="00C57AB9"/>
    <w:rsid w:val="00C60092"/>
    <w:rsid w:val="00C60867"/>
    <w:rsid w:val="00C60C47"/>
    <w:rsid w:val="00C610AC"/>
    <w:rsid w:val="00C61455"/>
    <w:rsid w:val="00C61686"/>
    <w:rsid w:val="00C61D35"/>
    <w:rsid w:val="00C6233B"/>
    <w:rsid w:val="00C6256C"/>
    <w:rsid w:val="00C62B0D"/>
    <w:rsid w:val="00C62E2D"/>
    <w:rsid w:val="00C63322"/>
    <w:rsid w:val="00C63AC9"/>
    <w:rsid w:val="00C63C92"/>
    <w:rsid w:val="00C63DFD"/>
    <w:rsid w:val="00C6442E"/>
    <w:rsid w:val="00C64779"/>
    <w:rsid w:val="00C647B7"/>
    <w:rsid w:val="00C649B5"/>
    <w:rsid w:val="00C657A3"/>
    <w:rsid w:val="00C657D7"/>
    <w:rsid w:val="00C663DA"/>
    <w:rsid w:val="00C6691F"/>
    <w:rsid w:val="00C66A64"/>
    <w:rsid w:val="00C66B8F"/>
    <w:rsid w:val="00C66E84"/>
    <w:rsid w:val="00C66F37"/>
    <w:rsid w:val="00C6731C"/>
    <w:rsid w:val="00C674FE"/>
    <w:rsid w:val="00C67D89"/>
    <w:rsid w:val="00C67E41"/>
    <w:rsid w:val="00C70085"/>
    <w:rsid w:val="00C70153"/>
    <w:rsid w:val="00C705AC"/>
    <w:rsid w:val="00C70C83"/>
    <w:rsid w:val="00C712B0"/>
    <w:rsid w:val="00C716A2"/>
    <w:rsid w:val="00C718F4"/>
    <w:rsid w:val="00C720F4"/>
    <w:rsid w:val="00C72236"/>
    <w:rsid w:val="00C724F0"/>
    <w:rsid w:val="00C726FE"/>
    <w:rsid w:val="00C72921"/>
    <w:rsid w:val="00C72B7A"/>
    <w:rsid w:val="00C72C1A"/>
    <w:rsid w:val="00C72E16"/>
    <w:rsid w:val="00C73169"/>
    <w:rsid w:val="00C73312"/>
    <w:rsid w:val="00C736C8"/>
    <w:rsid w:val="00C737D0"/>
    <w:rsid w:val="00C7398A"/>
    <w:rsid w:val="00C73B89"/>
    <w:rsid w:val="00C73DDB"/>
    <w:rsid w:val="00C74412"/>
    <w:rsid w:val="00C749FE"/>
    <w:rsid w:val="00C75B55"/>
    <w:rsid w:val="00C75D92"/>
    <w:rsid w:val="00C7687D"/>
    <w:rsid w:val="00C769A2"/>
    <w:rsid w:val="00C76CDE"/>
    <w:rsid w:val="00C76F95"/>
    <w:rsid w:val="00C772A7"/>
    <w:rsid w:val="00C77487"/>
    <w:rsid w:val="00C775CA"/>
    <w:rsid w:val="00C77BE3"/>
    <w:rsid w:val="00C803D7"/>
    <w:rsid w:val="00C80581"/>
    <w:rsid w:val="00C808D8"/>
    <w:rsid w:val="00C80AD7"/>
    <w:rsid w:val="00C80C6C"/>
    <w:rsid w:val="00C80D42"/>
    <w:rsid w:val="00C80D5F"/>
    <w:rsid w:val="00C8194A"/>
    <w:rsid w:val="00C8258D"/>
    <w:rsid w:val="00C825A2"/>
    <w:rsid w:val="00C8279F"/>
    <w:rsid w:val="00C82854"/>
    <w:rsid w:val="00C8290D"/>
    <w:rsid w:val="00C82D58"/>
    <w:rsid w:val="00C82DA3"/>
    <w:rsid w:val="00C8339F"/>
    <w:rsid w:val="00C835DA"/>
    <w:rsid w:val="00C83872"/>
    <w:rsid w:val="00C83E07"/>
    <w:rsid w:val="00C83F1F"/>
    <w:rsid w:val="00C84434"/>
    <w:rsid w:val="00C84823"/>
    <w:rsid w:val="00C8492F"/>
    <w:rsid w:val="00C84A6C"/>
    <w:rsid w:val="00C84AFB"/>
    <w:rsid w:val="00C84D67"/>
    <w:rsid w:val="00C852A9"/>
    <w:rsid w:val="00C852CC"/>
    <w:rsid w:val="00C855B0"/>
    <w:rsid w:val="00C856FF"/>
    <w:rsid w:val="00C85735"/>
    <w:rsid w:val="00C85F43"/>
    <w:rsid w:val="00C85FB4"/>
    <w:rsid w:val="00C85FCC"/>
    <w:rsid w:val="00C8617B"/>
    <w:rsid w:val="00C867E3"/>
    <w:rsid w:val="00C868D9"/>
    <w:rsid w:val="00C868EC"/>
    <w:rsid w:val="00C86D8D"/>
    <w:rsid w:val="00C878BB"/>
    <w:rsid w:val="00C9043D"/>
    <w:rsid w:val="00C9067B"/>
    <w:rsid w:val="00C90770"/>
    <w:rsid w:val="00C909A4"/>
    <w:rsid w:val="00C90BA0"/>
    <w:rsid w:val="00C911CE"/>
    <w:rsid w:val="00C9163D"/>
    <w:rsid w:val="00C91C80"/>
    <w:rsid w:val="00C91F61"/>
    <w:rsid w:val="00C92734"/>
    <w:rsid w:val="00C92851"/>
    <w:rsid w:val="00C92900"/>
    <w:rsid w:val="00C9368A"/>
    <w:rsid w:val="00C9396F"/>
    <w:rsid w:val="00C93A78"/>
    <w:rsid w:val="00C943DA"/>
    <w:rsid w:val="00C94793"/>
    <w:rsid w:val="00C94D97"/>
    <w:rsid w:val="00C953A6"/>
    <w:rsid w:val="00C9579B"/>
    <w:rsid w:val="00C957F7"/>
    <w:rsid w:val="00C95B62"/>
    <w:rsid w:val="00C95C9D"/>
    <w:rsid w:val="00C95FD7"/>
    <w:rsid w:val="00C9609D"/>
    <w:rsid w:val="00C962D4"/>
    <w:rsid w:val="00C965A0"/>
    <w:rsid w:val="00C96E4A"/>
    <w:rsid w:val="00C97073"/>
    <w:rsid w:val="00C97859"/>
    <w:rsid w:val="00C97C9D"/>
    <w:rsid w:val="00CA0814"/>
    <w:rsid w:val="00CA0B49"/>
    <w:rsid w:val="00CA0B52"/>
    <w:rsid w:val="00CA0D27"/>
    <w:rsid w:val="00CA0DF5"/>
    <w:rsid w:val="00CA0F9C"/>
    <w:rsid w:val="00CA1125"/>
    <w:rsid w:val="00CA1332"/>
    <w:rsid w:val="00CA15A0"/>
    <w:rsid w:val="00CA1806"/>
    <w:rsid w:val="00CA1EE3"/>
    <w:rsid w:val="00CA2302"/>
    <w:rsid w:val="00CA236C"/>
    <w:rsid w:val="00CA2522"/>
    <w:rsid w:val="00CA2AE1"/>
    <w:rsid w:val="00CA2CEF"/>
    <w:rsid w:val="00CA2FE8"/>
    <w:rsid w:val="00CA30AA"/>
    <w:rsid w:val="00CA330D"/>
    <w:rsid w:val="00CA33F5"/>
    <w:rsid w:val="00CA3881"/>
    <w:rsid w:val="00CA3A22"/>
    <w:rsid w:val="00CA4084"/>
    <w:rsid w:val="00CA4086"/>
    <w:rsid w:val="00CA4610"/>
    <w:rsid w:val="00CA4621"/>
    <w:rsid w:val="00CA4ACB"/>
    <w:rsid w:val="00CA523E"/>
    <w:rsid w:val="00CA54AA"/>
    <w:rsid w:val="00CA5534"/>
    <w:rsid w:val="00CA56C0"/>
    <w:rsid w:val="00CA59A2"/>
    <w:rsid w:val="00CA5A38"/>
    <w:rsid w:val="00CA5CE7"/>
    <w:rsid w:val="00CA5EF0"/>
    <w:rsid w:val="00CA5FCC"/>
    <w:rsid w:val="00CA60D3"/>
    <w:rsid w:val="00CA65E1"/>
    <w:rsid w:val="00CA6B1E"/>
    <w:rsid w:val="00CA6B98"/>
    <w:rsid w:val="00CA6C5B"/>
    <w:rsid w:val="00CA6D4C"/>
    <w:rsid w:val="00CA76F0"/>
    <w:rsid w:val="00CA7929"/>
    <w:rsid w:val="00CA7BCC"/>
    <w:rsid w:val="00CB0717"/>
    <w:rsid w:val="00CB0740"/>
    <w:rsid w:val="00CB0C4A"/>
    <w:rsid w:val="00CB0D24"/>
    <w:rsid w:val="00CB1268"/>
    <w:rsid w:val="00CB1444"/>
    <w:rsid w:val="00CB171A"/>
    <w:rsid w:val="00CB1B2F"/>
    <w:rsid w:val="00CB1FFF"/>
    <w:rsid w:val="00CB28CC"/>
    <w:rsid w:val="00CB2A0A"/>
    <w:rsid w:val="00CB33DB"/>
    <w:rsid w:val="00CB3594"/>
    <w:rsid w:val="00CB3FBA"/>
    <w:rsid w:val="00CB4070"/>
    <w:rsid w:val="00CB510A"/>
    <w:rsid w:val="00CB5176"/>
    <w:rsid w:val="00CB53D3"/>
    <w:rsid w:val="00CB566D"/>
    <w:rsid w:val="00CB5B40"/>
    <w:rsid w:val="00CB5DC1"/>
    <w:rsid w:val="00CB5F1F"/>
    <w:rsid w:val="00CB624F"/>
    <w:rsid w:val="00CB64E9"/>
    <w:rsid w:val="00CB692E"/>
    <w:rsid w:val="00CB69E8"/>
    <w:rsid w:val="00CB72C6"/>
    <w:rsid w:val="00CB7600"/>
    <w:rsid w:val="00CB783F"/>
    <w:rsid w:val="00CB792E"/>
    <w:rsid w:val="00CB798D"/>
    <w:rsid w:val="00CB7E7E"/>
    <w:rsid w:val="00CC01E3"/>
    <w:rsid w:val="00CC029D"/>
    <w:rsid w:val="00CC0409"/>
    <w:rsid w:val="00CC04A1"/>
    <w:rsid w:val="00CC062E"/>
    <w:rsid w:val="00CC0F4B"/>
    <w:rsid w:val="00CC1134"/>
    <w:rsid w:val="00CC1BEC"/>
    <w:rsid w:val="00CC24A7"/>
    <w:rsid w:val="00CC2A8E"/>
    <w:rsid w:val="00CC2C71"/>
    <w:rsid w:val="00CC2EE2"/>
    <w:rsid w:val="00CC3B1F"/>
    <w:rsid w:val="00CC495D"/>
    <w:rsid w:val="00CC4C0B"/>
    <w:rsid w:val="00CC66D9"/>
    <w:rsid w:val="00CC688A"/>
    <w:rsid w:val="00CC713C"/>
    <w:rsid w:val="00CC77BD"/>
    <w:rsid w:val="00CC7B89"/>
    <w:rsid w:val="00CC7C12"/>
    <w:rsid w:val="00CD0159"/>
    <w:rsid w:val="00CD0554"/>
    <w:rsid w:val="00CD0B31"/>
    <w:rsid w:val="00CD10A4"/>
    <w:rsid w:val="00CD16D0"/>
    <w:rsid w:val="00CD1C8D"/>
    <w:rsid w:val="00CD2101"/>
    <w:rsid w:val="00CD217F"/>
    <w:rsid w:val="00CD231B"/>
    <w:rsid w:val="00CD239A"/>
    <w:rsid w:val="00CD27B7"/>
    <w:rsid w:val="00CD27DB"/>
    <w:rsid w:val="00CD29CE"/>
    <w:rsid w:val="00CD3249"/>
    <w:rsid w:val="00CD3568"/>
    <w:rsid w:val="00CD3894"/>
    <w:rsid w:val="00CD38E9"/>
    <w:rsid w:val="00CD3C7D"/>
    <w:rsid w:val="00CD4088"/>
    <w:rsid w:val="00CD445D"/>
    <w:rsid w:val="00CD47C8"/>
    <w:rsid w:val="00CD4955"/>
    <w:rsid w:val="00CD4D7D"/>
    <w:rsid w:val="00CD4D97"/>
    <w:rsid w:val="00CD51AE"/>
    <w:rsid w:val="00CD56AE"/>
    <w:rsid w:val="00CD5898"/>
    <w:rsid w:val="00CD6092"/>
    <w:rsid w:val="00CD6180"/>
    <w:rsid w:val="00CD6801"/>
    <w:rsid w:val="00CD6FE2"/>
    <w:rsid w:val="00CD719B"/>
    <w:rsid w:val="00CD71D5"/>
    <w:rsid w:val="00CD7269"/>
    <w:rsid w:val="00CD72AB"/>
    <w:rsid w:val="00CD7949"/>
    <w:rsid w:val="00CD7CC4"/>
    <w:rsid w:val="00CE0643"/>
    <w:rsid w:val="00CE0A60"/>
    <w:rsid w:val="00CE0BCC"/>
    <w:rsid w:val="00CE16A6"/>
    <w:rsid w:val="00CE1706"/>
    <w:rsid w:val="00CE17BE"/>
    <w:rsid w:val="00CE1FC9"/>
    <w:rsid w:val="00CE2488"/>
    <w:rsid w:val="00CE2A48"/>
    <w:rsid w:val="00CE2C61"/>
    <w:rsid w:val="00CE3B18"/>
    <w:rsid w:val="00CE4328"/>
    <w:rsid w:val="00CE45FE"/>
    <w:rsid w:val="00CE50B3"/>
    <w:rsid w:val="00CE50F1"/>
    <w:rsid w:val="00CE53CB"/>
    <w:rsid w:val="00CE54C0"/>
    <w:rsid w:val="00CE54EB"/>
    <w:rsid w:val="00CE57D6"/>
    <w:rsid w:val="00CE5C66"/>
    <w:rsid w:val="00CE5CF8"/>
    <w:rsid w:val="00CE5DBD"/>
    <w:rsid w:val="00CE5FF6"/>
    <w:rsid w:val="00CE63C7"/>
    <w:rsid w:val="00CE6984"/>
    <w:rsid w:val="00CE765C"/>
    <w:rsid w:val="00CE7CD6"/>
    <w:rsid w:val="00CE7D78"/>
    <w:rsid w:val="00CF0345"/>
    <w:rsid w:val="00CF0A3B"/>
    <w:rsid w:val="00CF0D31"/>
    <w:rsid w:val="00CF0EC4"/>
    <w:rsid w:val="00CF1067"/>
    <w:rsid w:val="00CF13FB"/>
    <w:rsid w:val="00CF15A8"/>
    <w:rsid w:val="00CF1FFF"/>
    <w:rsid w:val="00CF20C5"/>
    <w:rsid w:val="00CF2796"/>
    <w:rsid w:val="00CF2A88"/>
    <w:rsid w:val="00CF2AE6"/>
    <w:rsid w:val="00CF314C"/>
    <w:rsid w:val="00CF374C"/>
    <w:rsid w:val="00CF37A1"/>
    <w:rsid w:val="00CF3C4C"/>
    <w:rsid w:val="00CF3D26"/>
    <w:rsid w:val="00CF3E0C"/>
    <w:rsid w:val="00CF3FE5"/>
    <w:rsid w:val="00CF41AB"/>
    <w:rsid w:val="00CF4689"/>
    <w:rsid w:val="00CF58E3"/>
    <w:rsid w:val="00CF5D8D"/>
    <w:rsid w:val="00CF631F"/>
    <w:rsid w:val="00CF64D7"/>
    <w:rsid w:val="00CF64FF"/>
    <w:rsid w:val="00CF6573"/>
    <w:rsid w:val="00CF6B03"/>
    <w:rsid w:val="00CF6C0A"/>
    <w:rsid w:val="00CF7BCD"/>
    <w:rsid w:val="00CF7C2A"/>
    <w:rsid w:val="00CF7D29"/>
    <w:rsid w:val="00D00181"/>
    <w:rsid w:val="00D001FC"/>
    <w:rsid w:val="00D00DB2"/>
    <w:rsid w:val="00D00EC7"/>
    <w:rsid w:val="00D010B1"/>
    <w:rsid w:val="00D01287"/>
    <w:rsid w:val="00D0161D"/>
    <w:rsid w:val="00D0200E"/>
    <w:rsid w:val="00D02392"/>
    <w:rsid w:val="00D02995"/>
    <w:rsid w:val="00D02BCD"/>
    <w:rsid w:val="00D0307B"/>
    <w:rsid w:val="00D0310F"/>
    <w:rsid w:val="00D03545"/>
    <w:rsid w:val="00D0364F"/>
    <w:rsid w:val="00D03888"/>
    <w:rsid w:val="00D04475"/>
    <w:rsid w:val="00D048C7"/>
    <w:rsid w:val="00D04AA7"/>
    <w:rsid w:val="00D04BEE"/>
    <w:rsid w:val="00D04ECF"/>
    <w:rsid w:val="00D05411"/>
    <w:rsid w:val="00D05858"/>
    <w:rsid w:val="00D05A82"/>
    <w:rsid w:val="00D05FA2"/>
    <w:rsid w:val="00D0614D"/>
    <w:rsid w:val="00D064A6"/>
    <w:rsid w:val="00D065CA"/>
    <w:rsid w:val="00D069A1"/>
    <w:rsid w:val="00D06D2A"/>
    <w:rsid w:val="00D07787"/>
    <w:rsid w:val="00D07F0B"/>
    <w:rsid w:val="00D10006"/>
    <w:rsid w:val="00D103F2"/>
    <w:rsid w:val="00D105DE"/>
    <w:rsid w:val="00D10C6C"/>
    <w:rsid w:val="00D111D3"/>
    <w:rsid w:val="00D114A0"/>
    <w:rsid w:val="00D115C3"/>
    <w:rsid w:val="00D11CCE"/>
    <w:rsid w:val="00D11DE5"/>
    <w:rsid w:val="00D1240D"/>
    <w:rsid w:val="00D135D3"/>
    <w:rsid w:val="00D13CA5"/>
    <w:rsid w:val="00D13E49"/>
    <w:rsid w:val="00D14077"/>
    <w:rsid w:val="00D14308"/>
    <w:rsid w:val="00D14660"/>
    <w:rsid w:val="00D14671"/>
    <w:rsid w:val="00D14679"/>
    <w:rsid w:val="00D14F4C"/>
    <w:rsid w:val="00D14F77"/>
    <w:rsid w:val="00D14FAC"/>
    <w:rsid w:val="00D15035"/>
    <w:rsid w:val="00D152AC"/>
    <w:rsid w:val="00D15833"/>
    <w:rsid w:val="00D15898"/>
    <w:rsid w:val="00D15AC7"/>
    <w:rsid w:val="00D15C8E"/>
    <w:rsid w:val="00D15D5F"/>
    <w:rsid w:val="00D169C0"/>
    <w:rsid w:val="00D16F86"/>
    <w:rsid w:val="00D16FC4"/>
    <w:rsid w:val="00D170CD"/>
    <w:rsid w:val="00D17B7D"/>
    <w:rsid w:val="00D17CB3"/>
    <w:rsid w:val="00D17D3C"/>
    <w:rsid w:val="00D20529"/>
    <w:rsid w:val="00D20B56"/>
    <w:rsid w:val="00D212EF"/>
    <w:rsid w:val="00D21542"/>
    <w:rsid w:val="00D21D94"/>
    <w:rsid w:val="00D227DB"/>
    <w:rsid w:val="00D22A83"/>
    <w:rsid w:val="00D22BB0"/>
    <w:rsid w:val="00D22DB8"/>
    <w:rsid w:val="00D22E06"/>
    <w:rsid w:val="00D22E1B"/>
    <w:rsid w:val="00D22F2E"/>
    <w:rsid w:val="00D22F73"/>
    <w:rsid w:val="00D23043"/>
    <w:rsid w:val="00D230D5"/>
    <w:rsid w:val="00D233DB"/>
    <w:rsid w:val="00D23752"/>
    <w:rsid w:val="00D239D9"/>
    <w:rsid w:val="00D23C2A"/>
    <w:rsid w:val="00D24638"/>
    <w:rsid w:val="00D24695"/>
    <w:rsid w:val="00D24E69"/>
    <w:rsid w:val="00D25211"/>
    <w:rsid w:val="00D254CC"/>
    <w:rsid w:val="00D25AC4"/>
    <w:rsid w:val="00D25B3B"/>
    <w:rsid w:val="00D2631B"/>
    <w:rsid w:val="00D26CE8"/>
    <w:rsid w:val="00D273BA"/>
    <w:rsid w:val="00D27827"/>
    <w:rsid w:val="00D278AA"/>
    <w:rsid w:val="00D27C00"/>
    <w:rsid w:val="00D27DB1"/>
    <w:rsid w:val="00D3135E"/>
    <w:rsid w:val="00D315AB"/>
    <w:rsid w:val="00D317BB"/>
    <w:rsid w:val="00D317E4"/>
    <w:rsid w:val="00D32183"/>
    <w:rsid w:val="00D32543"/>
    <w:rsid w:val="00D33164"/>
    <w:rsid w:val="00D3363C"/>
    <w:rsid w:val="00D33712"/>
    <w:rsid w:val="00D338E3"/>
    <w:rsid w:val="00D34197"/>
    <w:rsid w:val="00D34651"/>
    <w:rsid w:val="00D35293"/>
    <w:rsid w:val="00D353CE"/>
    <w:rsid w:val="00D35426"/>
    <w:rsid w:val="00D3579D"/>
    <w:rsid w:val="00D359AF"/>
    <w:rsid w:val="00D35CBE"/>
    <w:rsid w:val="00D35E28"/>
    <w:rsid w:val="00D361DF"/>
    <w:rsid w:val="00D362E5"/>
    <w:rsid w:val="00D3633F"/>
    <w:rsid w:val="00D364A4"/>
    <w:rsid w:val="00D36934"/>
    <w:rsid w:val="00D3696C"/>
    <w:rsid w:val="00D36DC5"/>
    <w:rsid w:val="00D36F71"/>
    <w:rsid w:val="00D3717D"/>
    <w:rsid w:val="00D37225"/>
    <w:rsid w:val="00D37272"/>
    <w:rsid w:val="00D37CF5"/>
    <w:rsid w:val="00D40226"/>
    <w:rsid w:val="00D40927"/>
    <w:rsid w:val="00D415B6"/>
    <w:rsid w:val="00D4196C"/>
    <w:rsid w:val="00D41B2F"/>
    <w:rsid w:val="00D420F3"/>
    <w:rsid w:val="00D42479"/>
    <w:rsid w:val="00D427F1"/>
    <w:rsid w:val="00D42BD7"/>
    <w:rsid w:val="00D42DFF"/>
    <w:rsid w:val="00D44395"/>
    <w:rsid w:val="00D443DC"/>
    <w:rsid w:val="00D44429"/>
    <w:rsid w:val="00D44560"/>
    <w:rsid w:val="00D449EF"/>
    <w:rsid w:val="00D451A1"/>
    <w:rsid w:val="00D4605C"/>
    <w:rsid w:val="00D46084"/>
    <w:rsid w:val="00D469C0"/>
    <w:rsid w:val="00D46B69"/>
    <w:rsid w:val="00D46EAF"/>
    <w:rsid w:val="00D47282"/>
    <w:rsid w:val="00D47A07"/>
    <w:rsid w:val="00D47B37"/>
    <w:rsid w:val="00D47B97"/>
    <w:rsid w:val="00D47EB8"/>
    <w:rsid w:val="00D501F4"/>
    <w:rsid w:val="00D50A08"/>
    <w:rsid w:val="00D50BD4"/>
    <w:rsid w:val="00D50C59"/>
    <w:rsid w:val="00D50C75"/>
    <w:rsid w:val="00D510A5"/>
    <w:rsid w:val="00D51859"/>
    <w:rsid w:val="00D518B6"/>
    <w:rsid w:val="00D51A61"/>
    <w:rsid w:val="00D521B8"/>
    <w:rsid w:val="00D52845"/>
    <w:rsid w:val="00D529F4"/>
    <w:rsid w:val="00D52C90"/>
    <w:rsid w:val="00D52F21"/>
    <w:rsid w:val="00D53156"/>
    <w:rsid w:val="00D5362E"/>
    <w:rsid w:val="00D536BD"/>
    <w:rsid w:val="00D5379D"/>
    <w:rsid w:val="00D53949"/>
    <w:rsid w:val="00D53BEB"/>
    <w:rsid w:val="00D53FC3"/>
    <w:rsid w:val="00D54254"/>
    <w:rsid w:val="00D549E6"/>
    <w:rsid w:val="00D54EFC"/>
    <w:rsid w:val="00D5575C"/>
    <w:rsid w:val="00D55911"/>
    <w:rsid w:val="00D55B1C"/>
    <w:rsid w:val="00D56EE1"/>
    <w:rsid w:val="00D5705F"/>
    <w:rsid w:val="00D57572"/>
    <w:rsid w:val="00D57992"/>
    <w:rsid w:val="00D57C22"/>
    <w:rsid w:val="00D614E9"/>
    <w:rsid w:val="00D616D6"/>
    <w:rsid w:val="00D61885"/>
    <w:rsid w:val="00D61BD7"/>
    <w:rsid w:val="00D61C54"/>
    <w:rsid w:val="00D6271D"/>
    <w:rsid w:val="00D62983"/>
    <w:rsid w:val="00D62A70"/>
    <w:rsid w:val="00D63493"/>
    <w:rsid w:val="00D63828"/>
    <w:rsid w:val="00D63A54"/>
    <w:rsid w:val="00D64744"/>
    <w:rsid w:val="00D65295"/>
    <w:rsid w:val="00D65BCE"/>
    <w:rsid w:val="00D65C41"/>
    <w:rsid w:val="00D6600D"/>
    <w:rsid w:val="00D6642D"/>
    <w:rsid w:val="00D66481"/>
    <w:rsid w:val="00D668F0"/>
    <w:rsid w:val="00D66D11"/>
    <w:rsid w:val="00D677E9"/>
    <w:rsid w:val="00D70515"/>
    <w:rsid w:val="00D70680"/>
    <w:rsid w:val="00D708EF"/>
    <w:rsid w:val="00D71002"/>
    <w:rsid w:val="00D7194D"/>
    <w:rsid w:val="00D719D6"/>
    <w:rsid w:val="00D72173"/>
    <w:rsid w:val="00D723C5"/>
    <w:rsid w:val="00D7247E"/>
    <w:rsid w:val="00D72610"/>
    <w:rsid w:val="00D7285C"/>
    <w:rsid w:val="00D72D65"/>
    <w:rsid w:val="00D72EED"/>
    <w:rsid w:val="00D7329A"/>
    <w:rsid w:val="00D74322"/>
    <w:rsid w:val="00D749CC"/>
    <w:rsid w:val="00D749DA"/>
    <w:rsid w:val="00D74A4E"/>
    <w:rsid w:val="00D74CB7"/>
    <w:rsid w:val="00D74D1B"/>
    <w:rsid w:val="00D74E2C"/>
    <w:rsid w:val="00D7545F"/>
    <w:rsid w:val="00D7581F"/>
    <w:rsid w:val="00D75AD8"/>
    <w:rsid w:val="00D75E8A"/>
    <w:rsid w:val="00D7612B"/>
    <w:rsid w:val="00D76442"/>
    <w:rsid w:val="00D76563"/>
    <w:rsid w:val="00D76F83"/>
    <w:rsid w:val="00D771E1"/>
    <w:rsid w:val="00D80F74"/>
    <w:rsid w:val="00D8132D"/>
    <w:rsid w:val="00D81504"/>
    <w:rsid w:val="00D8245F"/>
    <w:rsid w:val="00D8251C"/>
    <w:rsid w:val="00D828CF"/>
    <w:rsid w:val="00D82A44"/>
    <w:rsid w:val="00D82D3B"/>
    <w:rsid w:val="00D833D8"/>
    <w:rsid w:val="00D847D2"/>
    <w:rsid w:val="00D848A7"/>
    <w:rsid w:val="00D856C6"/>
    <w:rsid w:val="00D85C48"/>
    <w:rsid w:val="00D85F9D"/>
    <w:rsid w:val="00D860A8"/>
    <w:rsid w:val="00D861B9"/>
    <w:rsid w:val="00D863A1"/>
    <w:rsid w:val="00D864C3"/>
    <w:rsid w:val="00D86528"/>
    <w:rsid w:val="00D86F8D"/>
    <w:rsid w:val="00D87104"/>
    <w:rsid w:val="00D87555"/>
    <w:rsid w:val="00D876CE"/>
    <w:rsid w:val="00D876FD"/>
    <w:rsid w:val="00D87B8F"/>
    <w:rsid w:val="00D907EA"/>
    <w:rsid w:val="00D90C1B"/>
    <w:rsid w:val="00D914B1"/>
    <w:rsid w:val="00D9196E"/>
    <w:rsid w:val="00D91F39"/>
    <w:rsid w:val="00D92DCE"/>
    <w:rsid w:val="00D92ED0"/>
    <w:rsid w:val="00D92F6E"/>
    <w:rsid w:val="00D930FA"/>
    <w:rsid w:val="00D93E0F"/>
    <w:rsid w:val="00D9415E"/>
    <w:rsid w:val="00D94321"/>
    <w:rsid w:val="00D94801"/>
    <w:rsid w:val="00D9572B"/>
    <w:rsid w:val="00D9576A"/>
    <w:rsid w:val="00D9726A"/>
    <w:rsid w:val="00D974A9"/>
    <w:rsid w:val="00D978D2"/>
    <w:rsid w:val="00D97FC0"/>
    <w:rsid w:val="00DA009F"/>
    <w:rsid w:val="00DA05FA"/>
    <w:rsid w:val="00DA09E1"/>
    <w:rsid w:val="00DA0E20"/>
    <w:rsid w:val="00DA15EB"/>
    <w:rsid w:val="00DA1A83"/>
    <w:rsid w:val="00DA1B42"/>
    <w:rsid w:val="00DA1E13"/>
    <w:rsid w:val="00DA2297"/>
    <w:rsid w:val="00DA29EB"/>
    <w:rsid w:val="00DA2AEE"/>
    <w:rsid w:val="00DA2F67"/>
    <w:rsid w:val="00DA2FDB"/>
    <w:rsid w:val="00DA313D"/>
    <w:rsid w:val="00DA33E1"/>
    <w:rsid w:val="00DA402C"/>
    <w:rsid w:val="00DA409E"/>
    <w:rsid w:val="00DA4324"/>
    <w:rsid w:val="00DA47C5"/>
    <w:rsid w:val="00DA4806"/>
    <w:rsid w:val="00DA4ED9"/>
    <w:rsid w:val="00DA51D9"/>
    <w:rsid w:val="00DA5387"/>
    <w:rsid w:val="00DA5400"/>
    <w:rsid w:val="00DA5B7A"/>
    <w:rsid w:val="00DA6B6F"/>
    <w:rsid w:val="00DA6C72"/>
    <w:rsid w:val="00DA7229"/>
    <w:rsid w:val="00DA7530"/>
    <w:rsid w:val="00DA7A70"/>
    <w:rsid w:val="00DB00CF"/>
    <w:rsid w:val="00DB09DA"/>
    <w:rsid w:val="00DB0C4C"/>
    <w:rsid w:val="00DB1EFF"/>
    <w:rsid w:val="00DB1FBC"/>
    <w:rsid w:val="00DB2056"/>
    <w:rsid w:val="00DB2241"/>
    <w:rsid w:val="00DB24D0"/>
    <w:rsid w:val="00DB25A3"/>
    <w:rsid w:val="00DB2662"/>
    <w:rsid w:val="00DB28BC"/>
    <w:rsid w:val="00DB2A38"/>
    <w:rsid w:val="00DB2D1F"/>
    <w:rsid w:val="00DB3746"/>
    <w:rsid w:val="00DB3897"/>
    <w:rsid w:val="00DB3963"/>
    <w:rsid w:val="00DB48A3"/>
    <w:rsid w:val="00DB5409"/>
    <w:rsid w:val="00DB599F"/>
    <w:rsid w:val="00DB59E1"/>
    <w:rsid w:val="00DB666D"/>
    <w:rsid w:val="00DB6AA9"/>
    <w:rsid w:val="00DB6BD1"/>
    <w:rsid w:val="00DB6C3F"/>
    <w:rsid w:val="00DC03DF"/>
    <w:rsid w:val="00DC03F9"/>
    <w:rsid w:val="00DC06A5"/>
    <w:rsid w:val="00DC07CD"/>
    <w:rsid w:val="00DC0BEC"/>
    <w:rsid w:val="00DC1352"/>
    <w:rsid w:val="00DC1559"/>
    <w:rsid w:val="00DC166F"/>
    <w:rsid w:val="00DC179E"/>
    <w:rsid w:val="00DC1E97"/>
    <w:rsid w:val="00DC2FFC"/>
    <w:rsid w:val="00DC3258"/>
    <w:rsid w:val="00DC32FC"/>
    <w:rsid w:val="00DC332F"/>
    <w:rsid w:val="00DC35FB"/>
    <w:rsid w:val="00DC36B6"/>
    <w:rsid w:val="00DC3D9A"/>
    <w:rsid w:val="00DC4494"/>
    <w:rsid w:val="00DC48A4"/>
    <w:rsid w:val="00DC4D48"/>
    <w:rsid w:val="00DC5010"/>
    <w:rsid w:val="00DC51FD"/>
    <w:rsid w:val="00DC5393"/>
    <w:rsid w:val="00DC5E29"/>
    <w:rsid w:val="00DC6621"/>
    <w:rsid w:val="00DC676F"/>
    <w:rsid w:val="00DC6C52"/>
    <w:rsid w:val="00DC71A1"/>
    <w:rsid w:val="00DC7601"/>
    <w:rsid w:val="00DC7B1A"/>
    <w:rsid w:val="00DC7CEB"/>
    <w:rsid w:val="00DD0101"/>
    <w:rsid w:val="00DD0403"/>
    <w:rsid w:val="00DD0584"/>
    <w:rsid w:val="00DD0783"/>
    <w:rsid w:val="00DD171E"/>
    <w:rsid w:val="00DD197C"/>
    <w:rsid w:val="00DD23E7"/>
    <w:rsid w:val="00DD2622"/>
    <w:rsid w:val="00DD289F"/>
    <w:rsid w:val="00DD29C4"/>
    <w:rsid w:val="00DD2AFA"/>
    <w:rsid w:val="00DD2B7D"/>
    <w:rsid w:val="00DD2E89"/>
    <w:rsid w:val="00DD31E4"/>
    <w:rsid w:val="00DD3C6D"/>
    <w:rsid w:val="00DD3C7E"/>
    <w:rsid w:val="00DD3D71"/>
    <w:rsid w:val="00DD415F"/>
    <w:rsid w:val="00DD436B"/>
    <w:rsid w:val="00DD476E"/>
    <w:rsid w:val="00DD485C"/>
    <w:rsid w:val="00DD4B2E"/>
    <w:rsid w:val="00DD4B79"/>
    <w:rsid w:val="00DD4FED"/>
    <w:rsid w:val="00DD54C7"/>
    <w:rsid w:val="00DD5ADA"/>
    <w:rsid w:val="00DD72B7"/>
    <w:rsid w:val="00DD7567"/>
    <w:rsid w:val="00DD792E"/>
    <w:rsid w:val="00DD79F7"/>
    <w:rsid w:val="00DD7A1D"/>
    <w:rsid w:val="00DE0D3A"/>
    <w:rsid w:val="00DE0E3A"/>
    <w:rsid w:val="00DE0F1A"/>
    <w:rsid w:val="00DE191E"/>
    <w:rsid w:val="00DE1A2E"/>
    <w:rsid w:val="00DE1BC1"/>
    <w:rsid w:val="00DE1D60"/>
    <w:rsid w:val="00DE20A9"/>
    <w:rsid w:val="00DE21A6"/>
    <w:rsid w:val="00DE225E"/>
    <w:rsid w:val="00DE2515"/>
    <w:rsid w:val="00DE2707"/>
    <w:rsid w:val="00DE2E58"/>
    <w:rsid w:val="00DE3281"/>
    <w:rsid w:val="00DE36D0"/>
    <w:rsid w:val="00DE4190"/>
    <w:rsid w:val="00DE42FD"/>
    <w:rsid w:val="00DE4342"/>
    <w:rsid w:val="00DE473F"/>
    <w:rsid w:val="00DE4B92"/>
    <w:rsid w:val="00DE518B"/>
    <w:rsid w:val="00DE62F3"/>
    <w:rsid w:val="00DE6474"/>
    <w:rsid w:val="00DE6A2F"/>
    <w:rsid w:val="00DE6C13"/>
    <w:rsid w:val="00DE773D"/>
    <w:rsid w:val="00DE7E96"/>
    <w:rsid w:val="00DE7EB6"/>
    <w:rsid w:val="00DE7EBF"/>
    <w:rsid w:val="00DF0014"/>
    <w:rsid w:val="00DF00C4"/>
    <w:rsid w:val="00DF0891"/>
    <w:rsid w:val="00DF0A22"/>
    <w:rsid w:val="00DF0AF2"/>
    <w:rsid w:val="00DF1033"/>
    <w:rsid w:val="00DF10C1"/>
    <w:rsid w:val="00DF12DE"/>
    <w:rsid w:val="00DF19E8"/>
    <w:rsid w:val="00DF2161"/>
    <w:rsid w:val="00DF21EC"/>
    <w:rsid w:val="00DF2732"/>
    <w:rsid w:val="00DF29F8"/>
    <w:rsid w:val="00DF2A3D"/>
    <w:rsid w:val="00DF2D26"/>
    <w:rsid w:val="00DF31DB"/>
    <w:rsid w:val="00DF34A1"/>
    <w:rsid w:val="00DF39DC"/>
    <w:rsid w:val="00DF3B37"/>
    <w:rsid w:val="00DF41AD"/>
    <w:rsid w:val="00DF456A"/>
    <w:rsid w:val="00DF4A4B"/>
    <w:rsid w:val="00DF4D88"/>
    <w:rsid w:val="00DF4EAB"/>
    <w:rsid w:val="00DF5561"/>
    <w:rsid w:val="00DF5784"/>
    <w:rsid w:val="00DF5807"/>
    <w:rsid w:val="00DF59E7"/>
    <w:rsid w:val="00DF5ABF"/>
    <w:rsid w:val="00DF5D0F"/>
    <w:rsid w:val="00DF63E0"/>
    <w:rsid w:val="00DF6F37"/>
    <w:rsid w:val="00DF6FC7"/>
    <w:rsid w:val="00DF7179"/>
    <w:rsid w:val="00DF7216"/>
    <w:rsid w:val="00DF73C3"/>
    <w:rsid w:val="00DF7453"/>
    <w:rsid w:val="00DF7485"/>
    <w:rsid w:val="00DF7607"/>
    <w:rsid w:val="00DF7810"/>
    <w:rsid w:val="00DF7963"/>
    <w:rsid w:val="00DF7C56"/>
    <w:rsid w:val="00DF7DAA"/>
    <w:rsid w:val="00E00055"/>
    <w:rsid w:val="00E004AB"/>
    <w:rsid w:val="00E00938"/>
    <w:rsid w:val="00E00A74"/>
    <w:rsid w:val="00E00C85"/>
    <w:rsid w:val="00E00D98"/>
    <w:rsid w:val="00E015AC"/>
    <w:rsid w:val="00E01619"/>
    <w:rsid w:val="00E017DE"/>
    <w:rsid w:val="00E019C8"/>
    <w:rsid w:val="00E01BFC"/>
    <w:rsid w:val="00E01D78"/>
    <w:rsid w:val="00E01DE4"/>
    <w:rsid w:val="00E02612"/>
    <w:rsid w:val="00E02700"/>
    <w:rsid w:val="00E02CCA"/>
    <w:rsid w:val="00E02F37"/>
    <w:rsid w:val="00E031CE"/>
    <w:rsid w:val="00E033C9"/>
    <w:rsid w:val="00E0350D"/>
    <w:rsid w:val="00E03623"/>
    <w:rsid w:val="00E039C8"/>
    <w:rsid w:val="00E03F4C"/>
    <w:rsid w:val="00E040C1"/>
    <w:rsid w:val="00E0423B"/>
    <w:rsid w:val="00E042DF"/>
    <w:rsid w:val="00E0466B"/>
    <w:rsid w:val="00E048A4"/>
    <w:rsid w:val="00E04B86"/>
    <w:rsid w:val="00E04E30"/>
    <w:rsid w:val="00E04FF8"/>
    <w:rsid w:val="00E05AC0"/>
    <w:rsid w:val="00E06161"/>
    <w:rsid w:val="00E06234"/>
    <w:rsid w:val="00E06333"/>
    <w:rsid w:val="00E06340"/>
    <w:rsid w:val="00E0677B"/>
    <w:rsid w:val="00E06873"/>
    <w:rsid w:val="00E105C8"/>
    <w:rsid w:val="00E105D0"/>
    <w:rsid w:val="00E10BE8"/>
    <w:rsid w:val="00E10C42"/>
    <w:rsid w:val="00E10E1D"/>
    <w:rsid w:val="00E1126F"/>
    <w:rsid w:val="00E11808"/>
    <w:rsid w:val="00E1249F"/>
    <w:rsid w:val="00E1254E"/>
    <w:rsid w:val="00E12A8C"/>
    <w:rsid w:val="00E12DB2"/>
    <w:rsid w:val="00E1315C"/>
    <w:rsid w:val="00E13175"/>
    <w:rsid w:val="00E13273"/>
    <w:rsid w:val="00E133BE"/>
    <w:rsid w:val="00E136EF"/>
    <w:rsid w:val="00E13837"/>
    <w:rsid w:val="00E13BF8"/>
    <w:rsid w:val="00E13DEC"/>
    <w:rsid w:val="00E13FF8"/>
    <w:rsid w:val="00E142FA"/>
    <w:rsid w:val="00E14D19"/>
    <w:rsid w:val="00E15813"/>
    <w:rsid w:val="00E15A1E"/>
    <w:rsid w:val="00E15B77"/>
    <w:rsid w:val="00E160C3"/>
    <w:rsid w:val="00E162AD"/>
    <w:rsid w:val="00E165FD"/>
    <w:rsid w:val="00E16978"/>
    <w:rsid w:val="00E1697A"/>
    <w:rsid w:val="00E16F89"/>
    <w:rsid w:val="00E17CE9"/>
    <w:rsid w:val="00E17D2D"/>
    <w:rsid w:val="00E17F00"/>
    <w:rsid w:val="00E205FB"/>
    <w:rsid w:val="00E2072B"/>
    <w:rsid w:val="00E207E2"/>
    <w:rsid w:val="00E20CC7"/>
    <w:rsid w:val="00E210BF"/>
    <w:rsid w:val="00E21194"/>
    <w:rsid w:val="00E21772"/>
    <w:rsid w:val="00E217F4"/>
    <w:rsid w:val="00E2184D"/>
    <w:rsid w:val="00E2193D"/>
    <w:rsid w:val="00E222D5"/>
    <w:rsid w:val="00E228FC"/>
    <w:rsid w:val="00E229ED"/>
    <w:rsid w:val="00E22C1D"/>
    <w:rsid w:val="00E22E07"/>
    <w:rsid w:val="00E23752"/>
    <w:rsid w:val="00E23A8F"/>
    <w:rsid w:val="00E2418C"/>
    <w:rsid w:val="00E242C5"/>
    <w:rsid w:val="00E24867"/>
    <w:rsid w:val="00E24BB7"/>
    <w:rsid w:val="00E24BCD"/>
    <w:rsid w:val="00E24CD7"/>
    <w:rsid w:val="00E24D9C"/>
    <w:rsid w:val="00E24DCB"/>
    <w:rsid w:val="00E24F2F"/>
    <w:rsid w:val="00E25379"/>
    <w:rsid w:val="00E25555"/>
    <w:rsid w:val="00E25F4F"/>
    <w:rsid w:val="00E265A8"/>
    <w:rsid w:val="00E26715"/>
    <w:rsid w:val="00E26AEA"/>
    <w:rsid w:val="00E26B66"/>
    <w:rsid w:val="00E26BA9"/>
    <w:rsid w:val="00E26C38"/>
    <w:rsid w:val="00E26EE0"/>
    <w:rsid w:val="00E27524"/>
    <w:rsid w:val="00E27557"/>
    <w:rsid w:val="00E275DC"/>
    <w:rsid w:val="00E27A63"/>
    <w:rsid w:val="00E27AF2"/>
    <w:rsid w:val="00E27DCD"/>
    <w:rsid w:val="00E27E00"/>
    <w:rsid w:val="00E30090"/>
    <w:rsid w:val="00E30A80"/>
    <w:rsid w:val="00E30B7B"/>
    <w:rsid w:val="00E30DFD"/>
    <w:rsid w:val="00E3101A"/>
    <w:rsid w:val="00E3119C"/>
    <w:rsid w:val="00E3129D"/>
    <w:rsid w:val="00E3171D"/>
    <w:rsid w:val="00E31D24"/>
    <w:rsid w:val="00E3206D"/>
    <w:rsid w:val="00E3213D"/>
    <w:rsid w:val="00E3214A"/>
    <w:rsid w:val="00E33070"/>
    <w:rsid w:val="00E33095"/>
    <w:rsid w:val="00E34215"/>
    <w:rsid w:val="00E34362"/>
    <w:rsid w:val="00E348DE"/>
    <w:rsid w:val="00E34A92"/>
    <w:rsid w:val="00E35049"/>
    <w:rsid w:val="00E359BD"/>
    <w:rsid w:val="00E35AE7"/>
    <w:rsid w:val="00E3618A"/>
    <w:rsid w:val="00E369DA"/>
    <w:rsid w:val="00E37578"/>
    <w:rsid w:val="00E3796B"/>
    <w:rsid w:val="00E37C00"/>
    <w:rsid w:val="00E37CF8"/>
    <w:rsid w:val="00E37D6C"/>
    <w:rsid w:val="00E37FE3"/>
    <w:rsid w:val="00E40894"/>
    <w:rsid w:val="00E41859"/>
    <w:rsid w:val="00E42573"/>
    <w:rsid w:val="00E42BD1"/>
    <w:rsid w:val="00E42C9B"/>
    <w:rsid w:val="00E4300E"/>
    <w:rsid w:val="00E43044"/>
    <w:rsid w:val="00E43281"/>
    <w:rsid w:val="00E43579"/>
    <w:rsid w:val="00E438C8"/>
    <w:rsid w:val="00E44358"/>
    <w:rsid w:val="00E4439F"/>
    <w:rsid w:val="00E44520"/>
    <w:rsid w:val="00E44566"/>
    <w:rsid w:val="00E44682"/>
    <w:rsid w:val="00E448DD"/>
    <w:rsid w:val="00E44CEE"/>
    <w:rsid w:val="00E45C0D"/>
    <w:rsid w:val="00E45D40"/>
    <w:rsid w:val="00E45F4B"/>
    <w:rsid w:val="00E460FB"/>
    <w:rsid w:val="00E46803"/>
    <w:rsid w:val="00E46F0C"/>
    <w:rsid w:val="00E47185"/>
    <w:rsid w:val="00E475D2"/>
    <w:rsid w:val="00E4769B"/>
    <w:rsid w:val="00E4791C"/>
    <w:rsid w:val="00E505D6"/>
    <w:rsid w:val="00E50A09"/>
    <w:rsid w:val="00E50A75"/>
    <w:rsid w:val="00E50D66"/>
    <w:rsid w:val="00E50F81"/>
    <w:rsid w:val="00E50FD6"/>
    <w:rsid w:val="00E5103C"/>
    <w:rsid w:val="00E51A82"/>
    <w:rsid w:val="00E523EE"/>
    <w:rsid w:val="00E52452"/>
    <w:rsid w:val="00E52DFE"/>
    <w:rsid w:val="00E52E6F"/>
    <w:rsid w:val="00E53320"/>
    <w:rsid w:val="00E535E8"/>
    <w:rsid w:val="00E54003"/>
    <w:rsid w:val="00E54395"/>
    <w:rsid w:val="00E54BCE"/>
    <w:rsid w:val="00E54DD9"/>
    <w:rsid w:val="00E5569C"/>
    <w:rsid w:val="00E55BBE"/>
    <w:rsid w:val="00E55BC5"/>
    <w:rsid w:val="00E561D6"/>
    <w:rsid w:val="00E5647D"/>
    <w:rsid w:val="00E56507"/>
    <w:rsid w:val="00E5656B"/>
    <w:rsid w:val="00E5664C"/>
    <w:rsid w:val="00E566AC"/>
    <w:rsid w:val="00E56E98"/>
    <w:rsid w:val="00E570DE"/>
    <w:rsid w:val="00E572AD"/>
    <w:rsid w:val="00E57607"/>
    <w:rsid w:val="00E60146"/>
    <w:rsid w:val="00E60449"/>
    <w:rsid w:val="00E611E0"/>
    <w:rsid w:val="00E61211"/>
    <w:rsid w:val="00E61E68"/>
    <w:rsid w:val="00E62238"/>
    <w:rsid w:val="00E6249B"/>
    <w:rsid w:val="00E6268D"/>
    <w:rsid w:val="00E626AB"/>
    <w:rsid w:val="00E62AD7"/>
    <w:rsid w:val="00E62CBB"/>
    <w:rsid w:val="00E630B6"/>
    <w:rsid w:val="00E63789"/>
    <w:rsid w:val="00E64373"/>
    <w:rsid w:val="00E64396"/>
    <w:rsid w:val="00E649CC"/>
    <w:rsid w:val="00E64A39"/>
    <w:rsid w:val="00E64AB5"/>
    <w:rsid w:val="00E64AFC"/>
    <w:rsid w:val="00E64F10"/>
    <w:rsid w:val="00E64FAC"/>
    <w:rsid w:val="00E65763"/>
    <w:rsid w:val="00E65E85"/>
    <w:rsid w:val="00E6695E"/>
    <w:rsid w:val="00E670DD"/>
    <w:rsid w:val="00E67884"/>
    <w:rsid w:val="00E67D6F"/>
    <w:rsid w:val="00E67F0B"/>
    <w:rsid w:val="00E67F99"/>
    <w:rsid w:val="00E70849"/>
    <w:rsid w:val="00E7091B"/>
    <w:rsid w:val="00E70994"/>
    <w:rsid w:val="00E7101B"/>
    <w:rsid w:val="00E7102E"/>
    <w:rsid w:val="00E712BB"/>
    <w:rsid w:val="00E71644"/>
    <w:rsid w:val="00E71E36"/>
    <w:rsid w:val="00E720CC"/>
    <w:rsid w:val="00E725C2"/>
    <w:rsid w:val="00E726F9"/>
    <w:rsid w:val="00E728FB"/>
    <w:rsid w:val="00E72C7A"/>
    <w:rsid w:val="00E73144"/>
    <w:rsid w:val="00E7326B"/>
    <w:rsid w:val="00E737A7"/>
    <w:rsid w:val="00E739E3"/>
    <w:rsid w:val="00E73C06"/>
    <w:rsid w:val="00E73E93"/>
    <w:rsid w:val="00E740AC"/>
    <w:rsid w:val="00E74783"/>
    <w:rsid w:val="00E74831"/>
    <w:rsid w:val="00E74F45"/>
    <w:rsid w:val="00E7504F"/>
    <w:rsid w:val="00E75BB9"/>
    <w:rsid w:val="00E76662"/>
    <w:rsid w:val="00E768AF"/>
    <w:rsid w:val="00E76A27"/>
    <w:rsid w:val="00E76B26"/>
    <w:rsid w:val="00E76F53"/>
    <w:rsid w:val="00E76FDF"/>
    <w:rsid w:val="00E7737F"/>
    <w:rsid w:val="00E773AF"/>
    <w:rsid w:val="00E7760B"/>
    <w:rsid w:val="00E77670"/>
    <w:rsid w:val="00E7788A"/>
    <w:rsid w:val="00E779A0"/>
    <w:rsid w:val="00E77B02"/>
    <w:rsid w:val="00E77DC3"/>
    <w:rsid w:val="00E80C65"/>
    <w:rsid w:val="00E80CBB"/>
    <w:rsid w:val="00E81021"/>
    <w:rsid w:val="00E81127"/>
    <w:rsid w:val="00E81A6E"/>
    <w:rsid w:val="00E81E45"/>
    <w:rsid w:val="00E81EBA"/>
    <w:rsid w:val="00E81EE1"/>
    <w:rsid w:val="00E81FD2"/>
    <w:rsid w:val="00E820EA"/>
    <w:rsid w:val="00E821C0"/>
    <w:rsid w:val="00E821C4"/>
    <w:rsid w:val="00E8248B"/>
    <w:rsid w:val="00E827A7"/>
    <w:rsid w:val="00E83201"/>
    <w:rsid w:val="00E83785"/>
    <w:rsid w:val="00E83B6D"/>
    <w:rsid w:val="00E83EA3"/>
    <w:rsid w:val="00E8478C"/>
    <w:rsid w:val="00E8489C"/>
    <w:rsid w:val="00E8497B"/>
    <w:rsid w:val="00E849C8"/>
    <w:rsid w:val="00E84BD3"/>
    <w:rsid w:val="00E855BC"/>
    <w:rsid w:val="00E85669"/>
    <w:rsid w:val="00E856B0"/>
    <w:rsid w:val="00E85922"/>
    <w:rsid w:val="00E85A36"/>
    <w:rsid w:val="00E85A82"/>
    <w:rsid w:val="00E85AA7"/>
    <w:rsid w:val="00E86053"/>
    <w:rsid w:val="00E864EA"/>
    <w:rsid w:val="00E8653E"/>
    <w:rsid w:val="00E86B8C"/>
    <w:rsid w:val="00E86BAB"/>
    <w:rsid w:val="00E86BEA"/>
    <w:rsid w:val="00E86DC1"/>
    <w:rsid w:val="00E86E8F"/>
    <w:rsid w:val="00E86FD5"/>
    <w:rsid w:val="00E87018"/>
    <w:rsid w:val="00E8739B"/>
    <w:rsid w:val="00E874EA"/>
    <w:rsid w:val="00E87792"/>
    <w:rsid w:val="00E878F5"/>
    <w:rsid w:val="00E87A65"/>
    <w:rsid w:val="00E90053"/>
    <w:rsid w:val="00E9039B"/>
    <w:rsid w:val="00E90572"/>
    <w:rsid w:val="00E90742"/>
    <w:rsid w:val="00E90864"/>
    <w:rsid w:val="00E90E7F"/>
    <w:rsid w:val="00E90F8C"/>
    <w:rsid w:val="00E9102F"/>
    <w:rsid w:val="00E91034"/>
    <w:rsid w:val="00E9112F"/>
    <w:rsid w:val="00E911D9"/>
    <w:rsid w:val="00E91488"/>
    <w:rsid w:val="00E9160F"/>
    <w:rsid w:val="00E9180D"/>
    <w:rsid w:val="00E91DD1"/>
    <w:rsid w:val="00E91ED4"/>
    <w:rsid w:val="00E91F4E"/>
    <w:rsid w:val="00E9208E"/>
    <w:rsid w:val="00E9237C"/>
    <w:rsid w:val="00E92507"/>
    <w:rsid w:val="00E9263B"/>
    <w:rsid w:val="00E927D5"/>
    <w:rsid w:val="00E92AD0"/>
    <w:rsid w:val="00E92FA8"/>
    <w:rsid w:val="00E93287"/>
    <w:rsid w:val="00E936C3"/>
    <w:rsid w:val="00E937F1"/>
    <w:rsid w:val="00E9393F"/>
    <w:rsid w:val="00E93C4A"/>
    <w:rsid w:val="00E93C78"/>
    <w:rsid w:val="00E94177"/>
    <w:rsid w:val="00E9432F"/>
    <w:rsid w:val="00E9464D"/>
    <w:rsid w:val="00E9491C"/>
    <w:rsid w:val="00E94C88"/>
    <w:rsid w:val="00E94D4E"/>
    <w:rsid w:val="00E9551E"/>
    <w:rsid w:val="00E95961"/>
    <w:rsid w:val="00E95B1B"/>
    <w:rsid w:val="00E95E41"/>
    <w:rsid w:val="00E9642D"/>
    <w:rsid w:val="00E96C99"/>
    <w:rsid w:val="00E97638"/>
    <w:rsid w:val="00E97A0F"/>
    <w:rsid w:val="00E97B2D"/>
    <w:rsid w:val="00E97C9B"/>
    <w:rsid w:val="00EA000B"/>
    <w:rsid w:val="00EA0082"/>
    <w:rsid w:val="00EA0389"/>
    <w:rsid w:val="00EA069E"/>
    <w:rsid w:val="00EA0B1A"/>
    <w:rsid w:val="00EA0CF7"/>
    <w:rsid w:val="00EA0D89"/>
    <w:rsid w:val="00EA1329"/>
    <w:rsid w:val="00EA14DF"/>
    <w:rsid w:val="00EA17F8"/>
    <w:rsid w:val="00EA19F6"/>
    <w:rsid w:val="00EA1B4F"/>
    <w:rsid w:val="00EA1ECF"/>
    <w:rsid w:val="00EA1F59"/>
    <w:rsid w:val="00EA2260"/>
    <w:rsid w:val="00EA2713"/>
    <w:rsid w:val="00EA32CE"/>
    <w:rsid w:val="00EA3390"/>
    <w:rsid w:val="00EA34E2"/>
    <w:rsid w:val="00EA3A66"/>
    <w:rsid w:val="00EA3B65"/>
    <w:rsid w:val="00EA3B86"/>
    <w:rsid w:val="00EA3D77"/>
    <w:rsid w:val="00EA43BA"/>
    <w:rsid w:val="00EA4C3B"/>
    <w:rsid w:val="00EA5237"/>
    <w:rsid w:val="00EA523D"/>
    <w:rsid w:val="00EA53F6"/>
    <w:rsid w:val="00EA57AD"/>
    <w:rsid w:val="00EA5C06"/>
    <w:rsid w:val="00EA618E"/>
    <w:rsid w:val="00EA6B3D"/>
    <w:rsid w:val="00EA6FE3"/>
    <w:rsid w:val="00EA7499"/>
    <w:rsid w:val="00EA75CE"/>
    <w:rsid w:val="00EB02B1"/>
    <w:rsid w:val="00EB1112"/>
    <w:rsid w:val="00EB11E5"/>
    <w:rsid w:val="00EB13D3"/>
    <w:rsid w:val="00EB1486"/>
    <w:rsid w:val="00EB15E4"/>
    <w:rsid w:val="00EB1C85"/>
    <w:rsid w:val="00EB1E5A"/>
    <w:rsid w:val="00EB201D"/>
    <w:rsid w:val="00EB232A"/>
    <w:rsid w:val="00EB276E"/>
    <w:rsid w:val="00EB27E3"/>
    <w:rsid w:val="00EB2828"/>
    <w:rsid w:val="00EB2E75"/>
    <w:rsid w:val="00EB309F"/>
    <w:rsid w:val="00EB312A"/>
    <w:rsid w:val="00EB34D7"/>
    <w:rsid w:val="00EB3886"/>
    <w:rsid w:val="00EB38B7"/>
    <w:rsid w:val="00EB3BB3"/>
    <w:rsid w:val="00EB4553"/>
    <w:rsid w:val="00EB4A34"/>
    <w:rsid w:val="00EB4E1F"/>
    <w:rsid w:val="00EB53A9"/>
    <w:rsid w:val="00EB5CB8"/>
    <w:rsid w:val="00EB602C"/>
    <w:rsid w:val="00EB610F"/>
    <w:rsid w:val="00EB65C2"/>
    <w:rsid w:val="00EB6829"/>
    <w:rsid w:val="00EB6B30"/>
    <w:rsid w:val="00EB7011"/>
    <w:rsid w:val="00EB7031"/>
    <w:rsid w:val="00EB7744"/>
    <w:rsid w:val="00EB7A3C"/>
    <w:rsid w:val="00EB7E27"/>
    <w:rsid w:val="00EB7EF2"/>
    <w:rsid w:val="00EC0527"/>
    <w:rsid w:val="00EC0D96"/>
    <w:rsid w:val="00EC10EF"/>
    <w:rsid w:val="00EC11D0"/>
    <w:rsid w:val="00EC136D"/>
    <w:rsid w:val="00EC18D1"/>
    <w:rsid w:val="00EC1B59"/>
    <w:rsid w:val="00EC288A"/>
    <w:rsid w:val="00EC313D"/>
    <w:rsid w:val="00EC33F8"/>
    <w:rsid w:val="00EC3465"/>
    <w:rsid w:val="00EC3643"/>
    <w:rsid w:val="00EC364F"/>
    <w:rsid w:val="00EC39B8"/>
    <w:rsid w:val="00EC3F58"/>
    <w:rsid w:val="00EC4020"/>
    <w:rsid w:val="00EC4286"/>
    <w:rsid w:val="00EC435C"/>
    <w:rsid w:val="00EC43C1"/>
    <w:rsid w:val="00EC45AD"/>
    <w:rsid w:val="00EC4898"/>
    <w:rsid w:val="00EC48CF"/>
    <w:rsid w:val="00EC4E08"/>
    <w:rsid w:val="00EC4E46"/>
    <w:rsid w:val="00EC4FF9"/>
    <w:rsid w:val="00EC5618"/>
    <w:rsid w:val="00EC56AB"/>
    <w:rsid w:val="00EC6710"/>
    <w:rsid w:val="00EC6B7A"/>
    <w:rsid w:val="00EC6F0A"/>
    <w:rsid w:val="00EC75C6"/>
    <w:rsid w:val="00EC771E"/>
    <w:rsid w:val="00EC7AE0"/>
    <w:rsid w:val="00ED0066"/>
    <w:rsid w:val="00ED0394"/>
    <w:rsid w:val="00ED052C"/>
    <w:rsid w:val="00ED09D6"/>
    <w:rsid w:val="00ED0CC4"/>
    <w:rsid w:val="00ED0DB8"/>
    <w:rsid w:val="00ED0F9C"/>
    <w:rsid w:val="00ED1842"/>
    <w:rsid w:val="00ED1B6B"/>
    <w:rsid w:val="00ED2082"/>
    <w:rsid w:val="00ED21F0"/>
    <w:rsid w:val="00ED2246"/>
    <w:rsid w:val="00ED2296"/>
    <w:rsid w:val="00ED2978"/>
    <w:rsid w:val="00ED2A07"/>
    <w:rsid w:val="00ED2ACC"/>
    <w:rsid w:val="00ED2AF4"/>
    <w:rsid w:val="00ED2D03"/>
    <w:rsid w:val="00ED2FA2"/>
    <w:rsid w:val="00ED3016"/>
    <w:rsid w:val="00ED3B85"/>
    <w:rsid w:val="00ED3CC6"/>
    <w:rsid w:val="00ED3D03"/>
    <w:rsid w:val="00ED4248"/>
    <w:rsid w:val="00ED4FC1"/>
    <w:rsid w:val="00ED53BB"/>
    <w:rsid w:val="00ED5400"/>
    <w:rsid w:val="00ED5562"/>
    <w:rsid w:val="00ED5DBD"/>
    <w:rsid w:val="00ED6061"/>
    <w:rsid w:val="00ED60EB"/>
    <w:rsid w:val="00ED63E9"/>
    <w:rsid w:val="00ED6415"/>
    <w:rsid w:val="00ED65FA"/>
    <w:rsid w:val="00ED6765"/>
    <w:rsid w:val="00ED6AB3"/>
    <w:rsid w:val="00ED6C3C"/>
    <w:rsid w:val="00ED6CF2"/>
    <w:rsid w:val="00ED72FA"/>
    <w:rsid w:val="00ED74DE"/>
    <w:rsid w:val="00ED794E"/>
    <w:rsid w:val="00ED7B90"/>
    <w:rsid w:val="00EE03E2"/>
    <w:rsid w:val="00EE0600"/>
    <w:rsid w:val="00EE075F"/>
    <w:rsid w:val="00EE0A69"/>
    <w:rsid w:val="00EE0C70"/>
    <w:rsid w:val="00EE11BA"/>
    <w:rsid w:val="00EE14E5"/>
    <w:rsid w:val="00EE16AF"/>
    <w:rsid w:val="00EE176E"/>
    <w:rsid w:val="00EE18C7"/>
    <w:rsid w:val="00EE1AD2"/>
    <w:rsid w:val="00EE1B9D"/>
    <w:rsid w:val="00EE1CE8"/>
    <w:rsid w:val="00EE1E89"/>
    <w:rsid w:val="00EE23DA"/>
    <w:rsid w:val="00EE2953"/>
    <w:rsid w:val="00EE2BB3"/>
    <w:rsid w:val="00EE2D1A"/>
    <w:rsid w:val="00EE2EB6"/>
    <w:rsid w:val="00EE35F8"/>
    <w:rsid w:val="00EE3739"/>
    <w:rsid w:val="00EE3C56"/>
    <w:rsid w:val="00EE3E8C"/>
    <w:rsid w:val="00EE3EC9"/>
    <w:rsid w:val="00EE3F28"/>
    <w:rsid w:val="00EE4287"/>
    <w:rsid w:val="00EE461E"/>
    <w:rsid w:val="00EE4CDC"/>
    <w:rsid w:val="00EE5586"/>
    <w:rsid w:val="00EE592B"/>
    <w:rsid w:val="00EE598B"/>
    <w:rsid w:val="00EE5A9E"/>
    <w:rsid w:val="00EE645E"/>
    <w:rsid w:val="00EE6596"/>
    <w:rsid w:val="00EE66C2"/>
    <w:rsid w:val="00EE73AF"/>
    <w:rsid w:val="00EE795B"/>
    <w:rsid w:val="00EE7A97"/>
    <w:rsid w:val="00EE7B9B"/>
    <w:rsid w:val="00EE7E7B"/>
    <w:rsid w:val="00EF0876"/>
    <w:rsid w:val="00EF0A6B"/>
    <w:rsid w:val="00EF0C7C"/>
    <w:rsid w:val="00EF12F7"/>
    <w:rsid w:val="00EF13CC"/>
    <w:rsid w:val="00EF13D8"/>
    <w:rsid w:val="00EF174B"/>
    <w:rsid w:val="00EF19F6"/>
    <w:rsid w:val="00EF1C18"/>
    <w:rsid w:val="00EF1D52"/>
    <w:rsid w:val="00EF202A"/>
    <w:rsid w:val="00EF2E2D"/>
    <w:rsid w:val="00EF35ED"/>
    <w:rsid w:val="00EF3602"/>
    <w:rsid w:val="00EF3F0D"/>
    <w:rsid w:val="00EF4002"/>
    <w:rsid w:val="00EF446D"/>
    <w:rsid w:val="00EF49CD"/>
    <w:rsid w:val="00EF4B2E"/>
    <w:rsid w:val="00EF516F"/>
    <w:rsid w:val="00EF5196"/>
    <w:rsid w:val="00EF54CA"/>
    <w:rsid w:val="00EF5720"/>
    <w:rsid w:val="00EF5774"/>
    <w:rsid w:val="00EF5938"/>
    <w:rsid w:val="00EF618B"/>
    <w:rsid w:val="00EF65C0"/>
    <w:rsid w:val="00EF65EB"/>
    <w:rsid w:val="00EF6C85"/>
    <w:rsid w:val="00EF713F"/>
    <w:rsid w:val="00EF7537"/>
    <w:rsid w:val="00EF764A"/>
    <w:rsid w:val="00EF78EF"/>
    <w:rsid w:val="00F0005F"/>
    <w:rsid w:val="00F0088F"/>
    <w:rsid w:val="00F0120F"/>
    <w:rsid w:val="00F01384"/>
    <w:rsid w:val="00F0176E"/>
    <w:rsid w:val="00F022CC"/>
    <w:rsid w:val="00F02627"/>
    <w:rsid w:val="00F027DD"/>
    <w:rsid w:val="00F02CDB"/>
    <w:rsid w:val="00F030CF"/>
    <w:rsid w:val="00F031D4"/>
    <w:rsid w:val="00F03B29"/>
    <w:rsid w:val="00F03C5D"/>
    <w:rsid w:val="00F041FD"/>
    <w:rsid w:val="00F04679"/>
    <w:rsid w:val="00F04D47"/>
    <w:rsid w:val="00F05404"/>
    <w:rsid w:val="00F0590E"/>
    <w:rsid w:val="00F05B45"/>
    <w:rsid w:val="00F05D5F"/>
    <w:rsid w:val="00F05ED4"/>
    <w:rsid w:val="00F06001"/>
    <w:rsid w:val="00F060DF"/>
    <w:rsid w:val="00F06219"/>
    <w:rsid w:val="00F063AF"/>
    <w:rsid w:val="00F064FE"/>
    <w:rsid w:val="00F068CC"/>
    <w:rsid w:val="00F079DC"/>
    <w:rsid w:val="00F07A07"/>
    <w:rsid w:val="00F07A41"/>
    <w:rsid w:val="00F07AF1"/>
    <w:rsid w:val="00F1027C"/>
    <w:rsid w:val="00F1029C"/>
    <w:rsid w:val="00F1058E"/>
    <w:rsid w:val="00F10764"/>
    <w:rsid w:val="00F1085C"/>
    <w:rsid w:val="00F10946"/>
    <w:rsid w:val="00F10AF6"/>
    <w:rsid w:val="00F11D79"/>
    <w:rsid w:val="00F11EAB"/>
    <w:rsid w:val="00F11F09"/>
    <w:rsid w:val="00F1219F"/>
    <w:rsid w:val="00F12343"/>
    <w:rsid w:val="00F129DE"/>
    <w:rsid w:val="00F12C69"/>
    <w:rsid w:val="00F12CF7"/>
    <w:rsid w:val="00F12F87"/>
    <w:rsid w:val="00F13039"/>
    <w:rsid w:val="00F13C0D"/>
    <w:rsid w:val="00F13CD7"/>
    <w:rsid w:val="00F13E1D"/>
    <w:rsid w:val="00F1411C"/>
    <w:rsid w:val="00F1469D"/>
    <w:rsid w:val="00F1490D"/>
    <w:rsid w:val="00F150B0"/>
    <w:rsid w:val="00F15216"/>
    <w:rsid w:val="00F163AF"/>
    <w:rsid w:val="00F1643B"/>
    <w:rsid w:val="00F164D5"/>
    <w:rsid w:val="00F1656C"/>
    <w:rsid w:val="00F16778"/>
    <w:rsid w:val="00F172C5"/>
    <w:rsid w:val="00F17466"/>
    <w:rsid w:val="00F17813"/>
    <w:rsid w:val="00F17A86"/>
    <w:rsid w:val="00F17E05"/>
    <w:rsid w:val="00F200E3"/>
    <w:rsid w:val="00F202C1"/>
    <w:rsid w:val="00F20FF2"/>
    <w:rsid w:val="00F2111D"/>
    <w:rsid w:val="00F2119C"/>
    <w:rsid w:val="00F212E1"/>
    <w:rsid w:val="00F216AC"/>
    <w:rsid w:val="00F219BB"/>
    <w:rsid w:val="00F21BD1"/>
    <w:rsid w:val="00F22081"/>
    <w:rsid w:val="00F22287"/>
    <w:rsid w:val="00F2288F"/>
    <w:rsid w:val="00F22EA9"/>
    <w:rsid w:val="00F2307A"/>
    <w:rsid w:val="00F2314F"/>
    <w:rsid w:val="00F23334"/>
    <w:rsid w:val="00F239AE"/>
    <w:rsid w:val="00F23D35"/>
    <w:rsid w:val="00F2402A"/>
    <w:rsid w:val="00F241AD"/>
    <w:rsid w:val="00F2448C"/>
    <w:rsid w:val="00F24544"/>
    <w:rsid w:val="00F249DC"/>
    <w:rsid w:val="00F24B9D"/>
    <w:rsid w:val="00F24E69"/>
    <w:rsid w:val="00F2508C"/>
    <w:rsid w:val="00F251E4"/>
    <w:rsid w:val="00F2539A"/>
    <w:rsid w:val="00F25C40"/>
    <w:rsid w:val="00F25D53"/>
    <w:rsid w:val="00F267A8"/>
    <w:rsid w:val="00F268F2"/>
    <w:rsid w:val="00F26F58"/>
    <w:rsid w:val="00F26F6B"/>
    <w:rsid w:val="00F27227"/>
    <w:rsid w:val="00F2728E"/>
    <w:rsid w:val="00F277B4"/>
    <w:rsid w:val="00F27DAB"/>
    <w:rsid w:val="00F27DBB"/>
    <w:rsid w:val="00F306BF"/>
    <w:rsid w:val="00F306D7"/>
    <w:rsid w:val="00F30786"/>
    <w:rsid w:val="00F3085E"/>
    <w:rsid w:val="00F3094A"/>
    <w:rsid w:val="00F31065"/>
    <w:rsid w:val="00F3141D"/>
    <w:rsid w:val="00F3187D"/>
    <w:rsid w:val="00F3197A"/>
    <w:rsid w:val="00F31D9F"/>
    <w:rsid w:val="00F328B7"/>
    <w:rsid w:val="00F32AA5"/>
    <w:rsid w:val="00F33C7E"/>
    <w:rsid w:val="00F33DB9"/>
    <w:rsid w:val="00F345A7"/>
    <w:rsid w:val="00F34D2D"/>
    <w:rsid w:val="00F34D50"/>
    <w:rsid w:val="00F34E1B"/>
    <w:rsid w:val="00F3510A"/>
    <w:rsid w:val="00F357DC"/>
    <w:rsid w:val="00F35AC2"/>
    <w:rsid w:val="00F35B98"/>
    <w:rsid w:val="00F35CD7"/>
    <w:rsid w:val="00F36229"/>
    <w:rsid w:val="00F367A6"/>
    <w:rsid w:val="00F367F1"/>
    <w:rsid w:val="00F36888"/>
    <w:rsid w:val="00F36FFA"/>
    <w:rsid w:val="00F37137"/>
    <w:rsid w:val="00F37756"/>
    <w:rsid w:val="00F378EF"/>
    <w:rsid w:val="00F37E56"/>
    <w:rsid w:val="00F40092"/>
    <w:rsid w:val="00F40376"/>
    <w:rsid w:val="00F407D5"/>
    <w:rsid w:val="00F40891"/>
    <w:rsid w:val="00F41232"/>
    <w:rsid w:val="00F41613"/>
    <w:rsid w:val="00F41618"/>
    <w:rsid w:val="00F41C19"/>
    <w:rsid w:val="00F41E18"/>
    <w:rsid w:val="00F42182"/>
    <w:rsid w:val="00F42399"/>
    <w:rsid w:val="00F425B7"/>
    <w:rsid w:val="00F42AB9"/>
    <w:rsid w:val="00F4336F"/>
    <w:rsid w:val="00F433F5"/>
    <w:rsid w:val="00F4377E"/>
    <w:rsid w:val="00F438B2"/>
    <w:rsid w:val="00F43A89"/>
    <w:rsid w:val="00F43AEB"/>
    <w:rsid w:val="00F43E90"/>
    <w:rsid w:val="00F44351"/>
    <w:rsid w:val="00F44D71"/>
    <w:rsid w:val="00F44F31"/>
    <w:rsid w:val="00F44F97"/>
    <w:rsid w:val="00F45565"/>
    <w:rsid w:val="00F4574C"/>
    <w:rsid w:val="00F45FEE"/>
    <w:rsid w:val="00F4656A"/>
    <w:rsid w:val="00F46738"/>
    <w:rsid w:val="00F468E8"/>
    <w:rsid w:val="00F469CC"/>
    <w:rsid w:val="00F47C7B"/>
    <w:rsid w:val="00F47CB3"/>
    <w:rsid w:val="00F500E5"/>
    <w:rsid w:val="00F501E2"/>
    <w:rsid w:val="00F50887"/>
    <w:rsid w:val="00F509BC"/>
    <w:rsid w:val="00F51471"/>
    <w:rsid w:val="00F5179A"/>
    <w:rsid w:val="00F5186A"/>
    <w:rsid w:val="00F51898"/>
    <w:rsid w:val="00F52023"/>
    <w:rsid w:val="00F521A7"/>
    <w:rsid w:val="00F521D1"/>
    <w:rsid w:val="00F52740"/>
    <w:rsid w:val="00F52E18"/>
    <w:rsid w:val="00F5340E"/>
    <w:rsid w:val="00F5373C"/>
    <w:rsid w:val="00F538A2"/>
    <w:rsid w:val="00F544E9"/>
    <w:rsid w:val="00F5454D"/>
    <w:rsid w:val="00F548B4"/>
    <w:rsid w:val="00F54F24"/>
    <w:rsid w:val="00F54F40"/>
    <w:rsid w:val="00F55619"/>
    <w:rsid w:val="00F5599B"/>
    <w:rsid w:val="00F55AEA"/>
    <w:rsid w:val="00F561DE"/>
    <w:rsid w:val="00F56416"/>
    <w:rsid w:val="00F564F5"/>
    <w:rsid w:val="00F56CDC"/>
    <w:rsid w:val="00F56E0D"/>
    <w:rsid w:val="00F574DC"/>
    <w:rsid w:val="00F57D3A"/>
    <w:rsid w:val="00F57DBB"/>
    <w:rsid w:val="00F57E4A"/>
    <w:rsid w:val="00F57EDB"/>
    <w:rsid w:val="00F6009C"/>
    <w:rsid w:val="00F6032C"/>
    <w:rsid w:val="00F603CD"/>
    <w:rsid w:val="00F6048D"/>
    <w:rsid w:val="00F60801"/>
    <w:rsid w:val="00F6094A"/>
    <w:rsid w:val="00F60986"/>
    <w:rsid w:val="00F60E3E"/>
    <w:rsid w:val="00F611A0"/>
    <w:rsid w:val="00F617AA"/>
    <w:rsid w:val="00F61D81"/>
    <w:rsid w:val="00F62265"/>
    <w:rsid w:val="00F62728"/>
    <w:rsid w:val="00F627F6"/>
    <w:rsid w:val="00F6295F"/>
    <w:rsid w:val="00F629FB"/>
    <w:rsid w:val="00F62EAE"/>
    <w:rsid w:val="00F62FB5"/>
    <w:rsid w:val="00F63007"/>
    <w:rsid w:val="00F6333B"/>
    <w:rsid w:val="00F63557"/>
    <w:rsid w:val="00F6378C"/>
    <w:rsid w:val="00F63EFE"/>
    <w:rsid w:val="00F641D1"/>
    <w:rsid w:val="00F64BEB"/>
    <w:rsid w:val="00F64C86"/>
    <w:rsid w:val="00F64E20"/>
    <w:rsid w:val="00F6564F"/>
    <w:rsid w:val="00F6580D"/>
    <w:rsid w:val="00F65FBF"/>
    <w:rsid w:val="00F6636A"/>
    <w:rsid w:val="00F67008"/>
    <w:rsid w:val="00F67024"/>
    <w:rsid w:val="00F673CB"/>
    <w:rsid w:val="00F67C2A"/>
    <w:rsid w:val="00F705C2"/>
    <w:rsid w:val="00F70A9B"/>
    <w:rsid w:val="00F70AAE"/>
    <w:rsid w:val="00F70B7A"/>
    <w:rsid w:val="00F70F5D"/>
    <w:rsid w:val="00F70FE0"/>
    <w:rsid w:val="00F7100D"/>
    <w:rsid w:val="00F7117C"/>
    <w:rsid w:val="00F71367"/>
    <w:rsid w:val="00F71444"/>
    <w:rsid w:val="00F71BD4"/>
    <w:rsid w:val="00F71FE0"/>
    <w:rsid w:val="00F7201A"/>
    <w:rsid w:val="00F7203D"/>
    <w:rsid w:val="00F721A1"/>
    <w:rsid w:val="00F7220E"/>
    <w:rsid w:val="00F724D2"/>
    <w:rsid w:val="00F72732"/>
    <w:rsid w:val="00F72783"/>
    <w:rsid w:val="00F72C25"/>
    <w:rsid w:val="00F72C6C"/>
    <w:rsid w:val="00F72DEF"/>
    <w:rsid w:val="00F733C9"/>
    <w:rsid w:val="00F7352C"/>
    <w:rsid w:val="00F73954"/>
    <w:rsid w:val="00F73ADF"/>
    <w:rsid w:val="00F73D30"/>
    <w:rsid w:val="00F74057"/>
    <w:rsid w:val="00F741B3"/>
    <w:rsid w:val="00F743EB"/>
    <w:rsid w:val="00F74763"/>
    <w:rsid w:val="00F74DD5"/>
    <w:rsid w:val="00F74E23"/>
    <w:rsid w:val="00F751AE"/>
    <w:rsid w:val="00F752AD"/>
    <w:rsid w:val="00F75CB9"/>
    <w:rsid w:val="00F75DEC"/>
    <w:rsid w:val="00F766D3"/>
    <w:rsid w:val="00F76A14"/>
    <w:rsid w:val="00F76AD6"/>
    <w:rsid w:val="00F76FD9"/>
    <w:rsid w:val="00F76FF1"/>
    <w:rsid w:val="00F771CC"/>
    <w:rsid w:val="00F7727D"/>
    <w:rsid w:val="00F7765B"/>
    <w:rsid w:val="00F77A40"/>
    <w:rsid w:val="00F77A57"/>
    <w:rsid w:val="00F77B18"/>
    <w:rsid w:val="00F80263"/>
    <w:rsid w:val="00F80A08"/>
    <w:rsid w:val="00F80BCD"/>
    <w:rsid w:val="00F80EEF"/>
    <w:rsid w:val="00F80F4D"/>
    <w:rsid w:val="00F810A4"/>
    <w:rsid w:val="00F81145"/>
    <w:rsid w:val="00F813CE"/>
    <w:rsid w:val="00F815DB"/>
    <w:rsid w:val="00F8184A"/>
    <w:rsid w:val="00F82145"/>
    <w:rsid w:val="00F824FE"/>
    <w:rsid w:val="00F82D07"/>
    <w:rsid w:val="00F83224"/>
    <w:rsid w:val="00F83492"/>
    <w:rsid w:val="00F83754"/>
    <w:rsid w:val="00F83C2C"/>
    <w:rsid w:val="00F83E36"/>
    <w:rsid w:val="00F83F0A"/>
    <w:rsid w:val="00F84555"/>
    <w:rsid w:val="00F84AE2"/>
    <w:rsid w:val="00F8579A"/>
    <w:rsid w:val="00F85C26"/>
    <w:rsid w:val="00F85F6B"/>
    <w:rsid w:val="00F866B4"/>
    <w:rsid w:val="00F869F1"/>
    <w:rsid w:val="00F86C9A"/>
    <w:rsid w:val="00F86DF0"/>
    <w:rsid w:val="00F86EC6"/>
    <w:rsid w:val="00F874E3"/>
    <w:rsid w:val="00F87872"/>
    <w:rsid w:val="00F900A4"/>
    <w:rsid w:val="00F9014F"/>
    <w:rsid w:val="00F901E1"/>
    <w:rsid w:val="00F9036F"/>
    <w:rsid w:val="00F906B2"/>
    <w:rsid w:val="00F907E9"/>
    <w:rsid w:val="00F90BC9"/>
    <w:rsid w:val="00F90CA8"/>
    <w:rsid w:val="00F9106A"/>
    <w:rsid w:val="00F91635"/>
    <w:rsid w:val="00F916F3"/>
    <w:rsid w:val="00F91729"/>
    <w:rsid w:val="00F91854"/>
    <w:rsid w:val="00F91A2C"/>
    <w:rsid w:val="00F91A5F"/>
    <w:rsid w:val="00F91E59"/>
    <w:rsid w:val="00F92264"/>
    <w:rsid w:val="00F92330"/>
    <w:rsid w:val="00F92419"/>
    <w:rsid w:val="00F92C0A"/>
    <w:rsid w:val="00F93215"/>
    <w:rsid w:val="00F93649"/>
    <w:rsid w:val="00F9364E"/>
    <w:rsid w:val="00F93686"/>
    <w:rsid w:val="00F93838"/>
    <w:rsid w:val="00F93984"/>
    <w:rsid w:val="00F942B8"/>
    <w:rsid w:val="00F94963"/>
    <w:rsid w:val="00F94F45"/>
    <w:rsid w:val="00F94F62"/>
    <w:rsid w:val="00F950B6"/>
    <w:rsid w:val="00F9511A"/>
    <w:rsid w:val="00F9552F"/>
    <w:rsid w:val="00F95B45"/>
    <w:rsid w:val="00F960DF"/>
    <w:rsid w:val="00F96262"/>
    <w:rsid w:val="00F96652"/>
    <w:rsid w:val="00F9693E"/>
    <w:rsid w:val="00F96F62"/>
    <w:rsid w:val="00F9713F"/>
    <w:rsid w:val="00F97584"/>
    <w:rsid w:val="00F97679"/>
    <w:rsid w:val="00F97AD5"/>
    <w:rsid w:val="00F97DCF"/>
    <w:rsid w:val="00FA000A"/>
    <w:rsid w:val="00FA00C9"/>
    <w:rsid w:val="00FA0214"/>
    <w:rsid w:val="00FA0311"/>
    <w:rsid w:val="00FA12D4"/>
    <w:rsid w:val="00FA146A"/>
    <w:rsid w:val="00FA1587"/>
    <w:rsid w:val="00FA22A1"/>
    <w:rsid w:val="00FA251E"/>
    <w:rsid w:val="00FA2964"/>
    <w:rsid w:val="00FA304B"/>
    <w:rsid w:val="00FA338D"/>
    <w:rsid w:val="00FA3B4F"/>
    <w:rsid w:val="00FA3F3D"/>
    <w:rsid w:val="00FA3FDD"/>
    <w:rsid w:val="00FA3FE7"/>
    <w:rsid w:val="00FA4C59"/>
    <w:rsid w:val="00FA4EA4"/>
    <w:rsid w:val="00FA4F9A"/>
    <w:rsid w:val="00FA56DF"/>
    <w:rsid w:val="00FA5782"/>
    <w:rsid w:val="00FA5985"/>
    <w:rsid w:val="00FA60E1"/>
    <w:rsid w:val="00FA6117"/>
    <w:rsid w:val="00FA66AB"/>
    <w:rsid w:val="00FA6DD2"/>
    <w:rsid w:val="00FA7222"/>
    <w:rsid w:val="00FA7484"/>
    <w:rsid w:val="00FA7AEA"/>
    <w:rsid w:val="00FA7F4B"/>
    <w:rsid w:val="00FB022C"/>
    <w:rsid w:val="00FB050F"/>
    <w:rsid w:val="00FB055B"/>
    <w:rsid w:val="00FB0897"/>
    <w:rsid w:val="00FB0C1A"/>
    <w:rsid w:val="00FB0CBC"/>
    <w:rsid w:val="00FB1274"/>
    <w:rsid w:val="00FB1425"/>
    <w:rsid w:val="00FB1514"/>
    <w:rsid w:val="00FB1963"/>
    <w:rsid w:val="00FB1AAC"/>
    <w:rsid w:val="00FB2322"/>
    <w:rsid w:val="00FB33BF"/>
    <w:rsid w:val="00FB353A"/>
    <w:rsid w:val="00FB3970"/>
    <w:rsid w:val="00FB3CA1"/>
    <w:rsid w:val="00FB4283"/>
    <w:rsid w:val="00FB436E"/>
    <w:rsid w:val="00FB44C9"/>
    <w:rsid w:val="00FB466A"/>
    <w:rsid w:val="00FB4B6E"/>
    <w:rsid w:val="00FB4D57"/>
    <w:rsid w:val="00FB538F"/>
    <w:rsid w:val="00FB6010"/>
    <w:rsid w:val="00FB62E4"/>
    <w:rsid w:val="00FB6494"/>
    <w:rsid w:val="00FB6B5E"/>
    <w:rsid w:val="00FC01A1"/>
    <w:rsid w:val="00FC038E"/>
    <w:rsid w:val="00FC03DE"/>
    <w:rsid w:val="00FC0A81"/>
    <w:rsid w:val="00FC0CA5"/>
    <w:rsid w:val="00FC0E4E"/>
    <w:rsid w:val="00FC1528"/>
    <w:rsid w:val="00FC15C1"/>
    <w:rsid w:val="00FC185A"/>
    <w:rsid w:val="00FC223B"/>
    <w:rsid w:val="00FC23E3"/>
    <w:rsid w:val="00FC276A"/>
    <w:rsid w:val="00FC27DC"/>
    <w:rsid w:val="00FC2AB6"/>
    <w:rsid w:val="00FC2C56"/>
    <w:rsid w:val="00FC2CA6"/>
    <w:rsid w:val="00FC2CE8"/>
    <w:rsid w:val="00FC2E20"/>
    <w:rsid w:val="00FC2F16"/>
    <w:rsid w:val="00FC30A9"/>
    <w:rsid w:val="00FC30B4"/>
    <w:rsid w:val="00FC3456"/>
    <w:rsid w:val="00FC36FF"/>
    <w:rsid w:val="00FC396B"/>
    <w:rsid w:val="00FC3C08"/>
    <w:rsid w:val="00FC3FB6"/>
    <w:rsid w:val="00FC4020"/>
    <w:rsid w:val="00FC4034"/>
    <w:rsid w:val="00FC41E7"/>
    <w:rsid w:val="00FC4F8A"/>
    <w:rsid w:val="00FC519A"/>
    <w:rsid w:val="00FC55E7"/>
    <w:rsid w:val="00FC59C6"/>
    <w:rsid w:val="00FC604B"/>
    <w:rsid w:val="00FC6095"/>
    <w:rsid w:val="00FC60C4"/>
    <w:rsid w:val="00FC6249"/>
    <w:rsid w:val="00FC645E"/>
    <w:rsid w:val="00FC677F"/>
    <w:rsid w:val="00FC7267"/>
    <w:rsid w:val="00FC764D"/>
    <w:rsid w:val="00FC775C"/>
    <w:rsid w:val="00FC79FD"/>
    <w:rsid w:val="00FD0131"/>
    <w:rsid w:val="00FD038E"/>
    <w:rsid w:val="00FD03C4"/>
    <w:rsid w:val="00FD05C2"/>
    <w:rsid w:val="00FD061A"/>
    <w:rsid w:val="00FD0B12"/>
    <w:rsid w:val="00FD0DE2"/>
    <w:rsid w:val="00FD10B3"/>
    <w:rsid w:val="00FD10BD"/>
    <w:rsid w:val="00FD125F"/>
    <w:rsid w:val="00FD1627"/>
    <w:rsid w:val="00FD1F22"/>
    <w:rsid w:val="00FD2138"/>
    <w:rsid w:val="00FD288E"/>
    <w:rsid w:val="00FD2D64"/>
    <w:rsid w:val="00FD32FA"/>
    <w:rsid w:val="00FD3315"/>
    <w:rsid w:val="00FD3989"/>
    <w:rsid w:val="00FD3A5A"/>
    <w:rsid w:val="00FD3BB9"/>
    <w:rsid w:val="00FD3C31"/>
    <w:rsid w:val="00FD3D71"/>
    <w:rsid w:val="00FD3F39"/>
    <w:rsid w:val="00FD43C4"/>
    <w:rsid w:val="00FD44CB"/>
    <w:rsid w:val="00FD4735"/>
    <w:rsid w:val="00FD4AB9"/>
    <w:rsid w:val="00FD530C"/>
    <w:rsid w:val="00FD53DC"/>
    <w:rsid w:val="00FD591A"/>
    <w:rsid w:val="00FD59D8"/>
    <w:rsid w:val="00FD5C50"/>
    <w:rsid w:val="00FD5E32"/>
    <w:rsid w:val="00FD6006"/>
    <w:rsid w:val="00FD62B1"/>
    <w:rsid w:val="00FD68BC"/>
    <w:rsid w:val="00FD6A57"/>
    <w:rsid w:val="00FD6CEA"/>
    <w:rsid w:val="00FD768B"/>
    <w:rsid w:val="00FD76AA"/>
    <w:rsid w:val="00FD7EAC"/>
    <w:rsid w:val="00FD7EAF"/>
    <w:rsid w:val="00FE0025"/>
    <w:rsid w:val="00FE0358"/>
    <w:rsid w:val="00FE03E0"/>
    <w:rsid w:val="00FE0863"/>
    <w:rsid w:val="00FE1533"/>
    <w:rsid w:val="00FE16E9"/>
    <w:rsid w:val="00FE1763"/>
    <w:rsid w:val="00FE1A13"/>
    <w:rsid w:val="00FE1B3F"/>
    <w:rsid w:val="00FE1C89"/>
    <w:rsid w:val="00FE2537"/>
    <w:rsid w:val="00FE2738"/>
    <w:rsid w:val="00FE2C2A"/>
    <w:rsid w:val="00FE3A5A"/>
    <w:rsid w:val="00FE3EF9"/>
    <w:rsid w:val="00FE4659"/>
    <w:rsid w:val="00FE4816"/>
    <w:rsid w:val="00FE48A0"/>
    <w:rsid w:val="00FE4C65"/>
    <w:rsid w:val="00FE4D80"/>
    <w:rsid w:val="00FE4DAF"/>
    <w:rsid w:val="00FE569D"/>
    <w:rsid w:val="00FE5D29"/>
    <w:rsid w:val="00FE5D7E"/>
    <w:rsid w:val="00FE6417"/>
    <w:rsid w:val="00FE6439"/>
    <w:rsid w:val="00FE6520"/>
    <w:rsid w:val="00FE659D"/>
    <w:rsid w:val="00FE66E5"/>
    <w:rsid w:val="00FE6BAD"/>
    <w:rsid w:val="00FE6FC2"/>
    <w:rsid w:val="00FE70E0"/>
    <w:rsid w:val="00FE7207"/>
    <w:rsid w:val="00FE7464"/>
    <w:rsid w:val="00FE766F"/>
    <w:rsid w:val="00FE7BC2"/>
    <w:rsid w:val="00FE7C6D"/>
    <w:rsid w:val="00FE7D3C"/>
    <w:rsid w:val="00FF02F1"/>
    <w:rsid w:val="00FF125E"/>
    <w:rsid w:val="00FF20CC"/>
    <w:rsid w:val="00FF2299"/>
    <w:rsid w:val="00FF2584"/>
    <w:rsid w:val="00FF2ACA"/>
    <w:rsid w:val="00FF35C4"/>
    <w:rsid w:val="00FF35EB"/>
    <w:rsid w:val="00FF3662"/>
    <w:rsid w:val="00FF3719"/>
    <w:rsid w:val="00FF384E"/>
    <w:rsid w:val="00FF3974"/>
    <w:rsid w:val="00FF3CC9"/>
    <w:rsid w:val="00FF3DBA"/>
    <w:rsid w:val="00FF4023"/>
    <w:rsid w:val="00FF44C2"/>
    <w:rsid w:val="00FF5302"/>
    <w:rsid w:val="00FF58CF"/>
    <w:rsid w:val="00FF5DA6"/>
    <w:rsid w:val="00FF5F18"/>
    <w:rsid w:val="00FF5F75"/>
    <w:rsid w:val="00FF6830"/>
    <w:rsid w:val="00FF698A"/>
    <w:rsid w:val="00FF6F0C"/>
    <w:rsid w:val="00FF6F29"/>
    <w:rsid w:val="00FF7016"/>
    <w:rsid w:val="00FF7190"/>
    <w:rsid w:val="00FF7354"/>
    <w:rsid w:val="00FF7543"/>
    <w:rsid w:val="00FF7A17"/>
    <w:rsid w:val="00FF7CFB"/>
    <w:rsid w:val="00FF7E00"/>
    <w:rsid w:val="00FF7F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D4A6BD9"/>
  <w15:docId w15:val="{510D7A53-B549-4C3D-A976-AC0D44A54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C9B"/>
    <w:pPr>
      <w:spacing w:line="288" w:lineRule="auto"/>
      <w:jc w:val="both"/>
    </w:pPr>
    <w:rPr>
      <w:rFonts w:ascii="Univers LT 45 Light" w:hAnsi="Univers LT 45 Light"/>
      <w:sz w:val="22"/>
    </w:rPr>
  </w:style>
  <w:style w:type="paragraph" w:styleId="Heading1">
    <w:name w:val="heading 1"/>
    <w:basedOn w:val="BodyText"/>
    <w:next w:val="BodyText"/>
    <w:qFormat/>
    <w:rsid w:val="003E415A"/>
    <w:pPr>
      <w:keepNext/>
      <w:pageBreakBefore/>
      <w:numPr>
        <w:numId w:val="7"/>
      </w:numPr>
      <w:spacing w:before="0" w:line="288" w:lineRule="auto"/>
      <w:ind w:left="720" w:hanging="720"/>
      <w:outlineLvl w:val="0"/>
    </w:pPr>
    <w:rPr>
      <w:rFonts w:cs="Arial"/>
      <w:b/>
      <w:caps/>
      <w:snapToGrid w:val="0"/>
    </w:rPr>
  </w:style>
  <w:style w:type="paragraph" w:styleId="Heading2">
    <w:name w:val="heading 2"/>
    <w:basedOn w:val="Heading1"/>
    <w:next w:val="BodyText"/>
    <w:link w:val="Heading2Char"/>
    <w:qFormat/>
    <w:rsid w:val="00E773AF"/>
    <w:pPr>
      <w:pageBreakBefore w:val="0"/>
      <w:numPr>
        <w:ilvl w:val="1"/>
      </w:numPr>
      <w:spacing w:after="120"/>
      <w:ind w:hanging="720"/>
      <w:outlineLvl w:val="1"/>
    </w:pPr>
    <w:rPr>
      <w:caps w:val="0"/>
    </w:rPr>
  </w:style>
  <w:style w:type="paragraph" w:styleId="Heading3">
    <w:name w:val="heading 3"/>
    <w:basedOn w:val="Heading2"/>
    <w:next w:val="BodyText"/>
    <w:link w:val="Heading3Char"/>
    <w:qFormat/>
    <w:rsid w:val="003927C6"/>
    <w:pPr>
      <w:numPr>
        <w:ilvl w:val="2"/>
      </w:numPr>
      <w:outlineLvl w:val="2"/>
    </w:pPr>
    <w:rPr>
      <w:b w:val="0"/>
      <w:u w:val="single"/>
    </w:rPr>
  </w:style>
  <w:style w:type="paragraph" w:styleId="Heading4">
    <w:name w:val="heading 4"/>
    <w:basedOn w:val="BodyText"/>
    <w:next w:val="BodyText"/>
    <w:link w:val="Heading4Char"/>
    <w:qFormat/>
    <w:rsid w:val="00D273BA"/>
    <w:pPr>
      <w:keepNext/>
      <w:widowControl w:val="0"/>
      <w:spacing w:before="240" w:after="160" w:line="240" w:lineRule="auto"/>
      <w:outlineLvl w:val="3"/>
    </w:pPr>
    <w:rPr>
      <w:bCs/>
      <w:i/>
      <w:szCs w:val="28"/>
    </w:rPr>
  </w:style>
  <w:style w:type="paragraph" w:styleId="Heading5">
    <w:name w:val="heading 5"/>
    <w:basedOn w:val="BodyText"/>
    <w:next w:val="BodyText"/>
    <w:link w:val="Heading5Char"/>
    <w:qFormat/>
    <w:rsid w:val="00992CFD"/>
    <w:pPr>
      <w:numPr>
        <w:numId w:val="1"/>
      </w:numPr>
      <w:spacing w:after="200" w:line="240" w:lineRule="auto"/>
      <w:outlineLvl w:val="4"/>
    </w:pPr>
  </w:style>
  <w:style w:type="paragraph" w:styleId="Heading6">
    <w:name w:val="heading 6"/>
    <w:basedOn w:val="Normal"/>
    <w:next w:val="Normal"/>
    <w:link w:val="Heading6Char"/>
    <w:qFormat/>
    <w:rsid w:val="00992CFD"/>
    <w:pPr>
      <w:widowControl w:val="0"/>
      <w:spacing w:before="240" w:after="60" w:line="240" w:lineRule="auto"/>
      <w:outlineLvl w:val="5"/>
    </w:pPr>
    <w:rPr>
      <w:rFonts w:ascii="Times New Roman" w:hAnsi="Times New Roman"/>
      <w:b/>
      <w:bCs/>
      <w:szCs w:val="22"/>
    </w:rPr>
  </w:style>
  <w:style w:type="paragraph" w:styleId="Heading7">
    <w:name w:val="heading 7"/>
    <w:basedOn w:val="Normal"/>
    <w:next w:val="Normal"/>
    <w:qFormat/>
    <w:rsid w:val="00AB6686"/>
    <w:pPr>
      <w:spacing w:before="240" w:after="60"/>
      <w:outlineLvl w:val="6"/>
    </w:pPr>
    <w:rPr>
      <w:rFonts w:ascii="Arial" w:hAnsi="Arial"/>
      <w:sz w:val="20"/>
    </w:rPr>
  </w:style>
  <w:style w:type="paragraph" w:styleId="Heading8">
    <w:name w:val="heading 8"/>
    <w:basedOn w:val="Normal"/>
    <w:next w:val="Normal"/>
    <w:link w:val="Heading8Char"/>
    <w:qFormat/>
    <w:rsid w:val="00992CFD"/>
    <w:pPr>
      <w:widowControl w:val="0"/>
      <w:spacing w:before="240" w:after="60" w:line="240" w:lineRule="auto"/>
      <w:outlineLvl w:val="7"/>
    </w:pPr>
    <w:rPr>
      <w:rFonts w:ascii="Times New Roman" w:hAnsi="Times New Roman"/>
      <w:i/>
      <w:iCs/>
      <w:sz w:val="24"/>
      <w:szCs w:val="24"/>
    </w:rPr>
  </w:style>
  <w:style w:type="paragraph" w:styleId="Heading9">
    <w:name w:val="heading 9"/>
    <w:basedOn w:val="Normal"/>
    <w:next w:val="Normal"/>
    <w:qFormat/>
    <w:rsid w:val="00AB6686"/>
    <w:p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74831"/>
    <w:pPr>
      <w:spacing w:before="120" w:after="240" w:line="312" w:lineRule="auto"/>
    </w:pPr>
  </w:style>
  <w:style w:type="character" w:customStyle="1" w:styleId="Heading4Char">
    <w:name w:val="Heading 4 Char"/>
    <w:link w:val="Heading4"/>
    <w:rsid w:val="00D273BA"/>
    <w:rPr>
      <w:rFonts w:ascii="Univers LT 45 Light" w:hAnsi="Univers LT 45 Light"/>
      <w:bCs/>
      <w:i/>
      <w:snapToGrid/>
      <w:sz w:val="22"/>
      <w:szCs w:val="28"/>
    </w:rPr>
  </w:style>
  <w:style w:type="character" w:customStyle="1" w:styleId="Heading5Char">
    <w:name w:val="Heading 5 Char"/>
    <w:link w:val="Heading5"/>
    <w:rsid w:val="00BD68EC"/>
    <w:rPr>
      <w:rFonts w:ascii="Univers LT 45 Light" w:hAnsi="Univers LT 45 Light"/>
      <w:sz w:val="22"/>
    </w:rPr>
  </w:style>
  <w:style w:type="character" w:customStyle="1" w:styleId="Heading6Char">
    <w:name w:val="Heading 6 Char"/>
    <w:link w:val="Heading6"/>
    <w:rsid w:val="00992CFD"/>
    <w:rPr>
      <w:b/>
      <w:bCs/>
      <w:snapToGrid/>
      <w:sz w:val="22"/>
      <w:szCs w:val="22"/>
    </w:rPr>
  </w:style>
  <w:style w:type="character" w:customStyle="1" w:styleId="Heading8Char">
    <w:name w:val="Heading 8 Char"/>
    <w:link w:val="Heading8"/>
    <w:rsid w:val="00992CFD"/>
    <w:rPr>
      <w:i/>
      <w:iCs/>
      <w:snapToGrid/>
      <w:sz w:val="24"/>
      <w:szCs w:val="24"/>
    </w:rPr>
  </w:style>
  <w:style w:type="paragraph" w:styleId="BodyText2">
    <w:name w:val="Body Text 2"/>
    <w:basedOn w:val="Normal"/>
    <w:semiHidden/>
    <w:rsid w:val="00AB6686"/>
    <w:pPr>
      <w:jc w:val="center"/>
    </w:pPr>
    <w:rPr>
      <w:sz w:val="20"/>
    </w:rPr>
  </w:style>
  <w:style w:type="paragraph" w:styleId="DocumentMap">
    <w:name w:val="Document Map"/>
    <w:basedOn w:val="Normal"/>
    <w:semiHidden/>
    <w:rsid w:val="00AB6686"/>
    <w:pPr>
      <w:shd w:val="clear" w:color="auto" w:fill="000080"/>
    </w:pPr>
    <w:rPr>
      <w:rFonts w:ascii="Tahoma" w:hAnsi="Tahoma" w:cs="Tahoma"/>
    </w:rPr>
  </w:style>
  <w:style w:type="paragraph" w:styleId="NormalWeb">
    <w:name w:val="Normal (Web)"/>
    <w:basedOn w:val="Normal"/>
    <w:uiPriority w:val="99"/>
    <w:rsid w:val="00AB6686"/>
    <w:pPr>
      <w:spacing w:before="100" w:beforeAutospacing="1" w:after="100" w:afterAutospacing="1" w:line="240" w:lineRule="auto"/>
    </w:pPr>
    <w:rPr>
      <w:color w:val="000000"/>
      <w:szCs w:val="24"/>
    </w:rPr>
  </w:style>
  <w:style w:type="paragraph" w:customStyle="1" w:styleId="MajorHeading">
    <w:name w:val="Major Heading"/>
    <w:basedOn w:val="Heading1"/>
    <w:rsid w:val="00ED1B6B"/>
    <w:pPr>
      <w:widowControl w:val="0"/>
      <w:jc w:val="center"/>
    </w:pPr>
    <w:rPr>
      <w:sz w:val="28"/>
      <w:szCs w:val="22"/>
    </w:rPr>
  </w:style>
  <w:style w:type="paragraph" w:styleId="Header">
    <w:name w:val="header"/>
    <w:basedOn w:val="Normal"/>
    <w:rsid w:val="00AB6686"/>
    <w:pPr>
      <w:tabs>
        <w:tab w:val="center" w:pos="4320"/>
        <w:tab w:val="right" w:pos="8640"/>
      </w:tabs>
    </w:pPr>
  </w:style>
  <w:style w:type="paragraph" w:styleId="Footer">
    <w:name w:val="footer"/>
    <w:basedOn w:val="Normal"/>
    <w:uiPriority w:val="99"/>
    <w:rsid w:val="00AB6686"/>
    <w:pPr>
      <w:tabs>
        <w:tab w:val="center" w:pos="4320"/>
        <w:tab w:val="right" w:pos="8640"/>
      </w:tabs>
    </w:pPr>
  </w:style>
  <w:style w:type="paragraph" w:styleId="BodyTextIndent">
    <w:name w:val="Body Text Indent"/>
    <w:basedOn w:val="Normal"/>
    <w:link w:val="BodyTextIndentChar"/>
    <w:semiHidden/>
    <w:rsid w:val="00AB6686"/>
    <w:pPr>
      <w:spacing w:line="360" w:lineRule="auto"/>
      <w:ind w:firstLine="360"/>
    </w:pPr>
  </w:style>
  <w:style w:type="character" w:styleId="PageNumber">
    <w:name w:val="page number"/>
    <w:basedOn w:val="DefaultParagraphFont"/>
    <w:rsid w:val="00AB6686"/>
  </w:style>
  <w:style w:type="paragraph" w:styleId="BodyText3">
    <w:name w:val="Body Text 3"/>
    <w:basedOn w:val="Normal"/>
    <w:semiHidden/>
    <w:rsid w:val="00AB6686"/>
    <w:pPr>
      <w:widowControl w:val="0"/>
      <w:spacing w:after="80" w:line="264" w:lineRule="auto"/>
    </w:pPr>
    <w:rPr>
      <w:rFonts w:ascii="Helvetica" w:hAnsi="Helvetica"/>
    </w:rPr>
  </w:style>
  <w:style w:type="paragraph" w:styleId="Title">
    <w:name w:val="Title"/>
    <w:aliases w:val="Bullets"/>
    <w:basedOn w:val="Normal"/>
    <w:qFormat/>
    <w:rsid w:val="00AB6686"/>
    <w:pPr>
      <w:widowControl w:val="0"/>
      <w:spacing w:after="240" w:line="264" w:lineRule="auto"/>
      <w:jc w:val="center"/>
    </w:pPr>
    <w:rPr>
      <w:b/>
    </w:rPr>
  </w:style>
  <w:style w:type="character" w:customStyle="1" w:styleId="CharChar">
    <w:name w:val="Char Char"/>
    <w:rsid w:val="00AB6686"/>
    <w:rPr>
      <w:rFonts w:ascii="Times New Roman Bold" w:hAnsi="Times New Roman Bold"/>
      <w:b/>
      <w:bCs/>
      <w:color w:val="0000FF"/>
      <w:sz w:val="24"/>
      <w:szCs w:val="22"/>
      <w:lang w:val="en-US" w:eastAsia="en-US" w:bidi="ar-SA"/>
    </w:rPr>
  </w:style>
  <w:style w:type="character" w:styleId="CommentReference">
    <w:name w:val="annotation reference"/>
    <w:uiPriority w:val="99"/>
    <w:rsid w:val="00AB6686"/>
    <w:rPr>
      <w:sz w:val="16"/>
      <w:szCs w:val="16"/>
    </w:rPr>
  </w:style>
  <w:style w:type="paragraph" w:styleId="CommentText">
    <w:name w:val="annotation text"/>
    <w:basedOn w:val="Normal"/>
    <w:link w:val="CommentTextChar"/>
    <w:uiPriority w:val="99"/>
    <w:rsid w:val="00AB6686"/>
    <w:rPr>
      <w:sz w:val="20"/>
    </w:rPr>
  </w:style>
  <w:style w:type="character" w:customStyle="1" w:styleId="CommentTextChar">
    <w:name w:val="Comment Text Char"/>
    <w:link w:val="CommentText"/>
    <w:uiPriority w:val="99"/>
    <w:rsid w:val="00EE461E"/>
    <w:rPr>
      <w:rFonts w:ascii="Univers LT 45 Light" w:hAnsi="Univers LT 45 Light"/>
    </w:rPr>
  </w:style>
  <w:style w:type="paragraph" w:styleId="CommentSubject">
    <w:name w:val="annotation subject"/>
    <w:basedOn w:val="CommentText"/>
    <w:next w:val="CommentText"/>
    <w:semiHidden/>
    <w:rsid w:val="00AB6686"/>
    <w:rPr>
      <w:b/>
      <w:bCs/>
    </w:rPr>
  </w:style>
  <w:style w:type="paragraph" w:styleId="BalloonText">
    <w:name w:val="Balloon Text"/>
    <w:basedOn w:val="Normal"/>
    <w:semiHidden/>
    <w:rsid w:val="00AB6686"/>
    <w:rPr>
      <w:rFonts w:ascii="Tahoma" w:hAnsi="Tahoma" w:cs="Tahoma"/>
      <w:sz w:val="16"/>
      <w:szCs w:val="16"/>
    </w:rPr>
  </w:style>
  <w:style w:type="paragraph" w:styleId="BodyTextIndent2">
    <w:name w:val="Body Text Indent 2"/>
    <w:basedOn w:val="Normal"/>
    <w:semiHidden/>
    <w:rsid w:val="00AB6686"/>
    <w:pPr>
      <w:ind w:left="2157" w:hanging="1725"/>
    </w:pPr>
    <w:rPr>
      <w:color w:val="008000"/>
    </w:rPr>
  </w:style>
  <w:style w:type="paragraph" w:styleId="TOC4">
    <w:name w:val="toc 4"/>
    <w:basedOn w:val="Normal"/>
    <w:next w:val="Normal"/>
    <w:autoRedefine/>
    <w:uiPriority w:val="39"/>
    <w:rsid w:val="00AB6686"/>
    <w:pPr>
      <w:ind w:left="720"/>
    </w:pPr>
  </w:style>
  <w:style w:type="paragraph" w:styleId="TOC1">
    <w:name w:val="toc 1"/>
    <w:basedOn w:val="Normal"/>
    <w:next w:val="Normal"/>
    <w:autoRedefine/>
    <w:uiPriority w:val="39"/>
    <w:rsid w:val="006D42F0"/>
    <w:pPr>
      <w:tabs>
        <w:tab w:val="left" w:pos="720"/>
        <w:tab w:val="right" w:leader="dot" w:pos="9350"/>
      </w:tabs>
      <w:spacing w:after="120" w:line="240" w:lineRule="auto"/>
    </w:pPr>
    <w:rPr>
      <w:b/>
      <w:noProof/>
    </w:rPr>
  </w:style>
  <w:style w:type="paragraph" w:styleId="TOC2">
    <w:name w:val="toc 2"/>
    <w:basedOn w:val="Normal"/>
    <w:next w:val="Normal"/>
    <w:autoRedefine/>
    <w:uiPriority w:val="39"/>
    <w:rsid w:val="00156828"/>
    <w:pPr>
      <w:keepNext/>
      <w:tabs>
        <w:tab w:val="left" w:pos="960"/>
        <w:tab w:val="right" w:leader="dot" w:pos="9350"/>
      </w:tabs>
      <w:spacing w:after="60" w:line="240" w:lineRule="auto"/>
      <w:ind w:left="245"/>
    </w:pPr>
    <w:rPr>
      <w:b/>
    </w:rPr>
  </w:style>
  <w:style w:type="paragraph" w:styleId="TOC3">
    <w:name w:val="toc 3"/>
    <w:basedOn w:val="Normal"/>
    <w:next w:val="Normal"/>
    <w:autoRedefine/>
    <w:uiPriority w:val="39"/>
    <w:rsid w:val="00112411"/>
    <w:pPr>
      <w:tabs>
        <w:tab w:val="right" w:leader="dot" w:pos="9350"/>
      </w:tabs>
      <w:spacing w:line="240" w:lineRule="auto"/>
      <w:ind w:left="475"/>
    </w:pPr>
    <w:rPr>
      <w:i/>
    </w:rPr>
  </w:style>
  <w:style w:type="paragraph" w:styleId="TOC5">
    <w:name w:val="toc 5"/>
    <w:basedOn w:val="Normal"/>
    <w:next w:val="Normal"/>
    <w:autoRedefine/>
    <w:uiPriority w:val="39"/>
    <w:rsid w:val="00AB6686"/>
    <w:pPr>
      <w:tabs>
        <w:tab w:val="left" w:pos="2392"/>
        <w:tab w:val="right" w:leader="dot" w:pos="9350"/>
      </w:tabs>
      <w:ind w:left="960"/>
    </w:pPr>
    <w:rPr>
      <w:noProof/>
    </w:rPr>
  </w:style>
  <w:style w:type="character" w:styleId="Hyperlink">
    <w:name w:val="Hyperlink"/>
    <w:uiPriority w:val="99"/>
    <w:rsid w:val="00AB6686"/>
    <w:rPr>
      <w:color w:val="0000FF"/>
      <w:u w:val="single"/>
    </w:rPr>
  </w:style>
  <w:style w:type="paragraph" w:customStyle="1" w:styleId="ColorfulShading-Accent11">
    <w:name w:val="Colorful Shading - Accent 11"/>
    <w:hidden/>
    <w:uiPriority w:val="99"/>
    <w:semiHidden/>
    <w:rsid w:val="00AB6686"/>
    <w:rPr>
      <w:sz w:val="24"/>
    </w:rPr>
  </w:style>
  <w:style w:type="character" w:styleId="FollowedHyperlink">
    <w:name w:val="FollowedHyperlink"/>
    <w:semiHidden/>
    <w:rsid w:val="00AB6686"/>
    <w:rPr>
      <w:color w:val="800080"/>
      <w:u w:val="single"/>
    </w:rPr>
  </w:style>
  <w:style w:type="character" w:customStyle="1" w:styleId="FooterChar">
    <w:name w:val="Footer Char"/>
    <w:uiPriority w:val="99"/>
    <w:rsid w:val="00AB6686"/>
    <w:rPr>
      <w:sz w:val="24"/>
    </w:rPr>
  </w:style>
  <w:style w:type="character" w:styleId="Emphasis">
    <w:name w:val="Emphasis"/>
    <w:uiPriority w:val="20"/>
    <w:qFormat/>
    <w:rsid w:val="00AB6686"/>
    <w:rPr>
      <w:i/>
      <w:iCs/>
    </w:rPr>
  </w:style>
  <w:style w:type="paragraph" w:styleId="BodyTextIndent3">
    <w:name w:val="Body Text Indent 3"/>
    <w:basedOn w:val="Normal"/>
    <w:semiHidden/>
    <w:rsid w:val="00AB6686"/>
    <w:pPr>
      <w:spacing w:after="160" w:line="360" w:lineRule="auto"/>
      <w:ind w:firstLine="360"/>
    </w:pPr>
    <w:rPr>
      <w:color w:val="0000FF"/>
    </w:rPr>
  </w:style>
  <w:style w:type="paragraph" w:customStyle="1" w:styleId="ColorfulList-Accent11">
    <w:name w:val="Colorful List - Accent 11"/>
    <w:basedOn w:val="Normal"/>
    <w:uiPriority w:val="34"/>
    <w:qFormat/>
    <w:rsid w:val="00AB6686"/>
    <w:pPr>
      <w:ind w:left="720"/>
    </w:pPr>
  </w:style>
  <w:style w:type="paragraph" w:styleId="Index1">
    <w:name w:val="index 1"/>
    <w:basedOn w:val="Normal"/>
    <w:next w:val="Normal"/>
    <w:autoRedefine/>
    <w:semiHidden/>
    <w:unhideWhenUsed/>
    <w:rsid w:val="005E28AA"/>
    <w:pPr>
      <w:ind w:left="240" w:hanging="240"/>
    </w:pPr>
  </w:style>
  <w:style w:type="table" w:styleId="TableGrid">
    <w:name w:val="Table Grid"/>
    <w:basedOn w:val="TableNormal"/>
    <w:rsid w:val="00121A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Heading1">
    <w:name w:val="TOC Heading1"/>
    <w:basedOn w:val="Heading1"/>
    <w:next w:val="Normal"/>
    <w:uiPriority w:val="39"/>
    <w:semiHidden/>
    <w:unhideWhenUsed/>
    <w:qFormat/>
    <w:rsid w:val="000B2A73"/>
    <w:pPr>
      <w:spacing w:before="480" w:after="0" w:line="276" w:lineRule="auto"/>
      <w:outlineLvl w:val="9"/>
    </w:pPr>
    <w:rPr>
      <w:rFonts w:ascii="Cambria" w:eastAsia="MS Gothic" w:hAnsi="Cambria" w:cs="Times New Roman"/>
      <w:bCs/>
      <w:color w:val="365F91"/>
      <w:sz w:val="28"/>
      <w:szCs w:val="28"/>
      <w:lang w:eastAsia="ja-JP"/>
    </w:rPr>
  </w:style>
  <w:style w:type="paragraph" w:styleId="FootnoteText">
    <w:name w:val="footnote text"/>
    <w:basedOn w:val="Normal"/>
    <w:link w:val="FootnoteTextChar"/>
    <w:uiPriority w:val="99"/>
    <w:unhideWhenUsed/>
    <w:rsid w:val="00AA62A7"/>
    <w:rPr>
      <w:sz w:val="20"/>
    </w:rPr>
  </w:style>
  <w:style w:type="character" w:customStyle="1" w:styleId="FootnoteTextChar">
    <w:name w:val="Footnote Text Char"/>
    <w:link w:val="FootnoteText"/>
    <w:uiPriority w:val="99"/>
    <w:rsid w:val="00AA62A7"/>
    <w:rPr>
      <w:rFonts w:ascii="Univers LT 45 Light" w:hAnsi="Univers LT 45 Light"/>
    </w:rPr>
  </w:style>
  <w:style w:type="character" w:styleId="FootnoteReference">
    <w:name w:val="footnote reference"/>
    <w:aliases w:val="FR"/>
    <w:uiPriority w:val="99"/>
    <w:unhideWhenUsed/>
    <w:rsid w:val="00AA62A7"/>
    <w:rPr>
      <w:vertAlign w:val="superscript"/>
    </w:rPr>
  </w:style>
  <w:style w:type="paragraph" w:styleId="PlainText">
    <w:name w:val="Plain Text"/>
    <w:basedOn w:val="Normal"/>
    <w:link w:val="PlainTextChar"/>
    <w:rsid w:val="009A17E1"/>
    <w:pPr>
      <w:spacing w:before="120" w:after="240" w:line="312" w:lineRule="auto"/>
    </w:pPr>
    <w:rPr>
      <w:rFonts w:ascii="Courier New" w:hAnsi="Courier New"/>
      <w:sz w:val="20"/>
    </w:rPr>
  </w:style>
  <w:style w:type="character" w:customStyle="1" w:styleId="PlainTextChar">
    <w:name w:val="Plain Text Char"/>
    <w:link w:val="PlainText"/>
    <w:rsid w:val="009A17E1"/>
    <w:rPr>
      <w:rFonts w:ascii="Courier New" w:hAnsi="Courier New"/>
    </w:rPr>
  </w:style>
  <w:style w:type="paragraph" w:customStyle="1" w:styleId="ListA">
    <w:name w:val="List (A)"/>
    <w:rsid w:val="00A237A1"/>
    <w:pPr>
      <w:spacing w:before="60" w:after="60"/>
      <w:ind w:left="904" w:hanging="360"/>
      <w:jc w:val="both"/>
    </w:pPr>
    <w:rPr>
      <w:sz w:val="24"/>
    </w:rPr>
  </w:style>
  <w:style w:type="paragraph" w:customStyle="1" w:styleId="ListC">
    <w:name w:val="List (C)"/>
    <w:basedOn w:val="ListB"/>
    <w:rsid w:val="00A237A1"/>
    <w:pPr>
      <w:ind w:left="1728"/>
    </w:pPr>
  </w:style>
  <w:style w:type="paragraph" w:customStyle="1" w:styleId="ListB">
    <w:name w:val="List (B)"/>
    <w:basedOn w:val="ListA"/>
    <w:rsid w:val="00A237A1"/>
    <w:pPr>
      <w:tabs>
        <w:tab w:val="num" w:pos="1440"/>
      </w:tabs>
      <w:ind w:left="1368" w:hanging="288"/>
    </w:pPr>
  </w:style>
  <w:style w:type="paragraph" w:styleId="Caption">
    <w:name w:val="caption"/>
    <w:basedOn w:val="Normal"/>
    <w:next w:val="Normal"/>
    <w:qFormat/>
    <w:rsid w:val="00A237A1"/>
    <w:pPr>
      <w:spacing w:line="264" w:lineRule="auto"/>
      <w:jc w:val="left"/>
    </w:pPr>
    <w:rPr>
      <w:b/>
      <w:bCs/>
      <w:sz w:val="20"/>
    </w:rPr>
  </w:style>
  <w:style w:type="paragraph" w:styleId="EndnoteText">
    <w:name w:val="endnote text"/>
    <w:basedOn w:val="Normal"/>
    <w:link w:val="EndnoteTextChar"/>
    <w:rsid w:val="00A237A1"/>
    <w:pPr>
      <w:spacing w:line="264" w:lineRule="auto"/>
      <w:jc w:val="left"/>
    </w:pPr>
    <w:rPr>
      <w:sz w:val="20"/>
    </w:rPr>
  </w:style>
  <w:style w:type="character" w:customStyle="1" w:styleId="EndnoteTextChar">
    <w:name w:val="Endnote Text Char"/>
    <w:link w:val="EndnoteText"/>
    <w:rsid w:val="00A237A1"/>
    <w:rPr>
      <w:rFonts w:ascii="Univers LT 45 Light" w:hAnsi="Univers LT 45 Light"/>
    </w:rPr>
  </w:style>
  <w:style w:type="character" w:styleId="EndnoteReference">
    <w:name w:val="endnote reference"/>
    <w:rsid w:val="00A237A1"/>
    <w:rPr>
      <w:vertAlign w:val="superscript"/>
    </w:rPr>
  </w:style>
  <w:style w:type="paragraph" w:styleId="Revision">
    <w:name w:val="Revision"/>
    <w:hidden/>
    <w:uiPriority w:val="99"/>
    <w:semiHidden/>
    <w:rsid w:val="0073284E"/>
    <w:rPr>
      <w:rFonts w:ascii="Univers LT 45 Light" w:hAnsi="Univers LT 45 Light"/>
      <w:sz w:val="22"/>
    </w:rPr>
  </w:style>
  <w:style w:type="paragraph" w:styleId="TOC6">
    <w:name w:val="toc 6"/>
    <w:basedOn w:val="Normal"/>
    <w:next w:val="Normal"/>
    <w:autoRedefine/>
    <w:uiPriority w:val="39"/>
    <w:unhideWhenUsed/>
    <w:rsid w:val="00E74F45"/>
    <w:pPr>
      <w:spacing w:after="100" w:line="276" w:lineRule="auto"/>
      <w:ind w:left="1100"/>
      <w:jc w:val="left"/>
    </w:pPr>
    <w:rPr>
      <w:rFonts w:ascii="Calibri" w:hAnsi="Calibri"/>
      <w:szCs w:val="22"/>
    </w:rPr>
  </w:style>
  <w:style w:type="paragraph" w:styleId="TOC7">
    <w:name w:val="toc 7"/>
    <w:basedOn w:val="Normal"/>
    <w:next w:val="Normal"/>
    <w:autoRedefine/>
    <w:uiPriority w:val="39"/>
    <w:unhideWhenUsed/>
    <w:rsid w:val="00E74F45"/>
    <w:pPr>
      <w:spacing w:after="100" w:line="276" w:lineRule="auto"/>
      <w:ind w:left="1320"/>
      <w:jc w:val="left"/>
    </w:pPr>
    <w:rPr>
      <w:rFonts w:ascii="Calibri" w:hAnsi="Calibri"/>
      <w:szCs w:val="22"/>
    </w:rPr>
  </w:style>
  <w:style w:type="paragraph" w:styleId="TOC8">
    <w:name w:val="toc 8"/>
    <w:basedOn w:val="Normal"/>
    <w:next w:val="Normal"/>
    <w:autoRedefine/>
    <w:uiPriority w:val="39"/>
    <w:unhideWhenUsed/>
    <w:rsid w:val="00E74F45"/>
    <w:pPr>
      <w:spacing w:after="100" w:line="276" w:lineRule="auto"/>
      <w:ind w:left="1540"/>
      <w:jc w:val="left"/>
    </w:pPr>
    <w:rPr>
      <w:rFonts w:ascii="Calibri" w:hAnsi="Calibri"/>
      <w:szCs w:val="22"/>
    </w:rPr>
  </w:style>
  <w:style w:type="paragraph" w:styleId="TOC9">
    <w:name w:val="toc 9"/>
    <w:basedOn w:val="Normal"/>
    <w:next w:val="Normal"/>
    <w:autoRedefine/>
    <w:uiPriority w:val="39"/>
    <w:unhideWhenUsed/>
    <w:rsid w:val="00E74F45"/>
    <w:pPr>
      <w:spacing w:after="100" w:line="276" w:lineRule="auto"/>
      <w:ind w:left="1760"/>
      <w:jc w:val="left"/>
    </w:pPr>
    <w:rPr>
      <w:rFonts w:ascii="Calibri" w:hAnsi="Calibri"/>
      <w:szCs w:val="22"/>
    </w:rPr>
  </w:style>
  <w:style w:type="character" w:customStyle="1" w:styleId="BodyTextChar">
    <w:name w:val="Body Text Char"/>
    <w:link w:val="BodyText"/>
    <w:rsid w:val="007E403E"/>
    <w:rPr>
      <w:rFonts w:ascii="Univers LT 45 Light" w:hAnsi="Univers LT 45 Light"/>
      <w:sz w:val="22"/>
    </w:rPr>
  </w:style>
  <w:style w:type="paragraph" w:customStyle="1" w:styleId="Default">
    <w:name w:val="Default"/>
    <w:rsid w:val="007E403E"/>
    <w:pPr>
      <w:autoSpaceDE w:val="0"/>
      <w:autoSpaceDN w:val="0"/>
      <w:adjustRightInd w:val="0"/>
    </w:pPr>
    <w:rPr>
      <w:rFonts w:ascii="Univers LT 45 Light" w:hAnsi="Univers LT 45 Light" w:cs="Univers LT 45 Light"/>
      <w:color w:val="000000"/>
      <w:sz w:val="24"/>
      <w:szCs w:val="24"/>
    </w:rPr>
  </w:style>
  <w:style w:type="paragraph" w:styleId="ListParagraph">
    <w:name w:val="List Paragraph"/>
    <w:basedOn w:val="Normal"/>
    <w:link w:val="ListParagraphChar"/>
    <w:uiPriority w:val="34"/>
    <w:qFormat/>
    <w:rsid w:val="007E403E"/>
    <w:pPr>
      <w:spacing w:line="240" w:lineRule="auto"/>
      <w:ind w:left="720"/>
      <w:contextualSpacing/>
      <w:jc w:val="left"/>
    </w:pPr>
    <w:rPr>
      <w:rFonts w:ascii="Times New Roman" w:hAnsi="Times New Roman"/>
      <w:sz w:val="24"/>
      <w:szCs w:val="24"/>
    </w:rPr>
  </w:style>
  <w:style w:type="character" w:customStyle="1" w:styleId="Heading2Char">
    <w:name w:val="Heading 2 Char"/>
    <w:link w:val="Heading2"/>
    <w:rsid w:val="00E773AF"/>
    <w:rPr>
      <w:rFonts w:ascii="Univers LT 45 Light" w:hAnsi="Univers LT 45 Light" w:cs="Arial"/>
      <w:b/>
      <w:snapToGrid w:val="0"/>
      <w:sz w:val="22"/>
    </w:rPr>
  </w:style>
  <w:style w:type="paragraph" w:customStyle="1" w:styleId="StyleBodyText11ptBlue">
    <w:name w:val="Style Body Text + 11 pt Blue"/>
    <w:basedOn w:val="BodyText"/>
    <w:qFormat/>
    <w:rsid w:val="006C5116"/>
    <w:pPr>
      <w:spacing w:after="160" w:line="360" w:lineRule="auto"/>
      <w:ind w:firstLine="432"/>
      <w:jc w:val="left"/>
    </w:pPr>
    <w:rPr>
      <w:rFonts w:ascii="Times New Roman" w:hAnsi="Times New Roman"/>
      <w:color w:val="0000FF"/>
      <w:sz w:val="24"/>
    </w:rPr>
  </w:style>
  <w:style w:type="character" w:customStyle="1" w:styleId="Heading1Char">
    <w:name w:val="Heading 1 Char"/>
    <w:rsid w:val="00FB1274"/>
    <w:rPr>
      <w:rFonts w:ascii="Cambria" w:eastAsia="MS Gothic" w:hAnsi="Cambria" w:cs="Times New Roman"/>
      <w:b/>
      <w:bCs/>
      <w:color w:val="365F91"/>
      <w:sz w:val="28"/>
      <w:szCs w:val="28"/>
    </w:rPr>
  </w:style>
  <w:style w:type="paragraph" w:styleId="Date">
    <w:name w:val="Date"/>
    <w:basedOn w:val="Normal"/>
    <w:next w:val="Normal"/>
    <w:link w:val="DateChar"/>
    <w:uiPriority w:val="99"/>
    <w:unhideWhenUsed/>
    <w:rsid w:val="006705A5"/>
    <w:pPr>
      <w:jc w:val="right"/>
    </w:pPr>
    <w:rPr>
      <w:b/>
    </w:rPr>
  </w:style>
  <w:style w:type="character" w:customStyle="1" w:styleId="BodyTextIndentChar">
    <w:name w:val="Body Text Indent Char"/>
    <w:link w:val="BodyTextIndent"/>
    <w:semiHidden/>
    <w:rsid w:val="006705A5"/>
    <w:rPr>
      <w:rFonts w:ascii="Univers LT 45 Light" w:hAnsi="Univers LT 45 Light"/>
      <w:sz w:val="22"/>
    </w:rPr>
  </w:style>
  <w:style w:type="character" w:customStyle="1" w:styleId="DateChar">
    <w:name w:val="Date Char"/>
    <w:link w:val="Date"/>
    <w:uiPriority w:val="99"/>
    <w:rsid w:val="006705A5"/>
    <w:rPr>
      <w:rFonts w:ascii="Univers LT 45 Light" w:hAnsi="Univers LT 45 Light"/>
      <w:b/>
      <w:sz w:val="22"/>
    </w:rPr>
  </w:style>
  <w:style w:type="character" w:styleId="PlaceholderText">
    <w:name w:val="Placeholder Text"/>
    <w:uiPriority w:val="99"/>
    <w:semiHidden/>
    <w:rsid w:val="00D36DC5"/>
    <w:rPr>
      <w:color w:val="808080"/>
    </w:rPr>
  </w:style>
  <w:style w:type="paragraph" w:customStyle="1" w:styleId="LANGAN">
    <w:name w:val="LANGAN"/>
    <w:basedOn w:val="Normal"/>
    <w:qFormat/>
    <w:rsid w:val="0005714B"/>
    <w:pPr>
      <w:spacing w:after="240"/>
    </w:pPr>
  </w:style>
  <w:style w:type="paragraph" w:customStyle="1" w:styleId="LanganText">
    <w:name w:val="Langan Text"/>
    <w:qFormat/>
    <w:rsid w:val="005371D5"/>
    <w:pPr>
      <w:spacing w:after="120" w:line="288" w:lineRule="auto"/>
      <w:jc w:val="both"/>
    </w:pPr>
    <w:rPr>
      <w:rFonts w:ascii="Univers LT 45 Light" w:hAnsi="Univers LT 45 Light"/>
      <w:bCs/>
      <w:sz w:val="22"/>
      <w:szCs w:val="24"/>
    </w:rPr>
  </w:style>
  <w:style w:type="character" w:customStyle="1" w:styleId="ListParagraphChar">
    <w:name w:val="List Paragraph Char"/>
    <w:link w:val="ListParagraph"/>
    <w:uiPriority w:val="34"/>
    <w:rsid w:val="006B7213"/>
    <w:rPr>
      <w:sz w:val="24"/>
      <w:szCs w:val="24"/>
    </w:rPr>
  </w:style>
  <w:style w:type="paragraph" w:customStyle="1" w:styleId="Outline4">
    <w:name w:val="Outline 4"/>
    <w:basedOn w:val="Normal"/>
    <w:rsid w:val="001168A6"/>
    <w:pPr>
      <w:tabs>
        <w:tab w:val="right" w:pos="2592"/>
      </w:tabs>
      <w:spacing w:line="260" w:lineRule="exact"/>
      <w:ind w:left="2736" w:hanging="576"/>
      <w:jc w:val="left"/>
    </w:pPr>
    <w:rPr>
      <w:szCs w:val="22"/>
    </w:rPr>
  </w:style>
  <w:style w:type="paragraph" w:customStyle="1" w:styleId="KeepwithNext">
    <w:name w:val="Keep with Next"/>
    <w:basedOn w:val="Normal"/>
    <w:qFormat/>
    <w:rsid w:val="00756A97"/>
    <w:pPr>
      <w:keepNext/>
      <w:spacing w:before="120" w:after="120" w:line="312" w:lineRule="auto"/>
    </w:pPr>
  </w:style>
  <w:style w:type="character" w:customStyle="1" w:styleId="Heading3Char">
    <w:name w:val="Heading 3 Char"/>
    <w:link w:val="Heading3"/>
    <w:rsid w:val="003927C6"/>
    <w:rPr>
      <w:rFonts w:ascii="Univers LT 45 Light" w:hAnsi="Univers LT 45 Light" w:cs="Arial"/>
      <w:snapToGrid w:val="0"/>
      <w:sz w:val="22"/>
      <w:u w:val="single"/>
    </w:rPr>
  </w:style>
  <w:style w:type="paragraph" w:customStyle="1" w:styleId="ColorfulList-Accent12">
    <w:name w:val="Colorful List - Accent 12"/>
    <w:basedOn w:val="Normal"/>
    <w:link w:val="ColorfulList-Accent1Char1"/>
    <w:qFormat/>
    <w:rsid w:val="00423F16"/>
    <w:pPr>
      <w:spacing w:line="240" w:lineRule="auto"/>
      <w:ind w:left="720"/>
      <w:contextualSpacing/>
      <w:jc w:val="left"/>
    </w:pPr>
    <w:rPr>
      <w:rFonts w:ascii="Times New Roman" w:hAnsi="Times New Roman"/>
      <w:sz w:val="24"/>
      <w:szCs w:val="24"/>
    </w:rPr>
  </w:style>
  <w:style w:type="character" w:customStyle="1" w:styleId="ColorfulList-Accent1Char1">
    <w:name w:val="Colorful List - Accent 1 Char1"/>
    <w:link w:val="ColorfulList-Accent12"/>
    <w:rsid w:val="00423F16"/>
    <w:rPr>
      <w:sz w:val="24"/>
      <w:szCs w:val="24"/>
    </w:rPr>
  </w:style>
  <w:style w:type="character" w:styleId="UnresolvedMention">
    <w:name w:val="Unresolved Mention"/>
    <w:basedOn w:val="DefaultParagraphFont"/>
    <w:uiPriority w:val="99"/>
    <w:semiHidden/>
    <w:unhideWhenUsed/>
    <w:rsid w:val="006650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10787">
      <w:bodyDiv w:val="1"/>
      <w:marLeft w:val="0"/>
      <w:marRight w:val="0"/>
      <w:marTop w:val="0"/>
      <w:marBottom w:val="0"/>
      <w:divBdr>
        <w:top w:val="none" w:sz="0" w:space="0" w:color="auto"/>
        <w:left w:val="none" w:sz="0" w:space="0" w:color="auto"/>
        <w:bottom w:val="none" w:sz="0" w:space="0" w:color="auto"/>
        <w:right w:val="none" w:sz="0" w:space="0" w:color="auto"/>
      </w:divBdr>
    </w:div>
    <w:div w:id="103425675">
      <w:bodyDiv w:val="1"/>
      <w:marLeft w:val="0"/>
      <w:marRight w:val="0"/>
      <w:marTop w:val="0"/>
      <w:marBottom w:val="0"/>
      <w:divBdr>
        <w:top w:val="none" w:sz="0" w:space="0" w:color="auto"/>
        <w:left w:val="none" w:sz="0" w:space="0" w:color="auto"/>
        <w:bottom w:val="none" w:sz="0" w:space="0" w:color="auto"/>
        <w:right w:val="none" w:sz="0" w:space="0" w:color="auto"/>
      </w:divBdr>
    </w:div>
    <w:div w:id="152261268">
      <w:bodyDiv w:val="1"/>
      <w:marLeft w:val="0"/>
      <w:marRight w:val="0"/>
      <w:marTop w:val="0"/>
      <w:marBottom w:val="0"/>
      <w:divBdr>
        <w:top w:val="none" w:sz="0" w:space="0" w:color="auto"/>
        <w:left w:val="none" w:sz="0" w:space="0" w:color="auto"/>
        <w:bottom w:val="none" w:sz="0" w:space="0" w:color="auto"/>
        <w:right w:val="none" w:sz="0" w:space="0" w:color="auto"/>
      </w:divBdr>
    </w:div>
    <w:div w:id="264507700">
      <w:bodyDiv w:val="1"/>
      <w:marLeft w:val="0"/>
      <w:marRight w:val="0"/>
      <w:marTop w:val="0"/>
      <w:marBottom w:val="0"/>
      <w:divBdr>
        <w:top w:val="none" w:sz="0" w:space="0" w:color="auto"/>
        <w:left w:val="none" w:sz="0" w:space="0" w:color="auto"/>
        <w:bottom w:val="none" w:sz="0" w:space="0" w:color="auto"/>
        <w:right w:val="none" w:sz="0" w:space="0" w:color="auto"/>
      </w:divBdr>
    </w:div>
    <w:div w:id="273876548">
      <w:bodyDiv w:val="1"/>
      <w:marLeft w:val="0"/>
      <w:marRight w:val="0"/>
      <w:marTop w:val="0"/>
      <w:marBottom w:val="0"/>
      <w:divBdr>
        <w:top w:val="none" w:sz="0" w:space="0" w:color="auto"/>
        <w:left w:val="none" w:sz="0" w:space="0" w:color="auto"/>
        <w:bottom w:val="none" w:sz="0" w:space="0" w:color="auto"/>
        <w:right w:val="none" w:sz="0" w:space="0" w:color="auto"/>
      </w:divBdr>
    </w:div>
    <w:div w:id="283655648">
      <w:bodyDiv w:val="1"/>
      <w:marLeft w:val="0"/>
      <w:marRight w:val="0"/>
      <w:marTop w:val="0"/>
      <w:marBottom w:val="0"/>
      <w:divBdr>
        <w:top w:val="none" w:sz="0" w:space="0" w:color="auto"/>
        <w:left w:val="none" w:sz="0" w:space="0" w:color="auto"/>
        <w:bottom w:val="none" w:sz="0" w:space="0" w:color="auto"/>
        <w:right w:val="none" w:sz="0" w:space="0" w:color="auto"/>
      </w:divBdr>
    </w:div>
    <w:div w:id="293104417">
      <w:bodyDiv w:val="1"/>
      <w:marLeft w:val="0"/>
      <w:marRight w:val="0"/>
      <w:marTop w:val="0"/>
      <w:marBottom w:val="0"/>
      <w:divBdr>
        <w:top w:val="none" w:sz="0" w:space="0" w:color="auto"/>
        <w:left w:val="none" w:sz="0" w:space="0" w:color="auto"/>
        <w:bottom w:val="none" w:sz="0" w:space="0" w:color="auto"/>
        <w:right w:val="none" w:sz="0" w:space="0" w:color="auto"/>
      </w:divBdr>
    </w:div>
    <w:div w:id="314338676">
      <w:bodyDiv w:val="1"/>
      <w:marLeft w:val="0"/>
      <w:marRight w:val="0"/>
      <w:marTop w:val="0"/>
      <w:marBottom w:val="0"/>
      <w:divBdr>
        <w:top w:val="none" w:sz="0" w:space="0" w:color="auto"/>
        <w:left w:val="none" w:sz="0" w:space="0" w:color="auto"/>
        <w:bottom w:val="none" w:sz="0" w:space="0" w:color="auto"/>
        <w:right w:val="none" w:sz="0" w:space="0" w:color="auto"/>
      </w:divBdr>
    </w:div>
    <w:div w:id="332345816">
      <w:bodyDiv w:val="1"/>
      <w:marLeft w:val="0"/>
      <w:marRight w:val="0"/>
      <w:marTop w:val="0"/>
      <w:marBottom w:val="0"/>
      <w:divBdr>
        <w:top w:val="none" w:sz="0" w:space="0" w:color="auto"/>
        <w:left w:val="none" w:sz="0" w:space="0" w:color="auto"/>
        <w:bottom w:val="none" w:sz="0" w:space="0" w:color="auto"/>
        <w:right w:val="none" w:sz="0" w:space="0" w:color="auto"/>
      </w:divBdr>
    </w:div>
    <w:div w:id="349185911">
      <w:bodyDiv w:val="1"/>
      <w:marLeft w:val="0"/>
      <w:marRight w:val="0"/>
      <w:marTop w:val="0"/>
      <w:marBottom w:val="0"/>
      <w:divBdr>
        <w:top w:val="none" w:sz="0" w:space="0" w:color="auto"/>
        <w:left w:val="none" w:sz="0" w:space="0" w:color="auto"/>
        <w:bottom w:val="none" w:sz="0" w:space="0" w:color="auto"/>
        <w:right w:val="none" w:sz="0" w:space="0" w:color="auto"/>
      </w:divBdr>
    </w:div>
    <w:div w:id="378668492">
      <w:bodyDiv w:val="1"/>
      <w:marLeft w:val="0"/>
      <w:marRight w:val="0"/>
      <w:marTop w:val="0"/>
      <w:marBottom w:val="0"/>
      <w:divBdr>
        <w:top w:val="none" w:sz="0" w:space="0" w:color="auto"/>
        <w:left w:val="none" w:sz="0" w:space="0" w:color="auto"/>
        <w:bottom w:val="none" w:sz="0" w:space="0" w:color="auto"/>
        <w:right w:val="none" w:sz="0" w:space="0" w:color="auto"/>
      </w:divBdr>
    </w:div>
    <w:div w:id="405880774">
      <w:bodyDiv w:val="1"/>
      <w:marLeft w:val="0"/>
      <w:marRight w:val="0"/>
      <w:marTop w:val="0"/>
      <w:marBottom w:val="0"/>
      <w:divBdr>
        <w:top w:val="none" w:sz="0" w:space="0" w:color="auto"/>
        <w:left w:val="none" w:sz="0" w:space="0" w:color="auto"/>
        <w:bottom w:val="none" w:sz="0" w:space="0" w:color="auto"/>
        <w:right w:val="none" w:sz="0" w:space="0" w:color="auto"/>
      </w:divBdr>
    </w:div>
    <w:div w:id="475606251">
      <w:bodyDiv w:val="1"/>
      <w:marLeft w:val="0"/>
      <w:marRight w:val="0"/>
      <w:marTop w:val="0"/>
      <w:marBottom w:val="0"/>
      <w:divBdr>
        <w:top w:val="none" w:sz="0" w:space="0" w:color="auto"/>
        <w:left w:val="none" w:sz="0" w:space="0" w:color="auto"/>
        <w:bottom w:val="none" w:sz="0" w:space="0" w:color="auto"/>
        <w:right w:val="none" w:sz="0" w:space="0" w:color="auto"/>
      </w:divBdr>
    </w:div>
    <w:div w:id="524683589">
      <w:bodyDiv w:val="1"/>
      <w:marLeft w:val="0"/>
      <w:marRight w:val="0"/>
      <w:marTop w:val="0"/>
      <w:marBottom w:val="0"/>
      <w:divBdr>
        <w:top w:val="none" w:sz="0" w:space="0" w:color="auto"/>
        <w:left w:val="none" w:sz="0" w:space="0" w:color="auto"/>
        <w:bottom w:val="none" w:sz="0" w:space="0" w:color="auto"/>
        <w:right w:val="none" w:sz="0" w:space="0" w:color="auto"/>
      </w:divBdr>
    </w:div>
    <w:div w:id="632296160">
      <w:bodyDiv w:val="1"/>
      <w:marLeft w:val="0"/>
      <w:marRight w:val="0"/>
      <w:marTop w:val="0"/>
      <w:marBottom w:val="0"/>
      <w:divBdr>
        <w:top w:val="none" w:sz="0" w:space="0" w:color="auto"/>
        <w:left w:val="none" w:sz="0" w:space="0" w:color="auto"/>
        <w:bottom w:val="none" w:sz="0" w:space="0" w:color="auto"/>
        <w:right w:val="none" w:sz="0" w:space="0" w:color="auto"/>
      </w:divBdr>
    </w:div>
    <w:div w:id="682434418">
      <w:bodyDiv w:val="1"/>
      <w:marLeft w:val="0"/>
      <w:marRight w:val="0"/>
      <w:marTop w:val="0"/>
      <w:marBottom w:val="0"/>
      <w:divBdr>
        <w:top w:val="none" w:sz="0" w:space="0" w:color="auto"/>
        <w:left w:val="none" w:sz="0" w:space="0" w:color="auto"/>
        <w:bottom w:val="none" w:sz="0" w:space="0" w:color="auto"/>
        <w:right w:val="none" w:sz="0" w:space="0" w:color="auto"/>
      </w:divBdr>
    </w:div>
    <w:div w:id="710110238">
      <w:bodyDiv w:val="1"/>
      <w:marLeft w:val="0"/>
      <w:marRight w:val="0"/>
      <w:marTop w:val="0"/>
      <w:marBottom w:val="0"/>
      <w:divBdr>
        <w:top w:val="none" w:sz="0" w:space="0" w:color="auto"/>
        <w:left w:val="none" w:sz="0" w:space="0" w:color="auto"/>
        <w:bottom w:val="none" w:sz="0" w:space="0" w:color="auto"/>
        <w:right w:val="none" w:sz="0" w:space="0" w:color="auto"/>
      </w:divBdr>
    </w:div>
    <w:div w:id="721751414">
      <w:bodyDiv w:val="1"/>
      <w:marLeft w:val="0"/>
      <w:marRight w:val="0"/>
      <w:marTop w:val="0"/>
      <w:marBottom w:val="0"/>
      <w:divBdr>
        <w:top w:val="none" w:sz="0" w:space="0" w:color="auto"/>
        <w:left w:val="none" w:sz="0" w:space="0" w:color="auto"/>
        <w:bottom w:val="none" w:sz="0" w:space="0" w:color="auto"/>
        <w:right w:val="none" w:sz="0" w:space="0" w:color="auto"/>
      </w:divBdr>
    </w:div>
    <w:div w:id="750539812">
      <w:bodyDiv w:val="1"/>
      <w:marLeft w:val="0"/>
      <w:marRight w:val="0"/>
      <w:marTop w:val="0"/>
      <w:marBottom w:val="0"/>
      <w:divBdr>
        <w:top w:val="none" w:sz="0" w:space="0" w:color="auto"/>
        <w:left w:val="none" w:sz="0" w:space="0" w:color="auto"/>
        <w:bottom w:val="none" w:sz="0" w:space="0" w:color="auto"/>
        <w:right w:val="none" w:sz="0" w:space="0" w:color="auto"/>
      </w:divBdr>
    </w:div>
    <w:div w:id="785271012">
      <w:bodyDiv w:val="1"/>
      <w:marLeft w:val="0"/>
      <w:marRight w:val="0"/>
      <w:marTop w:val="0"/>
      <w:marBottom w:val="0"/>
      <w:divBdr>
        <w:top w:val="none" w:sz="0" w:space="0" w:color="auto"/>
        <w:left w:val="none" w:sz="0" w:space="0" w:color="auto"/>
        <w:bottom w:val="none" w:sz="0" w:space="0" w:color="auto"/>
        <w:right w:val="none" w:sz="0" w:space="0" w:color="auto"/>
      </w:divBdr>
    </w:div>
    <w:div w:id="857502700">
      <w:bodyDiv w:val="1"/>
      <w:marLeft w:val="0"/>
      <w:marRight w:val="0"/>
      <w:marTop w:val="0"/>
      <w:marBottom w:val="0"/>
      <w:divBdr>
        <w:top w:val="none" w:sz="0" w:space="0" w:color="auto"/>
        <w:left w:val="none" w:sz="0" w:space="0" w:color="auto"/>
        <w:bottom w:val="none" w:sz="0" w:space="0" w:color="auto"/>
        <w:right w:val="none" w:sz="0" w:space="0" w:color="auto"/>
      </w:divBdr>
    </w:div>
    <w:div w:id="905215487">
      <w:bodyDiv w:val="1"/>
      <w:marLeft w:val="0"/>
      <w:marRight w:val="0"/>
      <w:marTop w:val="0"/>
      <w:marBottom w:val="0"/>
      <w:divBdr>
        <w:top w:val="none" w:sz="0" w:space="0" w:color="auto"/>
        <w:left w:val="none" w:sz="0" w:space="0" w:color="auto"/>
        <w:bottom w:val="none" w:sz="0" w:space="0" w:color="auto"/>
        <w:right w:val="none" w:sz="0" w:space="0" w:color="auto"/>
      </w:divBdr>
    </w:div>
    <w:div w:id="965549504">
      <w:bodyDiv w:val="1"/>
      <w:marLeft w:val="0"/>
      <w:marRight w:val="0"/>
      <w:marTop w:val="0"/>
      <w:marBottom w:val="0"/>
      <w:divBdr>
        <w:top w:val="none" w:sz="0" w:space="0" w:color="auto"/>
        <w:left w:val="none" w:sz="0" w:space="0" w:color="auto"/>
        <w:bottom w:val="none" w:sz="0" w:space="0" w:color="auto"/>
        <w:right w:val="none" w:sz="0" w:space="0" w:color="auto"/>
      </w:divBdr>
    </w:div>
    <w:div w:id="986519475">
      <w:bodyDiv w:val="1"/>
      <w:marLeft w:val="0"/>
      <w:marRight w:val="0"/>
      <w:marTop w:val="0"/>
      <w:marBottom w:val="0"/>
      <w:divBdr>
        <w:top w:val="none" w:sz="0" w:space="0" w:color="auto"/>
        <w:left w:val="none" w:sz="0" w:space="0" w:color="auto"/>
        <w:bottom w:val="none" w:sz="0" w:space="0" w:color="auto"/>
        <w:right w:val="none" w:sz="0" w:space="0" w:color="auto"/>
      </w:divBdr>
    </w:div>
    <w:div w:id="1014381112">
      <w:bodyDiv w:val="1"/>
      <w:marLeft w:val="0"/>
      <w:marRight w:val="0"/>
      <w:marTop w:val="0"/>
      <w:marBottom w:val="0"/>
      <w:divBdr>
        <w:top w:val="none" w:sz="0" w:space="0" w:color="auto"/>
        <w:left w:val="none" w:sz="0" w:space="0" w:color="auto"/>
        <w:bottom w:val="none" w:sz="0" w:space="0" w:color="auto"/>
        <w:right w:val="none" w:sz="0" w:space="0" w:color="auto"/>
      </w:divBdr>
    </w:div>
    <w:div w:id="1102457026">
      <w:bodyDiv w:val="1"/>
      <w:marLeft w:val="0"/>
      <w:marRight w:val="0"/>
      <w:marTop w:val="0"/>
      <w:marBottom w:val="0"/>
      <w:divBdr>
        <w:top w:val="none" w:sz="0" w:space="0" w:color="auto"/>
        <w:left w:val="none" w:sz="0" w:space="0" w:color="auto"/>
        <w:bottom w:val="none" w:sz="0" w:space="0" w:color="auto"/>
        <w:right w:val="none" w:sz="0" w:space="0" w:color="auto"/>
      </w:divBdr>
    </w:div>
    <w:div w:id="1133326742">
      <w:bodyDiv w:val="1"/>
      <w:marLeft w:val="0"/>
      <w:marRight w:val="0"/>
      <w:marTop w:val="0"/>
      <w:marBottom w:val="0"/>
      <w:divBdr>
        <w:top w:val="none" w:sz="0" w:space="0" w:color="auto"/>
        <w:left w:val="none" w:sz="0" w:space="0" w:color="auto"/>
        <w:bottom w:val="none" w:sz="0" w:space="0" w:color="auto"/>
        <w:right w:val="none" w:sz="0" w:space="0" w:color="auto"/>
      </w:divBdr>
    </w:div>
    <w:div w:id="1196193530">
      <w:bodyDiv w:val="1"/>
      <w:marLeft w:val="0"/>
      <w:marRight w:val="0"/>
      <w:marTop w:val="0"/>
      <w:marBottom w:val="0"/>
      <w:divBdr>
        <w:top w:val="none" w:sz="0" w:space="0" w:color="auto"/>
        <w:left w:val="none" w:sz="0" w:space="0" w:color="auto"/>
        <w:bottom w:val="none" w:sz="0" w:space="0" w:color="auto"/>
        <w:right w:val="none" w:sz="0" w:space="0" w:color="auto"/>
      </w:divBdr>
    </w:div>
    <w:div w:id="1244099239">
      <w:bodyDiv w:val="1"/>
      <w:marLeft w:val="0"/>
      <w:marRight w:val="0"/>
      <w:marTop w:val="0"/>
      <w:marBottom w:val="0"/>
      <w:divBdr>
        <w:top w:val="none" w:sz="0" w:space="0" w:color="auto"/>
        <w:left w:val="none" w:sz="0" w:space="0" w:color="auto"/>
        <w:bottom w:val="none" w:sz="0" w:space="0" w:color="auto"/>
        <w:right w:val="none" w:sz="0" w:space="0" w:color="auto"/>
      </w:divBdr>
    </w:div>
    <w:div w:id="1293712211">
      <w:bodyDiv w:val="1"/>
      <w:marLeft w:val="0"/>
      <w:marRight w:val="0"/>
      <w:marTop w:val="0"/>
      <w:marBottom w:val="0"/>
      <w:divBdr>
        <w:top w:val="none" w:sz="0" w:space="0" w:color="auto"/>
        <w:left w:val="none" w:sz="0" w:space="0" w:color="auto"/>
        <w:bottom w:val="none" w:sz="0" w:space="0" w:color="auto"/>
        <w:right w:val="none" w:sz="0" w:space="0" w:color="auto"/>
      </w:divBdr>
    </w:div>
    <w:div w:id="1334918576">
      <w:bodyDiv w:val="1"/>
      <w:marLeft w:val="0"/>
      <w:marRight w:val="0"/>
      <w:marTop w:val="0"/>
      <w:marBottom w:val="0"/>
      <w:divBdr>
        <w:top w:val="none" w:sz="0" w:space="0" w:color="auto"/>
        <w:left w:val="none" w:sz="0" w:space="0" w:color="auto"/>
        <w:bottom w:val="none" w:sz="0" w:space="0" w:color="auto"/>
        <w:right w:val="none" w:sz="0" w:space="0" w:color="auto"/>
      </w:divBdr>
    </w:div>
    <w:div w:id="1414856832">
      <w:bodyDiv w:val="1"/>
      <w:marLeft w:val="0"/>
      <w:marRight w:val="0"/>
      <w:marTop w:val="0"/>
      <w:marBottom w:val="0"/>
      <w:divBdr>
        <w:top w:val="none" w:sz="0" w:space="0" w:color="auto"/>
        <w:left w:val="none" w:sz="0" w:space="0" w:color="auto"/>
        <w:bottom w:val="none" w:sz="0" w:space="0" w:color="auto"/>
        <w:right w:val="none" w:sz="0" w:space="0" w:color="auto"/>
      </w:divBdr>
    </w:div>
    <w:div w:id="1456486104">
      <w:bodyDiv w:val="1"/>
      <w:marLeft w:val="0"/>
      <w:marRight w:val="0"/>
      <w:marTop w:val="0"/>
      <w:marBottom w:val="0"/>
      <w:divBdr>
        <w:top w:val="none" w:sz="0" w:space="0" w:color="auto"/>
        <w:left w:val="none" w:sz="0" w:space="0" w:color="auto"/>
        <w:bottom w:val="none" w:sz="0" w:space="0" w:color="auto"/>
        <w:right w:val="none" w:sz="0" w:space="0" w:color="auto"/>
      </w:divBdr>
    </w:div>
    <w:div w:id="1467159085">
      <w:bodyDiv w:val="1"/>
      <w:marLeft w:val="0"/>
      <w:marRight w:val="0"/>
      <w:marTop w:val="0"/>
      <w:marBottom w:val="0"/>
      <w:divBdr>
        <w:top w:val="none" w:sz="0" w:space="0" w:color="auto"/>
        <w:left w:val="none" w:sz="0" w:space="0" w:color="auto"/>
        <w:bottom w:val="none" w:sz="0" w:space="0" w:color="auto"/>
        <w:right w:val="none" w:sz="0" w:space="0" w:color="auto"/>
      </w:divBdr>
      <w:divsChild>
        <w:div w:id="362173678">
          <w:marLeft w:val="0"/>
          <w:marRight w:val="0"/>
          <w:marTop w:val="0"/>
          <w:marBottom w:val="0"/>
          <w:divBdr>
            <w:top w:val="none" w:sz="0" w:space="0" w:color="auto"/>
            <w:left w:val="none" w:sz="0" w:space="0" w:color="auto"/>
            <w:bottom w:val="none" w:sz="0" w:space="0" w:color="auto"/>
            <w:right w:val="none" w:sz="0" w:space="0" w:color="auto"/>
          </w:divBdr>
        </w:div>
        <w:div w:id="605620819">
          <w:marLeft w:val="0"/>
          <w:marRight w:val="0"/>
          <w:marTop w:val="0"/>
          <w:marBottom w:val="0"/>
          <w:divBdr>
            <w:top w:val="none" w:sz="0" w:space="0" w:color="auto"/>
            <w:left w:val="none" w:sz="0" w:space="0" w:color="auto"/>
            <w:bottom w:val="none" w:sz="0" w:space="0" w:color="auto"/>
            <w:right w:val="none" w:sz="0" w:space="0" w:color="auto"/>
          </w:divBdr>
        </w:div>
        <w:div w:id="877014261">
          <w:marLeft w:val="0"/>
          <w:marRight w:val="0"/>
          <w:marTop w:val="0"/>
          <w:marBottom w:val="0"/>
          <w:divBdr>
            <w:top w:val="none" w:sz="0" w:space="0" w:color="auto"/>
            <w:left w:val="none" w:sz="0" w:space="0" w:color="auto"/>
            <w:bottom w:val="none" w:sz="0" w:space="0" w:color="auto"/>
            <w:right w:val="none" w:sz="0" w:space="0" w:color="auto"/>
          </w:divBdr>
        </w:div>
        <w:div w:id="950671089">
          <w:marLeft w:val="0"/>
          <w:marRight w:val="0"/>
          <w:marTop w:val="0"/>
          <w:marBottom w:val="0"/>
          <w:divBdr>
            <w:top w:val="none" w:sz="0" w:space="0" w:color="auto"/>
            <w:left w:val="none" w:sz="0" w:space="0" w:color="auto"/>
            <w:bottom w:val="none" w:sz="0" w:space="0" w:color="auto"/>
            <w:right w:val="none" w:sz="0" w:space="0" w:color="auto"/>
          </w:divBdr>
        </w:div>
      </w:divsChild>
    </w:div>
    <w:div w:id="1515263817">
      <w:bodyDiv w:val="1"/>
      <w:marLeft w:val="0"/>
      <w:marRight w:val="0"/>
      <w:marTop w:val="0"/>
      <w:marBottom w:val="0"/>
      <w:divBdr>
        <w:top w:val="none" w:sz="0" w:space="0" w:color="auto"/>
        <w:left w:val="none" w:sz="0" w:space="0" w:color="auto"/>
        <w:bottom w:val="none" w:sz="0" w:space="0" w:color="auto"/>
        <w:right w:val="none" w:sz="0" w:space="0" w:color="auto"/>
      </w:divBdr>
    </w:div>
    <w:div w:id="1644388495">
      <w:bodyDiv w:val="1"/>
      <w:marLeft w:val="0"/>
      <w:marRight w:val="0"/>
      <w:marTop w:val="0"/>
      <w:marBottom w:val="0"/>
      <w:divBdr>
        <w:top w:val="none" w:sz="0" w:space="0" w:color="auto"/>
        <w:left w:val="none" w:sz="0" w:space="0" w:color="auto"/>
        <w:bottom w:val="none" w:sz="0" w:space="0" w:color="auto"/>
        <w:right w:val="none" w:sz="0" w:space="0" w:color="auto"/>
      </w:divBdr>
    </w:div>
    <w:div w:id="1649091636">
      <w:bodyDiv w:val="1"/>
      <w:marLeft w:val="0"/>
      <w:marRight w:val="0"/>
      <w:marTop w:val="0"/>
      <w:marBottom w:val="0"/>
      <w:divBdr>
        <w:top w:val="none" w:sz="0" w:space="0" w:color="auto"/>
        <w:left w:val="none" w:sz="0" w:space="0" w:color="auto"/>
        <w:bottom w:val="none" w:sz="0" w:space="0" w:color="auto"/>
        <w:right w:val="none" w:sz="0" w:space="0" w:color="auto"/>
      </w:divBdr>
    </w:div>
    <w:div w:id="1660572339">
      <w:bodyDiv w:val="1"/>
      <w:marLeft w:val="0"/>
      <w:marRight w:val="0"/>
      <w:marTop w:val="0"/>
      <w:marBottom w:val="0"/>
      <w:divBdr>
        <w:top w:val="none" w:sz="0" w:space="0" w:color="auto"/>
        <w:left w:val="none" w:sz="0" w:space="0" w:color="auto"/>
        <w:bottom w:val="none" w:sz="0" w:space="0" w:color="auto"/>
        <w:right w:val="none" w:sz="0" w:space="0" w:color="auto"/>
      </w:divBdr>
    </w:div>
    <w:div w:id="1677271067">
      <w:bodyDiv w:val="1"/>
      <w:marLeft w:val="0"/>
      <w:marRight w:val="0"/>
      <w:marTop w:val="0"/>
      <w:marBottom w:val="0"/>
      <w:divBdr>
        <w:top w:val="none" w:sz="0" w:space="0" w:color="auto"/>
        <w:left w:val="none" w:sz="0" w:space="0" w:color="auto"/>
        <w:bottom w:val="none" w:sz="0" w:space="0" w:color="auto"/>
        <w:right w:val="none" w:sz="0" w:space="0" w:color="auto"/>
      </w:divBdr>
    </w:div>
    <w:div w:id="1750807136">
      <w:bodyDiv w:val="1"/>
      <w:marLeft w:val="0"/>
      <w:marRight w:val="0"/>
      <w:marTop w:val="0"/>
      <w:marBottom w:val="0"/>
      <w:divBdr>
        <w:top w:val="none" w:sz="0" w:space="0" w:color="auto"/>
        <w:left w:val="none" w:sz="0" w:space="0" w:color="auto"/>
        <w:bottom w:val="none" w:sz="0" w:space="0" w:color="auto"/>
        <w:right w:val="none" w:sz="0" w:space="0" w:color="auto"/>
      </w:divBdr>
    </w:div>
    <w:div w:id="1792819508">
      <w:bodyDiv w:val="1"/>
      <w:marLeft w:val="0"/>
      <w:marRight w:val="0"/>
      <w:marTop w:val="0"/>
      <w:marBottom w:val="0"/>
      <w:divBdr>
        <w:top w:val="none" w:sz="0" w:space="0" w:color="auto"/>
        <w:left w:val="none" w:sz="0" w:space="0" w:color="auto"/>
        <w:bottom w:val="none" w:sz="0" w:space="0" w:color="auto"/>
        <w:right w:val="none" w:sz="0" w:space="0" w:color="auto"/>
      </w:divBdr>
      <w:divsChild>
        <w:div w:id="804658333">
          <w:marLeft w:val="0"/>
          <w:marRight w:val="0"/>
          <w:marTop w:val="0"/>
          <w:marBottom w:val="0"/>
          <w:divBdr>
            <w:top w:val="none" w:sz="0" w:space="0" w:color="auto"/>
            <w:left w:val="none" w:sz="0" w:space="0" w:color="auto"/>
            <w:bottom w:val="none" w:sz="0" w:space="0" w:color="auto"/>
            <w:right w:val="none" w:sz="0" w:space="0" w:color="auto"/>
          </w:divBdr>
        </w:div>
        <w:div w:id="1012151059">
          <w:marLeft w:val="0"/>
          <w:marRight w:val="0"/>
          <w:marTop w:val="0"/>
          <w:marBottom w:val="0"/>
          <w:divBdr>
            <w:top w:val="none" w:sz="0" w:space="0" w:color="auto"/>
            <w:left w:val="none" w:sz="0" w:space="0" w:color="auto"/>
            <w:bottom w:val="none" w:sz="0" w:space="0" w:color="auto"/>
            <w:right w:val="none" w:sz="0" w:space="0" w:color="auto"/>
          </w:divBdr>
        </w:div>
        <w:div w:id="1154377080">
          <w:marLeft w:val="0"/>
          <w:marRight w:val="0"/>
          <w:marTop w:val="0"/>
          <w:marBottom w:val="0"/>
          <w:divBdr>
            <w:top w:val="none" w:sz="0" w:space="0" w:color="auto"/>
            <w:left w:val="none" w:sz="0" w:space="0" w:color="auto"/>
            <w:bottom w:val="none" w:sz="0" w:space="0" w:color="auto"/>
            <w:right w:val="none" w:sz="0" w:space="0" w:color="auto"/>
          </w:divBdr>
        </w:div>
        <w:div w:id="1171070563">
          <w:marLeft w:val="0"/>
          <w:marRight w:val="0"/>
          <w:marTop w:val="0"/>
          <w:marBottom w:val="0"/>
          <w:divBdr>
            <w:top w:val="none" w:sz="0" w:space="0" w:color="auto"/>
            <w:left w:val="none" w:sz="0" w:space="0" w:color="auto"/>
            <w:bottom w:val="none" w:sz="0" w:space="0" w:color="auto"/>
            <w:right w:val="none" w:sz="0" w:space="0" w:color="auto"/>
          </w:divBdr>
        </w:div>
      </w:divsChild>
    </w:div>
    <w:div w:id="1845124615">
      <w:bodyDiv w:val="1"/>
      <w:marLeft w:val="0"/>
      <w:marRight w:val="0"/>
      <w:marTop w:val="0"/>
      <w:marBottom w:val="0"/>
      <w:divBdr>
        <w:top w:val="none" w:sz="0" w:space="0" w:color="auto"/>
        <w:left w:val="none" w:sz="0" w:space="0" w:color="auto"/>
        <w:bottom w:val="none" w:sz="0" w:space="0" w:color="auto"/>
        <w:right w:val="none" w:sz="0" w:space="0" w:color="auto"/>
      </w:divBdr>
    </w:div>
    <w:div w:id="1892644492">
      <w:bodyDiv w:val="1"/>
      <w:marLeft w:val="0"/>
      <w:marRight w:val="0"/>
      <w:marTop w:val="0"/>
      <w:marBottom w:val="0"/>
      <w:divBdr>
        <w:top w:val="none" w:sz="0" w:space="0" w:color="auto"/>
        <w:left w:val="none" w:sz="0" w:space="0" w:color="auto"/>
        <w:bottom w:val="none" w:sz="0" w:space="0" w:color="auto"/>
        <w:right w:val="none" w:sz="0" w:space="0" w:color="auto"/>
      </w:divBdr>
    </w:div>
    <w:div w:id="19556707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webSettings" Target="webSettings.xml"/><Relationship Id="rId39" Type="http://schemas.openxmlformats.org/officeDocument/2006/relationships/fontTable" Target="fontTable.xml"/><Relationship Id="rId21" Type="http://schemas.openxmlformats.org/officeDocument/2006/relationships/customXml" Target="../customXml/item21.xml"/><Relationship Id="rId34" Type="http://schemas.openxmlformats.org/officeDocument/2006/relationships/header" Target="header4.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settings" Target="settings.xml"/><Relationship Id="rId33" Type="http://schemas.openxmlformats.org/officeDocument/2006/relationships/header" Target="header3.xml"/><Relationship Id="rId38"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styles" Target="styles.xml"/><Relationship Id="rId32" Type="http://schemas.openxmlformats.org/officeDocument/2006/relationships/header" Target="header2.xml"/><Relationship Id="rId37" Type="http://schemas.openxmlformats.org/officeDocument/2006/relationships/header" Target="header7.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numbering" Target="numbering.xml"/><Relationship Id="rId28" Type="http://schemas.openxmlformats.org/officeDocument/2006/relationships/endnotes" Target="endnotes.xml"/><Relationship Id="rId36" Type="http://schemas.openxmlformats.org/officeDocument/2006/relationships/header" Target="header6.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footnotes" Target="footnotes.xml"/><Relationship Id="rId30" Type="http://schemas.openxmlformats.org/officeDocument/2006/relationships/image" Target="media/image2.jpeg"/><Relationship Id="rId35" Type="http://schemas.openxmlformats.org/officeDocument/2006/relationships/header" Target="header5.xml"/><Relationship Id="rId8" Type="http://schemas.openxmlformats.org/officeDocument/2006/relationships/customXml" Target="../customXml/item8.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9D0A6F6CDA97234CACCCE5101D3E0405" ma:contentTypeVersion="14" ma:contentTypeDescription="Create a new document." ma:contentTypeScope="" ma:versionID="7470068669b2b986a5f2dae1abf29d45">
  <xsd:schema xmlns:xsd="http://www.w3.org/2001/XMLSchema" xmlns:xs="http://www.w3.org/2001/XMLSchema" xmlns:p="http://schemas.microsoft.com/office/2006/metadata/properties" xmlns:ns2="04216141-52bf-4495-bfe6-8a69438dfb68" xmlns:ns3="667957d6-9932-44eb-bbd2-685fd64889be" targetNamespace="http://schemas.microsoft.com/office/2006/metadata/properties" ma:root="true" ma:fieldsID="4e1ae246b394ff8645b83f6122bdbb61" ns2:_="" ns3:_="">
    <xsd:import namespace="04216141-52bf-4495-bfe6-8a69438dfb68"/>
    <xsd:import namespace="667957d6-9932-44eb-bbd2-685fd64889b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216141-52bf-4495-bfe6-8a69438dfb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9e25b7-0a97-41c9-a156-d5f30623568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67957d6-9932-44eb-bbd2-685fd64889b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mso-contentType ?>
<FormTemplates xmlns="http://schemas.microsoft.com/sharepoint/v3/contenttype/forms">
  <Display>DocumentLibraryForm</Display>
  <Edit>DocumentLibraryForm</Edit>
  <New>DocumentLibraryForm</New>
</FormTemplates>
</file>

<file path=customXml/item10.xml><?xml version="1.0" encoding="utf-8"?>
<b:Sources xmlns:b="http://schemas.openxmlformats.org/officeDocument/2006/bibliography" xmlns="http://schemas.openxmlformats.org/officeDocument/2006/bibliography" SelectedStyle="\APA.XSL" StyleName="APA"/>
</file>

<file path=customXml/item11.xml>��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p:properties xmlns:p="http://schemas.microsoft.com/office/2006/metadata/properties" xmlns:xsi="http://www.w3.org/2001/XMLSchema-instance" xmlns:pc="http://schemas.microsoft.com/office/infopath/2007/PartnerControls">
  <documentManagement>
    <lcf76f155ced4ddcb4097134ff3c332f xmlns="04216141-52bf-4495-bfe6-8a69438dfb68">
      <Terms xmlns="http://schemas.microsoft.com/office/infopath/2007/PartnerControls"/>
    </lcf76f155ced4ddcb4097134ff3c332f>
  </documentManagement>
</p:properties>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21.xml><?xml version="1.0" encoding="utf-8"?>
<b:Sources xmlns:b="http://schemas.openxmlformats.org/officeDocument/2006/bibliography" xmlns="http://schemas.openxmlformats.org/officeDocument/2006/bibliography" SelectedStyle="\APA.XSL" StyleName="APA"/>
</file>

<file path=customXml/item2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A4BCCF-9EAE-4E65-8A8A-1FD1267DAAC1}">
  <ds:schemaRefs>
    <ds:schemaRef ds:uri="http://schemas.openxmlformats.org/officeDocument/2006/bibliography"/>
  </ds:schemaRefs>
</ds:datastoreItem>
</file>

<file path=customXml/itemProps2.xml><?xml version="1.0" encoding="utf-8"?>
<ds:datastoreItem xmlns:ds="http://schemas.openxmlformats.org/officeDocument/2006/customXml" ds:itemID="{85252C79-9F61-4606-A8C1-D3DCBBA66131}">
  <ds:schemaRefs>
    <ds:schemaRef ds:uri="http://schemas.openxmlformats.org/officeDocument/2006/bibliography"/>
  </ds:schemaRefs>
</ds:datastoreItem>
</file>

<file path=customXml/itemProps3.xml><?xml version="1.0" encoding="utf-8"?>
<ds:datastoreItem xmlns:ds="http://schemas.openxmlformats.org/officeDocument/2006/customXml" ds:itemID="{8EE6A775-7DA4-4103-8628-2BE067A6239B}"/>
</file>

<file path=customXml/itemProps4.xml><?xml version="1.0" encoding="utf-8"?>
<ds:datastoreItem xmlns:ds="http://schemas.openxmlformats.org/officeDocument/2006/customXml" ds:itemID="{23DA709C-09AF-4DFA-A1DF-BE4C7A6B383F}">
  <ds:schemaRefs>
    <ds:schemaRef ds:uri="http://schemas.openxmlformats.org/officeDocument/2006/bibliography"/>
  </ds:schemaRefs>
</ds:datastoreItem>
</file>

<file path=customXml/itemProps5.xml><?xml version="1.0" encoding="utf-8"?>
<ds:datastoreItem xmlns:ds="http://schemas.openxmlformats.org/officeDocument/2006/customXml" ds:itemID="{AFD7E0F9-F3F8-4D6A-8411-A6ADD7413C72}">
  <ds:schemaRefs>
    <ds:schemaRef ds:uri="http://schemas.openxmlformats.org/officeDocument/2006/bibliography"/>
  </ds:schemaRefs>
</ds:datastoreItem>
</file>

<file path=customXml/itemProps6.xml><?xml version="1.0" encoding="utf-8"?>
<ds:datastoreItem xmlns:ds="http://schemas.openxmlformats.org/officeDocument/2006/customXml" ds:itemID="{C074FA96-CA7D-46DD-B149-E3A4AE84A9B8}">
  <ds:schemaRefs>
    <ds:schemaRef ds:uri="http://schemas.openxmlformats.org/officeDocument/2006/bibliography"/>
  </ds:schemaRefs>
</ds:datastoreItem>
</file>

<file path=customXml/itemProps7.xml><?xml version="1.0" encoding="utf-8"?>
<ds:datastoreItem xmlns:ds="http://schemas.openxmlformats.org/officeDocument/2006/customXml" ds:itemID="{F32FE2A1-23AE-4690-8409-62DF5EEAF06D}">
  <ds:schemaRefs>
    <ds:schemaRef ds:uri="http://schemas.openxmlformats.org/officeDocument/2006/bibliography"/>
  </ds:schemaRefs>
</ds:datastoreItem>
</file>

<file path=customXml/itemProps8.xml><?xml version="1.0" encoding="utf-8"?>
<ds:datastoreItem xmlns:ds="http://schemas.openxmlformats.org/officeDocument/2006/customXml" ds:itemID="{9B35C840-51A4-4895-BD6D-2736E4614B64}">
  <ds:schemaRefs>
    <ds:schemaRef ds:uri="http://schemas.openxmlformats.org/officeDocument/2006/bibliography"/>
  </ds:schemaRefs>
</ds:datastoreItem>
</file>

<file path=customXml/itemProps9.xml><?xml version="1.0" encoding="utf-8"?>
<ds:datastoreItem xmlns:ds="http://schemas.openxmlformats.org/officeDocument/2006/customXml" ds:itemID="{7B494FD6-F039-4E10-B7A2-5013D45B33E1}">
  <ds:schemaRefs>
    <ds:schemaRef ds:uri="http://schemas.microsoft.com/sharepoint/v3/contenttype/forms"/>
  </ds:schemaRefs>
</ds:datastoreItem>
</file>

<file path=customXml/itemProps10.xml><?xml version="1.0" encoding="utf-8"?>
<ds:datastoreItem xmlns:ds="http://schemas.openxmlformats.org/officeDocument/2006/customXml" ds:itemID="{E61F450E-FFB4-4279-BD11-33708CD8663E}">
  <ds:schemaRefs>
    <ds:schemaRef ds:uri="http://schemas.openxmlformats.org/officeDocument/2006/bibliography"/>
  </ds:schemaRefs>
</ds:datastoreItem>
</file>

<file path=customXml/itemProps11.xml><?xml version="1.0" encoding="utf-8"?>
<ds:datastoreItem xmlns:ds="http://schemas.openxmlformats.org/officeDocument/2006/customXml" ds:itemID="{4393D923-8A5D-446F-AE6B-E55E9662AEF5}">
  <ds:schemaRefs>
    <ds:schemaRef ds:uri="http://www.imanage.com/work/xmlschema"/>
  </ds:schemaRefs>
</ds:datastoreItem>
</file>

<file path=customXml/itemProps12.xml><?xml version="1.0" encoding="utf-8"?>
<ds:datastoreItem xmlns:ds="http://schemas.openxmlformats.org/officeDocument/2006/customXml" ds:itemID="{DBD40801-AE2A-4E30-83AB-DCCEA499C5C6}">
  <ds:schemaRefs>
    <ds:schemaRef ds:uri="http://schemas.openxmlformats.org/officeDocument/2006/bibliography"/>
  </ds:schemaRefs>
</ds:datastoreItem>
</file>

<file path=customXml/itemProps13.xml><?xml version="1.0" encoding="utf-8"?>
<ds:datastoreItem xmlns:ds="http://schemas.openxmlformats.org/officeDocument/2006/customXml" ds:itemID="{ADCC691F-118D-4BE1-8057-C610D96F72F1}">
  <ds:schemaRefs>
    <ds:schemaRef ds:uri="http://schemas.microsoft.com/office/2006/metadata/properties"/>
    <ds:schemaRef ds:uri="http://schemas.microsoft.com/office/infopath/2007/PartnerControls"/>
    <ds:schemaRef ds:uri="cad16c5c-a085-470f-9ef5-4ce733d6b2a6"/>
  </ds:schemaRefs>
</ds:datastoreItem>
</file>

<file path=customXml/itemProps14.xml><?xml version="1.0" encoding="utf-8"?>
<ds:datastoreItem xmlns:ds="http://schemas.openxmlformats.org/officeDocument/2006/customXml" ds:itemID="{C8BCF6EA-F05C-453F-AEB6-5407FC62D60B}">
  <ds:schemaRefs>
    <ds:schemaRef ds:uri="http://schemas.openxmlformats.org/officeDocument/2006/bibliography"/>
  </ds:schemaRefs>
</ds:datastoreItem>
</file>

<file path=customXml/itemProps15.xml><?xml version="1.0" encoding="utf-8"?>
<ds:datastoreItem xmlns:ds="http://schemas.openxmlformats.org/officeDocument/2006/customXml" ds:itemID="{988B06DC-B33B-4DBF-B07A-1D7B77406F08}">
  <ds:schemaRefs>
    <ds:schemaRef ds:uri="http://schemas.openxmlformats.org/officeDocument/2006/bibliography"/>
  </ds:schemaRefs>
</ds:datastoreItem>
</file>

<file path=customXml/itemProps16.xml><?xml version="1.0" encoding="utf-8"?>
<ds:datastoreItem xmlns:ds="http://schemas.openxmlformats.org/officeDocument/2006/customXml" ds:itemID="{838D4FD1-8E83-491C-8875-D85D1D5E4A09}">
  <ds:schemaRefs>
    <ds:schemaRef ds:uri="http://schemas.openxmlformats.org/officeDocument/2006/bibliography"/>
  </ds:schemaRefs>
</ds:datastoreItem>
</file>

<file path=customXml/itemProps17.xml><?xml version="1.0" encoding="utf-8"?>
<ds:datastoreItem xmlns:ds="http://schemas.openxmlformats.org/officeDocument/2006/customXml" ds:itemID="{4226CF99-4D47-4D73-BB44-08AAB46A16F2}">
  <ds:schemaRefs>
    <ds:schemaRef ds:uri="http://schemas.openxmlformats.org/officeDocument/2006/bibliography"/>
  </ds:schemaRefs>
</ds:datastoreItem>
</file>

<file path=customXml/itemProps18.xml><?xml version="1.0" encoding="utf-8"?>
<ds:datastoreItem xmlns:ds="http://schemas.openxmlformats.org/officeDocument/2006/customXml" ds:itemID="{4EA512A8-998C-4D3D-867A-9F70F7944BCE}">
  <ds:schemaRefs>
    <ds:schemaRef ds:uri="http://schemas.openxmlformats.org/officeDocument/2006/bibliography"/>
  </ds:schemaRefs>
</ds:datastoreItem>
</file>

<file path=customXml/itemProps19.xml><?xml version="1.0" encoding="utf-8"?>
<ds:datastoreItem xmlns:ds="http://schemas.openxmlformats.org/officeDocument/2006/customXml" ds:itemID="{DE82DF36-BFEF-4174-BBF0-B059F227330E}">
  <ds:schemaRefs>
    <ds:schemaRef ds:uri="http://schemas.openxmlformats.org/officeDocument/2006/bibliography"/>
  </ds:schemaRefs>
</ds:datastoreItem>
</file>

<file path=customXml/itemProps20.xml><?xml version="1.0" encoding="utf-8"?>
<ds:datastoreItem xmlns:ds="http://schemas.openxmlformats.org/officeDocument/2006/customXml" ds:itemID="{088F075E-9D5F-4A06-A73F-8AE7357B311E}">
  <ds:schemaRefs>
    <ds:schemaRef ds:uri="http://schemas.openxmlformats.org/officeDocument/2006/bibliography"/>
  </ds:schemaRefs>
</ds:datastoreItem>
</file>

<file path=customXml/itemProps21.xml><?xml version="1.0" encoding="utf-8"?>
<ds:datastoreItem xmlns:ds="http://schemas.openxmlformats.org/officeDocument/2006/customXml" ds:itemID="{642CFF08-6A68-48C9-981F-6B1C3E99A424}">
  <ds:schemaRefs>
    <ds:schemaRef ds:uri="http://schemas.openxmlformats.org/officeDocument/2006/bibliography"/>
  </ds:schemaRefs>
</ds:datastoreItem>
</file>

<file path=customXml/itemProps22.xml><?xml version="1.0" encoding="utf-8"?>
<ds:datastoreItem xmlns:ds="http://schemas.openxmlformats.org/officeDocument/2006/customXml" ds:itemID="{E510D42F-264E-4B48-81AA-5710D8133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60</Pages>
  <Words>18836</Words>
  <Characters>107369</Characters>
  <Application>Microsoft Office Word</Application>
  <DocSecurity>0</DocSecurity>
  <Lines>894</Lines>
  <Paragraphs>251</Paragraphs>
  <ScaleCrop>false</ScaleCrop>
  <HeadingPairs>
    <vt:vector size="2" baseType="variant">
      <vt:variant>
        <vt:lpstr>Title</vt:lpstr>
      </vt:variant>
      <vt:variant>
        <vt:i4>1</vt:i4>
      </vt:variant>
    </vt:vector>
  </HeadingPairs>
  <TitlesOfParts>
    <vt:vector size="1" baseType="lpstr">
      <vt:lpstr>2022-05-03 C231153 - Kasser Scrap (111 Washington) RIR</vt:lpstr>
    </vt:vector>
  </TitlesOfParts>
  <Company>NYSDEC</Company>
  <LinksUpToDate>false</LinksUpToDate>
  <CharactersWithSpaces>125954</CharactersWithSpaces>
  <SharedDoc>false</SharedDoc>
  <HLinks>
    <vt:vector size="450" baseType="variant">
      <vt:variant>
        <vt:i4>1703995</vt:i4>
      </vt:variant>
      <vt:variant>
        <vt:i4>446</vt:i4>
      </vt:variant>
      <vt:variant>
        <vt:i4>0</vt:i4>
      </vt:variant>
      <vt:variant>
        <vt:i4>5</vt:i4>
      </vt:variant>
      <vt:variant>
        <vt:lpwstr/>
      </vt:variant>
      <vt:variant>
        <vt:lpwstr>_Toc102490190</vt:lpwstr>
      </vt:variant>
      <vt:variant>
        <vt:i4>1769531</vt:i4>
      </vt:variant>
      <vt:variant>
        <vt:i4>440</vt:i4>
      </vt:variant>
      <vt:variant>
        <vt:i4>0</vt:i4>
      </vt:variant>
      <vt:variant>
        <vt:i4>5</vt:i4>
      </vt:variant>
      <vt:variant>
        <vt:lpwstr/>
      </vt:variant>
      <vt:variant>
        <vt:lpwstr>_Toc102490189</vt:lpwstr>
      </vt:variant>
      <vt:variant>
        <vt:i4>1769531</vt:i4>
      </vt:variant>
      <vt:variant>
        <vt:i4>434</vt:i4>
      </vt:variant>
      <vt:variant>
        <vt:i4>0</vt:i4>
      </vt:variant>
      <vt:variant>
        <vt:i4>5</vt:i4>
      </vt:variant>
      <vt:variant>
        <vt:lpwstr/>
      </vt:variant>
      <vt:variant>
        <vt:lpwstr>_Toc102490188</vt:lpwstr>
      </vt:variant>
      <vt:variant>
        <vt:i4>1769531</vt:i4>
      </vt:variant>
      <vt:variant>
        <vt:i4>428</vt:i4>
      </vt:variant>
      <vt:variant>
        <vt:i4>0</vt:i4>
      </vt:variant>
      <vt:variant>
        <vt:i4>5</vt:i4>
      </vt:variant>
      <vt:variant>
        <vt:lpwstr/>
      </vt:variant>
      <vt:variant>
        <vt:lpwstr>_Toc102490187</vt:lpwstr>
      </vt:variant>
      <vt:variant>
        <vt:i4>1769531</vt:i4>
      </vt:variant>
      <vt:variant>
        <vt:i4>422</vt:i4>
      </vt:variant>
      <vt:variant>
        <vt:i4>0</vt:i4>
      </vt:variant>
      <vt:variant>
        <vt:i4>5</vt:i4>
      </vt:variant>
      <vt:variant>
        <vt:lpwstr/>
      </vt:variant>
      <vt:variant>
        <vt:lpwstr>_Toc102490186</vt:lpwstr>
      </vt:variant>
      <vt:variant>
        <vt:i4>1769531</vt:i4>
      </vt:variant>
      <vt:variant>
        <vt:i4>416</vt:i4>
      </vt:variant>
      <vt:variant>
        <vt:i4>0</vt:i4>
      </vt:variant>
      <vt:variant>
        <vt:i4>5</vt:i4>
      </vt:variant>
      <vt:variant>
        <vt:lpwstr/>
      </vt:variant>
      <vt:variant>
        <vt:lpwstr>_Toc102490185</vt:lpwstr>
      </vt:variant>
      <vt:variant>
        <vt:i4>1769531</vt:i4>
      </vt:variant>
      <vt:variant>
        <vt:i4>410</vt:i4>
      </vt:variant>
      <vt:variant>
        <vt:i4>0</vt:i4>
      </vt:variant>
      <vt:variant>
        <vt:i4>5</vt:i4>
      </vt:variant>
      <vt:variant>
        <vt:lpwstr/>
      </vt:variant>
      <vt:variant>
        <vt:lpwstr>_Toc102490184</vt:lpwstr>
      </vt:variant>
      <vt:variant>
        <vt:i4>1769531</vt:i4>
      </vt:variant>
      <vt:variant>
        <vt:i4>404</vt:i4>
      </vt:variant>
      <vt:variant>
        <vt:i4>0</vt:i4>
      </vt:variant>
      <vt:variant>
        <vt:i4>5</vt:i4>
      </vt:variant>
      <vt:variant>
        <vt:lpwstr/>
      </vt:variant>
      <vt:variant>
        <vt:lpwstr>_Toc102490183</vt:lpwstr>
      </vt:variant>
      <vt:variant>
        <vt:i4>1769531</vt:i4>
      </vt:variant>
      <vt:variant>
        <vt:i4>398</vt:i4>
      </vt:variant>
      <vt:variant>
        <vt:i4>0</vt:i4>
      </vt:variant>
      <vt:variant>
        <vt:i4>5</vt:i4>
      </vt:variant>
      <vt:variant>
        <vt:lpwstr/>
      </vt:variant>
      <vt:variant>
        <vt:lpwstr>_Toc102490182</vt:lpwstr>
      </vt:variant>
      <vt:variant>
        <vt:i4>1769531</vt:i4>
      </vt:variant>
      <vt:variant>
        <vt:i4>392</vt:i4>
      </vt:variant>
      <vt:variant>
        <vt:i4>0</vt:i4>
      </vt:variant>
      <vt:variant>
        <vt:i4>5</vt:i4>
      </vt:variant>
      <vt:variant>
        <vt:lpwstr/>
      </vt:variant>
      <vt:variant>
        <vt:lpwstr>_Toc102490181</vt:lpwstr>
      </vt:variant>
      <vt:variant>
        <vt:i4>1769531</vt:i4>
      </vt:variant>
      <vt:variant>
        <vt:i4>386</vt:i4>
      </vt:variant>
      <vt:variant>
        <vt:i4>0</vt:i4>
      </vt:variant>
      <vt:variant>
        <vt:i4>5</vt:i4>
      </vt:variant>
      <vt:variant>
        <vt:lpwstr/>
      </vt:variant>
      <vt:variant>
        <vt:lpwstr>_Toc102490180</vt:lpwstr>
      </vt:variant>
      <vt:variant>
        <vt:i4>1310779</vt:i4>
      </vt:variant>
      <vt:variant>
        <vt:i4>380</vt:i4>
      </vt:variant>
      <vt:variant>
        <vt:i4>0</vt:i4>
      </vt:variant>
      <vt:variant>
        <vt:i4>5</vt:i4>
      </vt:variant>
      <vt:variant>
        <vt:lpwstr/>
      </vt:variant>
      <vt:variant>
        <vt:lpwstr>_Toc102490179</vt:lpwstr>
      </vt:variant>
      <vt:variant>
        <vt:i4>1310779</vt:i4>
      </vt:variant>
      <vt:variant>
        <vt:i4>374</vt:i4>
      </vt:variant>
      <vt:variant>
        <vt:i4>0</vt:i4>
      </vt:variant>
      <vt:variant>
        <vt:i4>5</vt:i4>
      </vt:variant>
      <vt:variant>
        <vt:lpwstr/>
      </vt:variant>
      <vt:variant>
        <vt:lpwstr>_Toc102490178</vt:lpwstr>
      </vt:variant>
      <vt:variant>
        <vt:i4>1310779</vt:i4>
      </vt:variant>
      <vt:variant>
        <vt:i4>368</vt:i4>
      </vt:variant>
      <vt:variant>
        <vt:i4>0</vt:i4>
      </vt:variant>
      <vt:variant>
        <vt:i4>5</vt:i4>
      </vt:variant>
      <vt:variant>
        <vt:lpwstr/>
      </vt:variant>
      <vt:variant>
        <vt:lpwstr>_Toc102490177</vt:lpwstr>
      </vt:variant>
      <vt:variant>
        <vt:i4>1310779</vt:i4>
      </vt:variant>
      <vt:variant>
        <vt:i4>362</vt:i4>
      </vt:variant>
      <vt:variant>
        <vt:i4>0</vt:i4>
      </vt:variant>
      <vt:variant>
        <vt:i4>5</vt:i4>
      </vt:variant>
      <vt:variant>
        <vt:lpwstr/>
      </vt:variant>
      <vt:variant>
        <vt:lpwstr>_Toc102490176</vt:lpwstr>
      </vt:variant>
      <vt:variant>
        <vt:i4>1310779</vt:i4>
      </vt:variant>
      <vt:variant>
        <vt:i4>356</vt:i4>
      </vt:variant>
      <vt:variant>
        <vt:i4>0</vt:i4>
      </vt:variant>
      <vt:variant>
        <vt:i4>5</vt:i4>
      </vt:variant>
      <vt:variant>
        <vt:lpwstr/>
      </vt:variant>
      <vt:variant>
        <vt:lpwstr>_Toc102490175</vt:lpwstr>
      </vt:variant>
      <vt:variant>
        <vt:i4>1310779</vt:i4>
      </vt:variant>
      <vt:variant>
        <vt:i4>350</vt:i4>
      </vt:variant>
      <vt:variant>
        <vt:i4>0</vt:i4>
      </vt:variant>
      <vt:variant>
        <vt:i4>5</vt:i4>
      </vt:variant>
      <vt:variant>
        <vt:lpwstr/>
      </vt:variant>
      <vt:variant>
        <vt:lpwstr>_Toc102490174</vt:lpwstr>
      </vt:variant>
      <vt:variant>
        <vt:i4>1310779</vt:i4>
      </vt:variant>
      <vt:variant>
        <vt:i4>344</vt:i4>
      </vt:variant>
      <vt:variant>
        <vt:i4>0</vt:i4>
      </vt:variant>
      <vt:variant>
        <vt:i4>5</vt:i4>
      </vt:variant>
      <vt:variant>
        <vt:lpwstr/>
      </vt:variant>
      <vt:variant>
        <vt:lpwstr>_Toc102490173</vt:lpwstr>
      </vt:variant>
      <vt:variant>
        <vt:i4>1310779</vt:i4>
      </vt:variant>
      <vt:variant>
        <vt:i4>338</vt:i4>
      </vt:variant>
      <vt:variant>
        <vt:i4>0</vt:i4>
      </vt:variant>
      <vt:variant>
        <vt:i4>5</vt:i4>
      </vt:variant>
      <vt:variant>
        <vt:lpwstr/>
      </vt:variant>
      <vt:variant>
        <vt:lpwstr>_Toc102490172</vt:lpwstr>
      </vt:variant>
      <vt:variant>
        <vt:i4>1310779</vt:i4>
      </vt:variant>
      <vt:variant>
        <vt:i4>332</vt:i4>
      </vt:variant>
      <vt:variant>
        <vt:i4>0</vt:i4>
      </vt:variant>
      <vt:variant>
        <vt:i4>5</vt:i4>
      </vt:variant>
      <vt:variant>
        <vt:lpwstr/>
      </vt:variant>
      <vt:variant>
        <vt:lpwstr>_Toc102490171</vt:lpwstr>
      </vt:variant>
      <vt:variant>
        <vt:i4>1310779</vt:i4>
      </vt:variant>
      <vt:variant>
        <vt:i4>326</vt:i4>
      </vt:variant>
      <vt:variant>
        <vt:i4>0</vt:i4>
      </vt:variant>
      <vt:variant>
        <vt:i4>5</vt:i4>
      </vt:variant>
      <vt:variant>
        <vt:lpwstr/>
      </vt:variant>
      <vt:variant>
        <vt:lpwstr>_Toc102490170</vt:lpwstr>
      </vt:variant>
      <vt:variant>
        <vt:i4>1376315</vt:i4>
      </vt:variant>
      <vt:variant>
        <vt:i4>320</vt:i4>
      </vt:variant>
      <vt:variant>
        <vt:i4>0</vt:i4>
      </vt:variant>
      <vt:variant>
        <vt:i4>5</vt:i4>
      </vt:variant>
      <vt:variant>
        <vt:lpwstr/>
      </vt:variant>
      <vt:variant>
        <vt:lpwstr>_Toc102490169</vt:lpwstr>
      </vt:variant>
      <vt:variant>
        <vt:i4>1376315</vt:i4>
      </vt:variant>
      <vt:variant>
        <vt:i4>314</vt:i4>
      </vt:variant>
      <vt:variant>
        <vt:i4>0</vt:i4>
      </vt:variant>
      <vt:variant>
        <vt:i4>5</vt:i4>
      </vt:variant>
      <vt:variant>
        <vt:lpwstr/>
      </vt:variant>
      <vt:variant>
        <vt:lpwstr>_Toc102490168</vt:lpwstr>
      </vt:variant>
      <vt:variant>
        <vt:i4>1376315</vt:i4>
      </vt:variant>
      <vt:variant>
        <vt:i4>308</vt:i4>
      </vt:variant>
      <vt:variant>
        <vt:i4>0</vt:i4>
      </vt:variant>
      <vt:variant>
        <vt:i4>5</vt:i4>
      </vt:variant>
      <vt:variant>
        <vt:lpwstr/>
      </vt:variant>
      <vt:variant>
        <vt:lpwstr>_Toc102490167</vt:lpwstr>
      </vt:variant>
      <vt:variant>
        <vt:i4>1376315</vt:i4>
      </vt:variant>
      <vt:variant>
        <vt:i4>302</vt:i4>
      </vt:variant>
      <vt:variant>
        <vt:i4>0</vt:i4>
      </vt:variant>
      <vt:variant>
        <vt:i4>5</vt:i4>
      </vt:variant>
      <vt:variant>
        <vt:lpwstr/>
      </vt:variant>
      <vt:variant>
        <vt:lpwstr>_Toc102490166</vt:lpwstr>
      </vt:variant>
      <vt:variant>
        <vt:i4>1376315</vt:i4>
      </vt:variant>
      <vt:variant>
        <vt:i4>296</vt:i4>
      </vt:variant>
      <vt:variant>
        <vt:i4>0</vt:i4>
      </vt:variant>
      <vt:variant>
        <vt:i4>5</vt:i4>
      </vt:variant>
      <vt:variant>
        <vt:lpwstr/>
      </vt:variant>
      <vt:variant>
        <vt:lpwstr>_Toc102490165</vt:lpwstr>
      </vt:variant>
      <vt:variant>
        <vt:i4>1376315</vt:i4>
      </vt:variant>
      <vt:variant>
        <vt:i4>290</vt:i4>
      </vt:variant>
      <vt:variant>
        <vt:i4>0</vt:i4>
      </vt:variant>
      <vt:variant>
        <vt:i4>5</vt:i4>
      </vt:variant>
      <vt:variant>
        <vt:lpwstr/>
      </vt:variant>
      <vt:variant>
        <vt:lpwstr>_Toc102490164</vt:lpwstr>
      </vt:variant>
      <vt:variant>
        <vt:i4>1376315</vt:i4>
      </vt:variant>
      <vt:variant>
        <vt:i4>284</vt:i4>
      </vt:variant>
      <vt:variant>
        <vt:i4>0</vt:i4>
      </vt:variant>
      <vt:variant>
        <vt:i4>5</vt:i4>
      </vt:variant>
      <vt:variant>
        <vt:lpwstr/>
      </vt:variant>
      <vt:variant>
        <vt:lpwstr>_Toc102490163</vt:lpwstr>
      </vt:variant>
      <vt:variant>
        <vt:i4>1376315</vt:i4>
      </vt:variant>
      <vt:variant>
        <vt:i4>278</vt:i4>
      </vt:variant>
      <vt:variant>
        <vt:i4>0</vt:i4>
      </vt:variant>
      <vt:variant>
        <vt:i4>5</vt:i4>
      </vt:variant>
      <vt:variant>
        <vt:lpwstr/>
      </vt:variant>
      <vt:variant>
        <vt:lpwstr>_Toc102490162</vt:lpwstr>
      </vt:variant>
      <vt:variant>
        <vt:i4>1376315</vt:i4>
      </vt:variant>
      <vt:variant>
        <vt:i4>272</vt:i4>
      </vt:variant>
      <vt:variant>
        <vt:i4>0</vt:i4>
      </vt:variant>
      <vt:variant>
        <vt:i4>5</vt:i4>
      </vt:variant>
      <vt:variant>
        <vt:lpwstr/>
      </vt:variant>
      <vt:variant>
        <vt:lpwstr>_Toc102490161</vt:lpwstr>
      </vt:variant>
      <vt:variant>
        <vt:i4>1376315</vt:i4>
      </vt:variant>
      <vt:variant>
        <vt:i4>266</vt:i4>
      </vt:variant>
      <vt:variant>
        <vt:i4>0</vt:i4>
      </vt:variant>
      <vt:variant>
        <vt:i4>5</vt:i4>
      </vt:variant>
      <vt:variant>
        <vt:lpwstr/>
      </vt:variant>
      <vt:variant>
        <vt:lpwstr>_Toc102490160</vt:lpwstr>
      </vt:variant>
      <vt:variant>
        <vt:i4>1441851</vt:i4>
      </vt:variant>
      <vt:variant>
        <vt:i4>260</vt:i4>
      </vt:variant>
      <vt:variant>
        <vt:i4>0</vt:i4>
      </vt:variant>
      <vt:variant>
        <vt:i4>5</vt:i4>
      </vt:variant>
      <vt:variant>
        <vt:lpwstr/>
      </vt:variant>
      <vt:variant>
        <vt:lpwstr>_Toc102490159</vt:lpwstr>
      </vt:variant>
      <vt:variant>
        <vt:i4>1441851</vt:i4>
      </vt:variant>
      <vt:variant>
        <vt:i4>254</vt:i4>
      </vt:variant>
      <vt:variant>
        <vt:i4>0</vt:i4>
      </vt:variant>
      <vt:variant>
        <vt:i4>5</vt:i4>
      </vt:variant>
      <vt:variant>
        <vt:lpwstr/>
      </vt:variant>
      <vt:variant>
        <vt:lpwstr>_Toc102490158</vt:lpwstr>
      </vt:variant>
      <vt:variant>
        <vt:i4>1441851</vt:i4>
      </vt:variant>
      <vt:variant>
        <vt:i4>248</vt:i4>
      </vt:variant>
      <vt:variant>
        <vt:i4>0</vt:i4>
      </vt:variant>
      <vt:variant>
        <vt:i4>5</vt:i4>
      </vt:variant>
      <vt:variant>
        <vt:lpwstr/>
      </vt:variant>
      <vt:variant>
        <vt:lpwstr>_Toc102490157</vt:lpwstr>
      </vt:variant>
      <vt:variant>
        <vt:i4>1441851</vt:i4>
      </vt:variant>
      <vt:variant>
        <vt:i4>242</vt:i4>
      </vt:variant>
      <vt:variant>
        <vt:i4>0</vt:i4>
      </vt:variant>
      <vt:variant>
        <vt:i4>5</vt:i4>
      </vt:variant>
      <vt:variant>
        <vt:lpwstr/>
      </vt:variant>
      <vt:variant>
        <vt:lpwstr>_Toc102490156</vt:lpwstr>
      </vt:variant>
      <vt:variant>
        <vt:i4>1441851</vt:i4>
      </vt:variant>
      <vt:variant>
        <vt:i4>236</vt:i4>
      </vt:variant>
      <vt:variant>
        <vt:i4>0</vt:i4>
      </vt:variant>
      <vt:variant>
        <vt:i4>5</vt:i4>
      </vt:variant>
      <vt:variant>
        <vt:lpwstr/>
      </vt:variant>
      <vt:variant>
        <vt:lpwstr>_Toc102490155</vt:lpwstr>
      </vt:variant>
      <vt:variant>
        <vt:i4>1441851</vt:i4>
      </vt:variant>
      <vt:variant>
        <vt:i4>230</vt:i4>
      </vt:variant>
      <vt:variant>
        <vt:i4>0</vt:i4>
      </vt:variant>
      <vt:variant>
        <vt:i4>5</vt:i4>
      </vt:variant>
      <vt:variant>
        <vt:lpwstr/>
      </vt:variant>
      <vt:variant>
        <vt:lpwstr>_Toc102490154</vt:lpwstr>
      </vt:variant>
      <vt:variant>
        <vt:i4>1441851</vt:i4>
      </vt:variant>
      <vt:variant>
        <vt:i4>224</vt:i4>
      </vt:variant>
      <vt:variant>
        <vt:i4>0</vt:i4>
      </vt:variant>
      <vt:variant>
        <vt:i4>5</vt:i4>
      </vt:variant>
      <vt:variant>
        <vt:lpwstr/>
      </vt:variant>
      <vt:variant>
        <vt:lpwstr>_Toc102490153</vt:lpwstr>
      </vt:variant>
      <vt:variant>
        <vt:i4>1441851</vt:i4>
      </vt:variant>
      <vt:variant>
        <vt:i4>218</vt:i4>
      </vt:variant>
      <vt:variant>
        <vt:i4>0</vt:i4>
      </vt:variant>
      <vt:variant>
        <vt:i4>5</vt:i4>
      </vt:variant>
      <vt:variant>
        <vt:lpwstr/>
      </vt:variant>
      <vt:variant>
        <vt:lpwstr>_Toc102490152</vt:lpwstr>
      </vt:variant>
      <vt:variant>
        <vt:i4>1441851</vt:i4>
      </vt:variant>
      <vt:variant>
        <vt:i4>212</vt:i4>
      </vt:variant>
      <vt:variant>
        <vt:i4>0</vt:i4>
      </vt:variant>
      <vt:variant>
        <vt:i4>5</vt:i4>
      </vt:variant>
      <vt:variant>
        <vt:lpwstr/>
      </vt:variant>
      <vt:variant>
        <vt:lpwstr>_Toc102490151</vt:lpwstr>
      </vt:variant>
      <vt:variant>
        <vt:i4>1441851</vt:i4>
      </vt:variant>
      <vt:variant>
        <vt:i4>206</vt:i4>
      </vt:variant>
      <vt:variant>
        <vt:i4>0</vt:i4>
      </vt:variant>
      <vt:variant>
        <vt:i4>5</vt:i4>
      </vt:variant>
      <vt:variant>
        <vt:lpwstr/>
      </vt:variant>
      <vt:variant>
        <vt:lpwstr>_Toc102490150</vt:lpwstr>
      </vt:variant>
      <vt:variant>
        <vt:i4>1507387</vt:i4>
      </vt:variant>
      <vt:variant>
        <vt:i4>200</vt:i4>
      </vt:variant>
      <vt:variant>
        <vt:i4>0</vt:i4>
      </vt:variant>
      <vt:variant>
        <vt:i4>5</vt:i4>
      </vt:variant>
      <vt:variant>
        <vt:lpwstr/>
      </vt:variant>
      <vt:variant>
        <vt:lpwstr>_Toc102490149</vt:lpwstr>
      </vt:variant>
      <vt:variant>
        <vt:i4>1507387</vt:i4>
      </vt:variant>
      <vt:variant>
        <vt:i4>194</vt:i4>
      </vt:variant>
      <vt:variant>
        <vt:i4>0</vt:i4>
      </vt:variant>
      <vt:variant>
        <vt:i4>5</vt:i4>
      </vt:variant>
      <vt:variant>
        <vt:lpwstr/>
      </vt:variant>
      <vt:variant>
        <vt:lpwstr>_Toc102490148</vt:lpwstr>
      </vt:variant>
      <vt:variant>
        <vt:i4>1507387</vt:i4>
      </vt:variant>
      <vt:variant>
        <vt:i4>188</vt:i4>
      </vt:variant>
      <vt:variant>
        <vt:i4>0</vt:i4>
      </vt:variant>
      <vt:variant>
        <vt:i4>5</vt:i4>
      </vt:variant>
      <vt:variant>
        <vt:lpwstr/>
      </vt:variant>
      <vt:variant>
        <vt:lpwstr>_Toc102490147</vt:lpwstr>
      </vt:variant>
      <vt:variant>
        <vt:i4>1507387</vt:i4>
      </vt:variant>
      <vt:variant>
        <vt:i4>182</vt:i4>
      </vt:variant>
      <vt:variant>
        <vt:i4>0</vt:i4>
      </vt:variant>
      <vt:variant>
        <vt:i4>5</vt:i4>
      </vt:variant>
      <vt:variant>
        <vt:lpwstr/>
      </vt:variant>
      <vt:variant>
        <vt:lpwstr>_Toc102490146</vt:lpwstr>
      </vt:variant>
      <vt:variant>
        <vt:i4>1507387</vt:i4>
      </vt:variant>
      <vt:variant>
        <vt:i4>176</vt:i4>
      </vt:variant>
      <vt:variant>
        <vt:i4>0</vt:i4>
      </vt:variant>
      <vt:variant>
        <vt:i4>5</vt:i4>
      </vt:variant>
      <vt:variant>
        <vt:lpwstr/>
      </vt:variant>
      <vt:variant>
        <vt:lpwstr>_Toc102490145</vt:lpwstr>
      </vt:variant>
      <vt:variant>
        <vt:i4>1507387</vt:i4>
      </vt:variant>
      <vt:variant>
        <vt:i4>170</vt:i4>
      </vt:variant>
      <vt:variant>
        <vt:i4>0</vt:i4>
      </vt:variant>
      <vt:variant>
        <vt:i4>5</vt:i4>
      </vt:variant>
      <vt:variant>
        <vt:lpwstr/>
      </vt:variant>
      <vt:variant>
        <vt:lpwstr>_Toc102490144</vt:lpwstr>
      </vt:variant>
      <vt:variant>
        <vt:i4>1507387</vt:i4>
      </vt:variant>
      <vt:variant>
        <vt:i4>164</vt:i4>
      </vt:variant>
      <vt:variant>
        <vt:i4>0</vt:i4>
      </vt:variant>
      <vt:variant>
        <vt:i4>5</vt:i4>
      </vt:variant>
      <vt:variant>
        <vt:lpwstr/>
      </vt:variant>
      <vt:variant>
        <vt:lpwstr>_Toc102490143</vt:lpwstr>
      </vt:variant>
      <vt:variant>
        <vt:i4>1507387</vt:i4>
      </vt:variant>
      <vt:variant>
        <vt:i4>158</vt:i4>
      </vt:variant>
      <vt:variant>
        <vt:i4>0</vt:i4>
      </vt:variant>
      <vt:variant>
        <vt:i4>5</vt:i4>
      </vt:variant>
      <vt:variant>
        <vt:lpwstr/>
      </vt:variant>
      <vt:variant>
        <vt:lpwstr>_Toc102490142</vt:lpwstr>
      </vt:variant>
      <vt:variant>
        <vt:i4>1507387</vt:i4>
      </vt:variant>
      <vt:variant>
        <vt:i4>152</vt:i4>
      </vt:variant>
      <vt:variant>
        <vt:i4>0</vt:i4>
      </vt:variant>
      <vt:variant>
        <vt:i4>5</vt:i4>
      </vt:variant>
      <vt:variant>
        <vt:lpwstr/>
      </vt:variant>
      <vt:variant>
        <vt:lpwstr>_Toc102490141</vt:lpwstr>
      </vt:variant>
      <vt:variant>
        <vt:i4>1507387</vt:i4>
      </vt:variant>
      <vt:variant>
        <vt:i4>146</vt:i4>
      </vt:variant>
      <vt:variant>
        <vt:i4>0</vt:i4>
      </vt:variant>
      <vt:variant>
        <vt:i4>5</vt:i4>
      </vt:variant>
      <vt:variant>
        <vt:lpwstr/>
      </vt:variant>
      <vt:variant>
        <vt:lpwstr>_Toc102490140</vt:lpwstr>
      </vt:variant>
      <vt:variant>
        <vt:i4>1048635</vt:i4>
      </vt:variant>
      <vt:variant>
        <vt:i4>140</vt:i4>
      </vt:variant>
      <vt:variant>
        <vt:i4>0</vt:i4>
      </vt:variant>
      <vt:variant>
        <vt:i4>5</vt:i4>
      </vt:variant>
      <vt:variant>
        <vt:lpwstr/>
      </vt:variant>
      <vt:variant>
        <vt:lpwstr>_Toc102490139</vt:lpwstr>
      </vt:variant>
      <vt:variant>
        <vt:i4>1048635</vt:i4>
      </vt:variant>
      <vt:variant>
        <vt:i4>134</vt:i4>
      </vt:variant>
      <vt:variant>
        <vt:i4>0</vt:i4>
      </vt:variant>
      <vt:variant>
        <vt:i4>5</vt:i4>
      </vt:variant>
      <vt:variant>
        <vt:lpwstr/>
      </vt:variant>
      <vt:variant>
        <vt:lpwstr>_Toc102490138</vt:lpwstr>
      </vt:variant>
      <vt:variant>
        <vt:i4>1048635</vt:i4>
      </vt:variant>
      <vt:variant>
        <vt:i4>128</vt:i4>
      </vt:variant>
      <vt:variant>
        <vt:i4>0</vt:i4>
      </vt:variant>
      <vt:variant>
        <vt:i4>5</vt:i4>
      </vt:variant>
      <vt:variant>
        <vt:lpwstr/>
      </vt:variant>
      <vt:variant>
        <vt:lpwstr>_Toc102490137</vt:lpwstr>
      </vt:variant>
      <vt:variant>
        <vt:i4>1048635</vt:i4>
      </vt:variant>
      <vt:variant>
        <vt:i4>122</vt:i4>
      </vt:variant>
      <vt:variant>
        <vt:i4>0</vt:i4>
      </vt:variant>
      <vt:variant>
        <vt:i4>5</vt:i4>
      </vt:variant>
      <vt:variant>
        <vt:lpwstr/>
      </vt:variant>
      <vt:variant>
        <vt:lpwstr>_Toc102490136</vt:lpwstr>
      </vt:variant>
      <vt:variant>
        <vt:i4>1048635</vt:i4>
      </vt:variant>
      <vt:variant>
        <vt:i4>116</vt:i4>
      </vt:variant>
      <vt:variant>
        <vt:i4>0</vt:i4>
      </vt:variant>
      <vt:variant>
        <vt:i4>5</vt:i4>
      </vt:variant>
      <vt:variant>
        <vt:lpwstr/>
      </vt:variant>
      <vt:variant>
        <vt:lpwstr>_Toc102490135</vt:lpwstr>
      </vt:variant>
      <vt:variant>
        <vt:i4>1048635</vt:i4>
      </vt:variant>
      <vt:variant>
        <vt:i4>110</vt:i4>
      </vt:variant>
      <vt:variant>
        <vt:i4>0</vt:i4>
      </vt:variant>
      <vt:variant>
        <vt:i4>5</vt:i4>
      </vt:variant>
      <vt:variant>
        <vt:lpwstr/>
      </vt:variant>
      <vt:variant>
        <vt:lpwstr>_Toc102490134</vt:lpwstr>
      </vt:variant>
      <vt:variant>
        <vt:i4>1048635</vt:i4>
      </vt:variant>
      <vt:variant>
        <vt:i4>104</vt:i4>
      </vt:variant>
      <vt:variant>
        <vt:i4>0</vt:i4>
      </vt:variant>
      <vt:variant>
        <vt:i4>5</vt:i4>
      </vt:variant>
      <vt:variant>
        <vt:lpwstr/>
      </vt:variant>
      <vt:variant>
        <vt:lpwstr>_Toc102490133</vt:lpwstr>
      </vt:variant>
      <vt:variant>
        <vt:i4>1048635</vt:i4>
      </vt:variant>
      <vt:variant>
        <vt:i4>98</vt:i4>
      </vt:variant>
      <vt:variant>
        <vt:i4>0</vt:i4>
      </vt:variant>
      <vt:variant>
        <vt:i4>5</vt:i4>
      </vt:variant>
      <vt:variant>
        <vt:lpwstr/>
      </vt:variant>
      <vt:variant>
        <vt:lpwstr>_Toc102490132</vt:lpwstr>
      </vt:variant>
      <vt:variant>
        <vt:i4>1048635</vt:i4>
      </vt:variant>
      <vt:variant>
        <vt:i4>92</vt:i4>
      </vt:variant>
      <vt:variant>
        <vt:i4>0</vt:i4>
      </vt:variant>
      <vt:variant>
        <vt:i4>5</vt:i4>
      </vt:variant>
      <vt:variant>
        <vt:lpwstr/>
      </vt:variant>
      <vt:variant>
        <vt:lpwstr>_Toc102490131</vt:lpwstr>
      </vt:variant>
      <vt:variant>
        <vt:i4>1048635</vt:i4>
      </vt:variant>
      <vt:variant>
        <vt:i4>86</vt:i4>
      </vt:variant>
      <vt:variant>
        <vt:i4>0</vt:i4>
      </vt:variant>
      <vt:variant>
        <vt:i4>5</vt:i4>
      </vt:variant>
      <vt:variant>
        <vt:lpwstr/>
      </vt:variant>
      <vt:variant>
        <vt:lpwstr>_Toc102490130</vt:lpwstr>
      </vt:variant>
      <vt:variant>
        <vt:i4>1114171</vt:i4>
      </vt:variant>
      <vt:variant>
        <vt:i4>80</vt:i4>
      </vt:variant>
      <vt:variant>
        <vt:i4>0</vt:i4>
      </vt:variant>
      <vt:variant>
        <vt:i4>5</vt:i4>
      </vt:variant>
      <vt:variant>
        <vt:lpwstr/>
      </vt:variant>
      <vt:variant>
        <vt:lpwstr>_Toc102490129</vt:lpwstr>
      </vt:variant>
      <vt:variant>
        <vt:i4>1114171</vt:i4>
      </vt:variant>
      <vt:variant>
        <vt:i4>74</vt:i4>
      </vt:variant>
      <vt:variant>
        <vt:i4>0</vt:i4>
      </vt:variant>
      <vt:variant>
        <vt:i4>5</vt:i4>
      </vt:variant>
      <vt:variant>
        <vt:lpwstr/>
      </vt:variant>
      <vt:variant>
        <vt:lpwstr>_Toc102490128</vt:lpwstr>
      </vt:variant>
      <vt:variant>
        <vt:i4>1114171</vt:i4>
      </vt:variant>
      <vt:variant>
        <vt:i4>68</vt:i4>
      </vt:variant>
      <vt:variant>
        <vt:i4>0</vt:i4>
      </vt:variant>
      <vt:variant>
        <vt:i4>5</vt:i4>
      </vt:variant>
      <vt:variant>
        <vt:lpwstr/>
      </vt:variant>
      <vt:variant>
        <vt:lpwstr>_Toc102490127</vt:lpwstr>
      </vt:variant>
      <vt:variant>
        <vt:i4>1114171</vt:i4>
      </vt:variant>
      <vt:variant>
        <vt:i4>62</vt:i4>
      </vt:variant>
      <vt:variant>
        <vt:i4>0</vt:i4>
      </vt:variant>
      <vt:variant>
        <vt:i4>5</vt:i4>
      </vt:variant>
      <vt:variant>
        <vt:lpwstr/>
      </vt:variant>
      <vt:variant>
        <vt:lpwstr>_Toc102490126</vt:lpwstr>
      </vt:variant>
      <vt:variant>
        <vt:i4>1114171</vt:i4>
      </vt:variant>
      <vt:variant>
        <vt:i4>56</vt:i4>
      </vt:variant>
      <vt:variant>
        <vt:i4>0</vt:i4>
      </vt:variant>
      <vt:variant>
        <vt:i4>5</vt:i4>
      </vt:variant>
      <vt:variant>
        <vt:lpwstr/>
      </vt:variant>
      <vt:variant>
        <vt:lpwstr>_Toc102490125</vt:lpwstr>
      </vt:variant>
      <vt:variant>
        <vt:i4>1114171</vt:i4>
      </vt:variant>
      <vt:variant>
        <vt:i4>50</vt:i4>
      </vt:variant>
      <vt:variant>
        <vt:i4>0</vt:i4>
      </vt:variant>
      <vt:variant>
        <vt:i4>5</vt:i4>
      </vt:variant>
      <vt:variant>
        <vt:lpwstr/>
      </vt:variant>
      <vt:variant>
        <vt:lpwstr>_Toc102490124</vt:lpwstr>
      </vt:variant>
      <vt:variant>
        <vt:i4>1114171</vt:i4>
      </vt:variant>
      <vt:variant>
        <vt:i4>44</vt:i4>
      </vt:variant>
      <vt:variant>
        <vt:i4>0</vt:i4>
      </vt:variant>
      <vt:variant>
        <vt:i4>5</vt:i4>
      </vt:variant>
      <vt:variant>
        <vt:lpwstr/>
      </vt:variant>
      <vt:variant>
        <vt:lpwstr>_Toc102490123</vt:lpwstr>
      </vt:variant>
      <vt:variant>
        <vt:i4>1114171</vt:i4>
      </vt:variant>
      <vt:variant>
        <vt:i4>38</vt:i4>
      </vt:variant>
      <vt:variant>
        <vt:i4>0</vt:i4>
      </vt:variant>
      <vt:variant>
        <vt:i4>5</vt:i4>
      </vt:variant>
      <vt:variant>
        <vt:lpwstr/>
      </vt:variant>
      <vt:variant>
        <vt:lpwstr>_Toc102490122</vt:lpwstr>
      </vt:variant>
      <vt:variant>
        <vt:i4>1114171</vt:i4>
      </vt:variant>
      <vt:variant>
        <vt:i4>32</vt:i4>
      </vt:variant>
      <vt:variant>
        <vt:i4>0</vt:i4>
      </vt:variant>
      <vt:variant>
        <vt:i4>5</vt:i4>
      </vt:variant>
      <vt:variant>
        <vt:lpwstr/>
      </vt:variant>
      <vt:variant>
        <vt:lpwstr>_Toc102490121</vt:lpwstr>
      </vt:variant>
      <vt:variant>
        <vt:i4>1114171</vt:i4>
      </vt:variant>
      <vt:variant>
        <vt:i4>26</vt:i4>
      </vt:variant>
      <vt:variant>
        <vt:i4>0</vt:i4>
      </vt:variant>
      <vt:variant>
        <vt:i4>5</vt:i4>
      </vt:variant>
      <vt:variant>
        <vt:lpwstr/>
      </vt:variant>
      <vt:variant>
        <vt:lpwstr>_Toc102490120</vt:lpwstr>
      </vt:variant>
      <vt:variant>
        <vt:i4>1179707</vt:i4>
      </vt:variant>
      <vt:variant>
        <vt:i4>20</vt:i4>
      </vt:variant>
      <vt:variant>
        <vt:i4>0</vt:i4>
      </vt:variant>
      <vt:variant>
        <vt:i4>5</vt:i4>
      </vt:variant>
      <vt:variant>
        <vt:lpwstr/>
      </vt:variant>
      <vt:variant>
        <vt:lpwstr>_Toc102490119</vt:lpwstr>
      </vt:variant>
      <vt:variant>
        <vt:i4>1179707</vt:i4>
      </vt:variant>
      <vt:variant>
        <vt:i4>14</vt:i4>
      </vt:variant>
      <vt:variant>
        <vt:i4>0</vt:i4>
      </vt:variant>
      <vt:variant>
        <vt:i4>5</vt:i4>
      </vt:variant>
      <vt:variant>
        <vt:lpwstr/>
      </vt:variant>
      <vt:variant>
        <vt:lpwstr>_Toc102490118</vt:lpwstr>
      </vt:variant>
      <vt:variant>
        <vt:i4>1179707</vt:i4>
      </vt:variant>
      <vt:variant>
        <vt:i4>8</vt:i4>
      </vt:variant>
      <vt:variant>
        <vt:i4>0</vt:i4>
      </vt:variant>
      <vt:variant>
        <vt:i4>5</vt:i4>
      </vt:variant>
      <vt:variant>
        <vt:lpwstr/>
      </vt:variant>
      <vt:variant>
        <vt:lpwstr>_Toc102490117</vt:lpwstr>
      </vt:variant>
      <vt:variant>
        <vt:i4>1179707</vt:i4>
      </vt:variant>
      <vt:variant>
        <vt:i4>2</vt:i4>
      </vt:variant>
      <vt:variant>
        <vt:i4>0</vt:i4>
      </vt:variant>
      <vt:variant>
        <vt:i4>5</vt:i4>
      </vt:variant>
      <vt:variant>
        <vt:lpwstr/>
      </vt:variant>
      <vt:variant>
        <vt:lpwstr>_Toc102490116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2022-05-03 C231153 - Kasser Scrap (111 Washington) RIR</dc:title>
  <dc:subject/>
  <dc:creator>aschweitzer@langan.com</dc:creator>
  <cp:keywords/>
  <dc:description/>
  <cp:lastModifiedBy>Langan</cp:lastModifiedBy>
  <cp:revision>2</cp:revision>
  <cp:lastPrinted>2023-02-16T17:28:00Z</cp:lastPrinted>
  <dcterms:created xsi:type="dcterms:W3CDTF">2024-05-23T17:09:00Z</dcterms:created>
  <dcterms:modified xsi:type="dcterms:W3CDTF">2024-05-23T17:09:00Z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1408754866</vt:i4>
  </property>
  <property fmtid="{D5CDD505-2E9C-101B-9397-08002B2CF9AE}" pid="3" name="ContentTypeId">
    <vt:lpwstr>0x0101005342EC825B9C964AB6CFE174275ACC63</vt:lpwstr>
  </property>
</Properties>
</file>