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8210130" w:displacedByCustomXml="next"/>
    <w:bookmarkEnd w:id="0" w:displacedByCustomXml="next"/>
    <w:sdt>
      <w:sdtPr>
        <w:rPr>
          <w:color w:val="36363B" w:themeColor="text1" w:themeTint="D9"/>
        </w:rPr>
        <w:id w:val="178553886"/>
        <w:docPartObj>
          <w:docPartGallery w:val="Cover Pages"/>
          <w:docPartUnique/>
        </w:docPartObj>
      </w:sdtPr>
      <w:sdtEndPr>
        <w:rPr>
          <w:color w:val="36363B"/>
        </w:rPr>
      </w:sdtEndPr>
      <w:sdtContent>
        <w:tbl>
          <w:tblPr>
            <w:tblpPr w:leftFromText="180" w:rightFromText="180" w:vertAnchor="page" w:horzAnchor="margin" w:tblpY="433"/>
            <w:tblW w:w="11520" w:type="dxa"/>
            <w:tblLayout w:type="fixed"/>
            <w:tblLook w:val="04A0" w:firstRow="1" w:lastRow="0" w:firstColumn="1" w:lastColumn="0" w:noHBand="0" w:noVBand="1"/>
          </w:tblPr>
          <w:tblGrid>
            <w:gridCol w:w="1438"/>
            <w:gridCol w:w="7653"/>
            <w:gridCol w:w="2429"/>
          </w:tblGrid>
          <w:tr w:rsidR="00BA2675" w:rsidRPr="00B9788C" w14:paraId="7C5808A3" w14:textId="77777777" w:rsidTr="008955B7">
            <w:trPr>
              <w:trHeight w:val="617"/>
            </w:trPr>
            <w:tc>
              <w:tcPr>
                <w:tcW w:w="11520" w:type="dxa"/>
                <w:gridSpan w:val="3"/>
                <w:shd w:val="clear" w:color="auto" w:fill="auto"/>
                <w:vAlign w:val="center"/>
              </w:tcPr>
              <w:p w14:paraId="0F9C5AE7" w14:textId="51BED548" w:rsidR="00BA2675" w:rsidRPr="00B9788C" w:rsidRDefault="00BA2675" w:rsidP="007672C5">
                <w:pPr>
                  <w:pStyle w:val="Reference"/>
                </w:pPr>
              </w:p>
            </w:tc>
          </w:tr>
          <w:tr w:rsidR="000A04AA" w:rsidRPr="00B9788C" w14:paraId="5B1233DA" w14:textId="77777777" w:rsidTr="008955B7">
            <w:trPr>
              <w:trHeight w:val="5666"/>
            </w:trPr>
            <w:tc>
              <w:tcPr>
                <w:tcW w:w="1438" w:type="dxa"/>
                <w:shd w:val="clear" w:color="auto" w:fill="auto"/>
                <w:vAlign w:val="center"/>
              </w:tcPr>
              <w:p w14:paraId="716C3F13" w14:textId="11A16417" w:rsidR="000A04AA" w:rsidRPr="00B9788C" w:rsidRDefault="000A04AA" w:rsidP="00D63E06"/>
            </w:tc>
            <w:tc>
              <w:tcPr>
                <w:tcW w:w="7653" w:type="dxa"/>
                <w:shd w:val="clear" w:color="auto" w:fill="auto"/>
                <w:vAlign w:val="center"/>
              </w:tcPr>
              <w:p w14:paraId="60BCAAF2" w14:textId="42633343" w:rsidR="000A04AA" w:rsidRPr="00BC5B34" w:rsidRDefault="00021AC4" w:rsidP="003362C6">
                <w:pPr>
                  <w:pStyle w:val="CVR-RFP"/>
                  <w:ind w:firstLine="1245"/>
                  <w:rPr>
                    <w:noProof/>
                  </w:rPr>
                </w:pPr>
                <w:r w:rsidRPr="003362C6">
                  <w:rPr>
                    <w:noProof/>
                    <w:color w:val="507F70"/>
                  </w:rPr>
                  <mc:AlternateContent>
                    <mc:Choice Requires="wps">
                      <w:drawing>
                        <wp:anchor distT="0" distB="0" distL="114300" distR="114300" simplePos="0" relativeHeight="251658246" behindDoc="0" locked="0" layoutInCell="1" allowOverlap="1" wp14:anchorId="550DDFB7" wp14:editId="07879D48">
                          <wp:simplePos x="0" y="0"/>
                          <wp:positionH relativeFrom="column">
                            <wp:posOffset>-78105</wp:posOffset>
                          </wp:positionH>
                          <wp:positionV relativeFrom="paragraph">
                            <wp:posOffset>-881380</wp:posOffset>
                          </wp:positionV>
                          <wp:extent cx="4238625" cy="20478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4238625" cy="2047875"/>
                                  </a:xfrm>
                                  <a:prstGeom prst="rect">
                                    <a:avLst/>
                                  </a:prstGeom>
                                  <a:noFill/>
                                  <a:ln>
                                    <a:solidFill>
                                      <a:srgbClr val="20376D"/>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5E7D3" id="Rectangle 5" o:spid="_x0000_s1026" style="position:absolute;margin-left:-6.15pt;margin-top:-69.4pt;width:333.75pt;height:161.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" filled="f" strokecolor="#20376d"/>
                      </w:pict>
                    </mc:Fallback>
                  </mc:AlternateContent>
                </w:r>
                <w:r w:rsidR="000F39EF" w:rsidRPr="003362C6">
                  <w:rPr>
                    <w:noProof/>
                    <w:color w:val="507F70"/>
                  </w:rPr>
                  <w:t>Insert Community Logo Here</w:t>
                </w:r>
              </w:p>
            </w:tc>
            <w:tc>
              <w:tcPr>
                <w:tcW w:w="2429" w:type="dxa"/>
                <w:shd w:val="clear" w:color="auto" w:fill="auto"/>
                <w:vAlign w:val="center"/>
              </w:tcPr>
              <w:p w14:paraId="40F6E73F" w14:textId="77777777" w:rsidR="000A04AA" w:rsidRPr="00783597" w:rsidRDefault="000A04AA" w:rsidP="00D63E06"/>
            </w:tc>
          </w:tr>
          <w:tr w:rsidR="00BA2675" w:rsidRPr="00B9788C" w14:paraId="0A473213" w14:textId="77777777" w:rsidTr="008955B7">
            <w:trPr>
              <w:trHeight w:val="3888"/>
            </w:trPr>
            <w:tc>
              <w:tcPr>
                <w:tcW w:w="1438" w:type="dxa"/>
                <w:shd w:val="clear" w:color="auto" w:fill="auto"/>
                <w:vAlign w:val="center"/>
              </w:tcPr>
              <w:p w14:paraId="5850424F" w14:textId="77777777" w:rsidR="00BA2675" w:rsidRPr="00B9788C" w:rsidRDefault="00BA2675" w:rsidP="00D63E06"/>
            </w:tc>
            <w:tc>
              <w:tcPr>
                <w:tcW w:w="7653" w:type="dxa"/>
                <w:shd w:val="clear" w:color="auto" w:fill="auto"/>
                <w:vAlign w:val="bottom"/>
              </w:tcPr>
              <w:p w14:paraId="61AD7718" w14:textId="77777777" w:rsidR="00944364" w:rsidRDefault="00944364" w:rsidP="00D63E06">
                <w:pPr>
                  <w:pStyle w:val="CVR-RFP"/>
                </w:pPr>
              </w:p>
              <w:p w14:paraId="2F7B35F4" w14:textId="77777777" w:rsidR="00944364" w:rsidRDefault="00944364" w:rsidP="00D63E06">
                <w:pPr>
                  <w:pStyle w:val="CVR-RFP"/>
                </w:pPr>
              </w:p>
              <w:p w14:paraId="2EC087C8" w14:textId="77777777" w:rsidR="00944364" w:rsidRDefault="00944364" w:rsidP="00D63E06">
                <w:pPr>
                  <w:pStyle w:val="CVR-RFP"/>
                </w:pPr>
              </w:p>
              <w:p w14:paraId="14E48B06" w14:textId="77777777" w:rsidR="00944364" w:rsidRDefault="00944364" w:rsidP="00D63E06">
                <w:pPr>
                  <w:pStyle w:val="CVR-RFP"/>
                </w:pPr>
              </w:p>
              <w:p w14:paraId="1A0CBC86" w14:textId="2510E9C2" w:rsidR="00BA2675" w:rsidRPr="00BC5B34" w:rsidRDefault="00BA2675" w:rsidP="00D63E06">
                <w:pPr>
                  <w:pStyle w:val="CVR-RFP"/>
                </w:pPr>
                <w:r w:rsidRPr="00BC5B34">
                  <w:rPr>
                    <w:noProof/>
                  </w:rPr>
                  <mc:AlternateContent>
                    <mc:Choice Requires="wps">
                      <w:drawing>
                        <wp:anchor distT="0" distB="0" distL="114300" distR="114300" simplePos="0" relativeHeight="251658242" behindDoc="0" locked="0" layoutInCell="1" allowOverlap="1" wp14:anchorId="3C703425" wp14:editId="78A979D1">
                          <wp:simplePos x="0" y="0"/>
                          <wp:positionH relativeFrom="column">
                            <wp:posOffset>-1905</wp:posOffset>
                          </wp:positionH>
                          <wp:positionV relativeFrom="paragraph">
                            <wp:posOffset>268605</wp:posOffset>
                          </wp:positionV>
                          <wp:extent cx="15430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543050" cy="0"/>
                                  </a:xfrm>
                                  <a:prstGeom prst="line">
                                    <a:avLst/>
                                  </a:prstGeom>
                                  <a:ln w="19050">
                                    <a:solidFill>
                                      <a:srgbClr val="20376D"/>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9488E"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1.15pt" to="121.3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" strokecolor="#20376d" strokeweight="1.5pt">
                          <v:stroke dashstyle="1 1" joinstyle="miter"/>
                        </v:line>
                      </w:pict>
                    </mc:Fallback>
                  </mc:AlternateContent>
                </w:r>
              </w:p>
              <w:p w14:paraId="74A79AFB" w14:textId="0F9E058E" w:rsidR="00BA2675" w:rsidRPr="003362C6" w:rsidRDefault="004047B4" w:rsidP="009B160A">
                <w:pPr>
                  <w:pStyle w:val="Title"/>
                  <w:rPr>
                    <w:color w:val="20376D"/>
                  </w:rPr>
                </w:pPr>
                <w:r w:rsidRPr="003362C6">
                  <w:rPr>
                    <w:color w:val="20376D"/>
                  </w:rPr>
                  <w:t xml:space="preserve">[Community Name] </w:t>
                </w:r>
                <w:r w:rsidR="00424FA3" w:rsidRPr="003362C6">
                  <w:rPr>
                    <w:color w:val="20376D"/>
                  </w:rPr>
                  <w:t>Substantial Damage Plan</w:t>
                </w:r>
              </w:p>
              <w:p w14:paraId="08AAECD3" w14:textId="24571E48" w:rsidR="004047B4" w:rsidRPr="009B160A" w:rsidRDefault="004047B4" w:rsidP="004047B4">
                <w:pPr>
                  <w:pStyle w:val="CVR-Date"/>
                  <w:rPr>
                    <w:color w:val="507F70"/>
                  </w:rPr>
                </w:pPr>
                <w:r w:rsidRPr="009B160A">
                  <w:rPr>
                    <w:color w:val="507F70"/>
                  </w:rPr>
                  <w:t>[DATE] [Version no.]</w:t>
                </w:r>
              </w:p>
              <w:p w14:paraId="5CF19108" w14:textId="1910251A" w:rsidR="00E84DC6" w:rsidRPr="00E84DC6" w:rsidRDefault="00E84DC6" w:rsidP="00E84DC6">
                <w:pPr>
                  <w:pStyle w:val="CVR-Date"/>
                  <w:spacing w:after="120"/>
                  <w:rPr>
                    <w:sz w:val="2"/>
                    <w:szCs w:val="8"/>
                  </w:rPr>
                </w:pPr>
              </w:p>
            </w:tc>
            <w:tc>
              <w:tcPr>
                <w:tcW w:w="2429" w:type="dxa"/>
                <w:shd w:val="clear" w:color="auto" w:fill="auto"/>
                <w:vAlign w:val="bottom"/>
              </w:tcPr>
              <w:p w14:paraId="3A55D7DE" w14:textId="320BEB23" w:rsidR="00BA2675" w:rsidRPr="00783597" w:rsidRDefault="00BA2675" w:rsidP="00E94560">
                <w:pPr>
                  <w:pStyle w:val="CVR-ORIGINAL"/>
                  <w:framePr w:hSpace="0" w:wrap="auto" w:vAnchor="margin" w:hAnchor="text" w:yAlign="inline"/>
                </w:pPr>
              </w:p>
            </w:tc>
          </w:tr>
          <w:tr w:rsidR="00BA2675" w:rsidRPr="00B9788C" w14:paraId="42883F38" w14:textId="77777777" w:rsidTr="00EF4947">
            <w:trPr>
              <w:trHeight w:val="618"/>
            </w:trPr>
            <w:tc>
              <w:tcPr>
                <w:tcW w:w="11520" w:type="dxa"/>
                <w:gridSpan w:val="3"/>
                <w:shd w:val="clear" w:color="auto" w:fill="auto"/>
                <w:vAlign w:val="center"/>
              </w:tcPr>
              <w:p w14:paraId="25FEFEF8" w14:textId="77777777" w:rsidR="00BA2675" w:rsidRPr="00B9788C" w:rsidRDefault="00BA2675" w:rsidP="00944364"/>
            </w:tc>
          </w:tr>
        </w:tbl>
        <w:p w14:paraId="4B614721" w14:textId="1AFD2C3D" w:rsidR="00BA2675" w:rsidRPr="00314FD4" w:rsidRDefault="00506D4F" w:rsidP="00D63E06">
          <w:pPr>
            <w:rPr>
              <w:color w:val="2C5234" w:themeColor="text2"/>
              <w:spacing w:val="10"/>
              <w:sz w:val="36"/>
            </w:rPr>
            <w:sectPr w:rsidR="00BA2675" w:rsidRPr="00314FD4" w:rsidSect="00912F19">
              <w:pgSz w:w="12240" w:h="15840" w:code="1"/>
              <w:pgMar w:top="360" w:right="360" w:bottom="360" w:left="360" w:header="720" w:footer="144" w:gutter="0"/>
              <w:pgNumType w:start="0"/>
              <w:cols w:space="720"/>
              <w:noEndnote/>
              <w:docGrid w:linePitch="299"/>
            </w:sectPr>
          </w:pPr>
        </w:p>
      </w:sdtContent>
    </w:sdt>
    <w:sdt>
      <w:sdtPr>
        <w:rPr>
          <w:rFonts w:eastAsiaTheme="minorEastAsia" w:cs="Open Sans"/>
          <w:b w:val="0"/>
          <w:color w:val="36363B" w:themeColor="text1" w:themeTint="D9"/>
          <w:sz w:val="22"/>
          <w:szCs w:val="18"/>
        </w:rPr>
        <w:id w:val="1990670341"/>
        <w:docPartObj>
          <w:docPartGallery w:val="Table of Contents"/>
          <w:docPartUnique/>
        </w:docPartObj>
      </w:sdtPr>
      <w:sdtEndPr>
        <w:rPr>
          <w:bCs/>
          <w:noProof/>
        </w:rPr>
      </w:sdtEndPr>
      <w:sdtContent>
        <w:p w14:paraId="2B4A8436" w14:textId="7CCF649D" w:rsidR="006D2FE5" w:rsidRDefault="006D2FE5">
          <w:pPr>
            <w:pStyle w:val="TOCHeading"/>
          </w:pPr>
          <w:r>
            <w:t>Table of Contents</w:t>
          </w:r>
        </w:p>
        <w:p w14:paraId="01DAEF62" w14:textId="25471852" w:rsidR="00AA3035" w:rsidRDefault="00624E19">
          <w:pPr>
            <w:pStyle w:val="TOC1"/>
            <w:tabs>
              <w:tab w:val="left" w:pos="440"/>
              <w:tab w:val="right" w:leader="dot" w:pos="9350"/>
            </w:tabs>
            <w:rPr>
              <w:rFonts w:cstheme="minorBidi"/>
              <w:b w:val="0"/>
              <w:bCs w:val="0"/>
              <w:caps w:val="0"/>
              <w:noProof/>
              <w:color w:val="auto"/>
              <w:sz w:val="22"/>
              <w:szCs w:val="22"/>
            </w:rPr>
          </w:pPr>
          <w:r w:rsidRPr="00C90BA7">
            <w:rPr>
              <w:rFonts w:ascii="Proxima Nova" w:hAnsi="Proxima Nova"/>
              <w:b w:val="0"/>
              <w:bCs w:val="0"/>
              <w:caps w:val="0"/>
            </w:rPr>
            <w:fldChar w:fldCharType="begin"/>
          </w:r>
          <w:r w:rsidRPr="00C90BA7">
            <w:rPr>
              <w:rFonts w:ascii="Proxima Nova" w:hAnsi="Proxima Nova"/>
              <w:b w:val="0"/>
              <w:bCs w:val="0"/>
              <w:caps w:val="0"/>
            </w:rPr>
            <w:instrText xml:space="preserve"> TOC \o "1-3" \h \z \u </w:instrText>
          </w:r>
          <w:r w:rsidRPr="00C90BA7">
            <w:rPr>
              <w:rFonts w:ascii="Proxima Nova" w:hAnsi="Proxima Nova"/>
              <w:b w:val="0"/>
              <w:bCs w:val="0"/>
              <w:caps w:val="0"/>
            </w:rPr>
            <w:fldChar w:fldCharType="separate"/>
          </w:r>
          <w:hyperlink w:anchor="_Toc164674230" w:history="1">
            <w:r w:rsidR="00AA3035" w:rsidRPr="00E20C84">
              <w:rPr>
                <w:rStyle w:val="Hyperlink"/>
                <w:noProof/>
              </w:rPr>
              <w:t>1</w:t>
            </w:r>
            <w:r w:rsidR="00AA3035">
              <w:rPr>
                <w:rFonts w:cstheme="minorBidi"/>
                <w:b w:val="0"/>
                <w:bCs w:val="0"/>
                <w:caps w:val="0"/>
                <w:noProof/>
                <w:color w:val="auto"/>
                <w:sz w:val="22"/>
                <w:szCs w:val="22"/>
              </w:rPr>
              <w:tab/>
            </w:r>
            <w:r w:rsidR="00AA3035" w:rsidRPr="00E20C84">
              <w:rPr>
                <w:rStyle w:val="Hyperlink"/>
                <w:noProof/>
              </w:rPr>
              <w:t>Introduction</w:t>
            </w:r>
            <w:r w:rsidR="00AA3035">
              <w:rPr>
                <w:noProof/>
                <w:webHidden/>
              </w:rPr>
              <w:tab/>
            </w:r>
            <w:r w:rsidR="00AA3035">
              <w:rPr>
                <w:noProof/>
                <w:webHidden/>
              </w:rPr>
              <w:fldChar w:fldCharType="begin"/>
            </w:r>
            <w:r w:rsidR="00AA3035">
              <w:rPr>
                <w:noProof/>
                <w:webHidden/>
              </w:rPr>
              <w:instrText xml:space="preserve"> PAGEREF _Toc164674230 \h </w:instrText>
            </w:r>
            <w:r w:rsidR="00AA3035">
              <w:rPr>
                <w:noProof/>
                <w:webHidden/>
              </w:rPr>
            </w:r>
            <w:r w:rsidR="00AA3035">
              <w:rPr>
                <w:noProof/>
                <w:webHidden/>
              </w:rPr>
              <w:fldChar w:fldCharType="separate"/>
            </w:r>
            <w:r w:rsidR="00AA3035">
              <w:rPr>
                <w:noProof/>
                <w:webHidden/>
              </w:rPr>
              <w:t>1</w:t>
            </w:r>
            <w:r w:rsidR="00AA3035">
              <w:rPr>
                <w:noProof/>
                <w:webHidden/>
              </w:rPr>
              <w:fldChar w:fldCharType="end"/>
            </w:r>
          </w:hyperlink>
        </w:p>
        <w:p w14:paraId="471E3BE2" w14:textId="74DE4EA6" w:rsidR="00AA3035" w:rsidRDefault="00506D4F">
          <w:pPr>
            <w:pStyle w:val="TOC1"/>
            <w:tabs>
              <w:tab w:val="left" w:pos="440"/>
              <w:tab w:val="right" w:leader="dot" w:pos="9350"/>
            </w:tabs>
            <w:rPr>
              <w:rFonts w:cstheme="minorBidi"/>
              <w:b w:val="0"/>
              <w:bCs w:val="0"/>
              <w:caps w:val="0"/>
              <w:noProof/>
              <w:color w:val="auto"/>
              <w:sz w:val="22"/>
              <w:szCs w:val="22"/>
            </w:rPr>
          </w:pPr>
          <w:hyperlink w:anchor="_Toc164674231" w:history="1">
            <w:r w:rsidR="00AA3035" w:rsidRPr="00E20C84">
              <w:rPr>
                <w:rStyle w:val="Hyperlink"/>
                <w:noProof/>
              </w:rPr>
              <w:t>2</w:t>
            </w:r>
            <w:r w:rsidR="00AA3035">
              <w:rPr>
                <w:rFonts w:cstheme="minorBidi"/>
                <w:b w:val="0"/>
                <w:bCs w:val="0"/>
                <w:caps w:val="0"/>
                <w:noProof/>
                <w:color w:val="auto"/>
                <w:sz w:val="22"/>
                <w:szCs w:val="22"/>
              </w:rPr>
              <w:tab/>
            </w:r>
            <w:r w:rsidR="00AA3035" w:rsidRPr="00E20C84">
              <w:rPr>
                <w:rStyle w:val="Hyperlink"/>
                <w:noProof/>
              </w:rPr>
              <w:t>Plan Implementation</w:t>
            </w:r>
            <w:r w:rsidR="00AA3035">
              <w:rPr>
                <w:noProof/>
                <w:webHidden/>
              </w:rPr>
              <w:tab/>
            </w:r>
            <w:r w:rsidR="00AA3035">
              <w:rPr>
                <w:noProof/>
                <w:webHidden/>
              </w:rPr>
              <w:fldChar w:fldCharType="begin"/>
            </w:r>
            <w:r w:rsidR="00AA3035">
              <w:rPr>
                <w:noProof/>
                <w:webHidden/>
              </w:rPr>
              <w:instrText xml:space="preserve"> PAGEREF _Toc164674231 \h </w:instrText>
            </w:r>
            <w:r w:rsidR="00AA3035">
              <w:rPr>
                <w:noProof/>
                <w:webHidden/>
              </w:rPr>
            </w:r>
            <w:r w:rsidR="00AA3035">
              <w:rPr>
                <w:noProof/>
                <w:webHidden/>
              </w:rPr>
              <w:fldChar w:fldCharType="separate"/>
            </w:r>
            <w:r w:rsidR="00AA3035">
              <w:rPr>
                <w:noProof/>
                <w:webHidden/>
              </w:rPr>
              <w:t>2</w:t>
            </w:r>
            <w:r w:rsidR="00AA3035">
              <w:rPr>
                <w:noProof/>
                <w:webHidden/>
              </w:rPr>
              <w:fldChar w:fldCharType="end"/>
            </w:r>
          </w:hyperlink>
        </w:p>
        <w:p w14:paraId="6DEC1DEB" w14:textId="40238288" w:rsidR="00AA3035" w:rsidRDefault="00506D4F">
          <w:pPr>
            <w:pStyle w:val="TOC1"/>
            <w:tabs>
              <w:tab w:val="left" w:pos="440"/>
              <w:tab w:val="right" w:leader="dot" w:pos="9350"/>
            </w:tabs>
            <w:rPr>
              <w:rFonts w:cstheme="minorBidi"/>
              <w:b w:val="0"/>
              <w:bCs w:val="0"/>
              <w:caps w:val="0"/>
              <w:noProof/>
              <w:color w:val="auto"/>
              <w:sz w:val="22"/>
              <w:szCs w:val="22"/>
            </w:rPr>
          </w:pPr>
          <w:hyperlink w:anchor="_Toc164674232" w:history="1">
            <w:r w:rsidR="00AA3035" w:rsidRPr="00E20C84">
              <w:rPr>
                <w:rStyle w:val="Hyperlink"/>
                <w:noProof/>
              </w:rPr>
              <w:t>3</w:t>
            </w:r>
            <w:r w:rsidR="00AA3035">
              <w:rPr>
                <w:rFonts w:cstheme="minorBidi"/>
                <w:b w:val="0"/>
                <w:bCs w:val="0"/>
                <w:caps w:val="0"/>
                <w:noProof/>
                <w:color w:val="auto"/>
                <w:sz w:val="22"/>
                <w:szCs w:val="22"/>
              </w:rPr>
              <w:tab/>
            </w:r>
            <w:r w:rsidR="00AA3035" w:rsidRPr="00E20C84">
              <w:rPr>
                <w:rStyle w:val="Hyperlink"/>
                <w:noProof/>
              </w:rPr>
              <w:t>Community Rating System and Substantial Damage</w:t>
            </w:r>
            <w:r w:rsidR="00AA3035">
              <w:rPr>
                <w:noProof/>
                <w:webHidden/>
              </w:rPr>
              <w:tab/>
            </w:r>
            <w:r w:rsidR="00AA3035">
              <w:rPr>
                <w:noProof/>
                <w:webHidden/>
              </w:rPr>
              <w:fldChar w:fldCharType="begin"/>
            </w:r>
            <w:r w:rsidR="00AA3035">
              <w:rPr>
                <w:noProof/>
                <w:webHidden/>
              </w:rPr>
              <w:instrText xml:space="preserve"> PAGEREF _Toc164674232 \h </w:instrText>
            </w:r>
            <w:r w:rsidR="00AA3035">
              <w:rPr>
                <w:noProof/>
                <w:webHidden/>
              </w:rPr>
            </w:r>
            <w:r w:rsidR="00AA3035">
              <w:rPr>
                <w:noProof/>
                <w:webHidden/>
              </w:rPr>
              <w:fldChar w:fldCharType="separate"/>
            </w:r>
            <w:r w:rsidR="00AA3035">
              <w:rPr>
                <w:noProof/>
                <w:webHidden/>
              </w:rPr>
              <w:t>3</w:t>
            </w:r>
            <w:r w:rsidR="00AA3035">
              <w:rPr>
                <w:noProof/>
                <w:webHidden/>
              </w:rPr>
              <w:fldChar w:fldCharType="end"/>
            </w:r>
          </w:hyperlink>
        </w:p>
        <w:p w14:paraId="1644B8C9" w14:textId="39212BD0" w:rsidR="00AA3035" w:rsidRDefault="00506D4F">
          <w:pPr>
            <w:pStyle w:val="TOC1"/>
            <w:tabs>
              <w:tab w:val="left" w:pos="440"/>
              <w:tab w:val="right" w:leader="dot" w:pos="9350"/>
            </w:tabs>
            <w:rPr>
              <w:rFonts w:cstheme="minorBidi"/>
              <w:b w:val="0"/>
              <w:bCs w:val="0"/>
              <w:caps w:val="0"/>
              <w:noProof/>
              <w:color w:val="auto"/>
              <w:sz w:val="22"/>
              <w:szCs w:val="22"/>
            </w:rPr>
          </w:pPr>
          <w:hyperlink w:anchor="_Toc164674233" w:history="1">
            <w:r w:rsidR="00AA3035" w:rsidRPr="00E20C84">
              <w:rPr>
                <w:rStyle w:val="Hyperlink"/>
                <w:noProof/>
              </w:rPr>
              <w:t>4</w:t>
            </w:r>
            <w:r w:rsidR="00AA3035">
              <w:rPr>
                <w:rFonts w:cstheme="minorBidi"/>
                <w:b w:val="0"/>
                <w:bCs w:val="0"/>
                <w:caps w:val="0"/>
                <w:noProof/>
                <w:color w:val="auto"/>
                <w:sz w:val="22"/>
                <w:szCs w:val="22"/>
              </w:rPr>
              <w:tab/>
            </w:r>
            <w:r w:rsidR="00AA3035" w:rsidRPr="00E20C84">
              <w:rPr>
                <w:rStyle w:val="Hyperlink"/>
                <w:noProof/>
              </w:rPr>
              <w:t>Regulatory and Legislative Authority</w:t>
            </w:r>
            <w:r w:rsidR="00AA3035">
              <w:rPr>
                <w:noProof/>
                <w:webHidden/>
              </w:rPr>
              <w:tab/>
            </w:r>
            <w:r w:rsidR="00AA3035">
              <w:rPr>
                <w:noProof/>
                <w:webHidden/>
              </w:rPr>
              <w:fldChar w:fldCharType="begin"/>
            </w:r>
            <w:r w:rsidR="00AA3035">
              <w:rPr>
                <w:noProof/>
                <w:webHidden/>
              </w:rPr>
              <w:instrText xml:space="preserve"> PAGEREF _Toc164674233 \h </w:instrText>
            </w:r>
            <w:r w:rsidR="00AA3035">
              <w:rPr>
                <w:noProof/>
                <w:webHidden/>
              </w:rPr>
            </w:r>
            <w:r w:rsidR="00AA3035">
              <w:rPr>
                <w:noProof/>
                <w:webHidden/>
              </w:rPr>
              <w:fldChar w:fldCharType="separate"/>
            </w:r>
            <w:r w:rsidR="00AA3035">
              <w:rPr>
                <w:noProof/>
                <w:webHidden/>
              </w:rPr>
              <w:t>4</w:t>
            </w:r>
            <w:r w:rsidR="00AA3035">
              <w:rPr>
                <w:noProof/>
                <w:webHidden/>
              </w:rPr>
              <w:fldChar w:fldCharType="end"/>
            </w:r>
          </w:hyperlink>
        </w:p>
        <w:p w14:paraId="6571A699" w14:textId="54022BC0" w:rsidR="00AA3035" w:rsidRDefault="00506D4F">
          <w:pPr>
            <w:pStyle w:val="TOC2"/>
            <w:tabs>
              <w:tab w:val="left" w:pos="880"/>
              <w:tab w:val="right" w:leader="dot" w:pos="9350"/>
            </w:tabs>
            <w:rPr>
              <w:rFonts w:cstheme="minorBidi"/>
              <w:smallCaps w:val="0"/>
              <w:noProof/>
              <w:color w:val="auto"/>
              <w:sz w:val="22"/>
              <w:szCs w:val="22"/>
            </w:rPr>
          </w:pPr>
          <w:hyperlink w:anchor="_Toc164674234" w:history="1">
            <w:r w:rsidR="00AA3035" w:rsidRPr="00E20C84">
              <w:rPr>
                <w:rStyle w:val="Hyperlink"/>
                <w:noProof/>
              </w:rPr>
              <w:t>4.1</w:t>
            </w:r>
            <w:r w:rsidR="00AA3035">
              <w:rPr>
                <w:rFonts w:cstheme="minorBidi"/>
                <w:smallCaps w:val="0"/>
                <w:noProof/>
                <w:color w:val="auto"/>
                <w:sz w:val="22"/>
                <w:szCs w:val="22"/>
              </w:rPr>
              <w:tab/>
            </w:r>
            <w:r w:rsidR="00AA3035" w:rsidRPr="00E20C84">
              <w:rPr>
                <w:rStyle w:val="Hyperlink"/>
                <w:noProof/>
              </w:rPr>
              <w:t>Definitions</w:t>
            </w:r>
            <w:r w:rsidR="00AA3035">
              <w:rPr>
                <w:noProof/>
                <w:webHidden/>
              </w:rPr>
              <w:tab/>
            </w:r>
            <w:r w:rsidR="00AA3035">
              <w:rPr>
                <w:noProof/>
                <w:webHidden/>
              </w:rPr>
              <w:fldChar w:fldCharType="begin"/>
            </w:r>
            <w:r w:rsidR="00AA3035">
              <w:rPr>
                <w:noProof/>
                <w:webHidden/>
              </w:rPr>
              <w:instrText xml:space="preserve"> PAGEREF _Toc164674234 \h </w:instrText>
            </w:r>
            <w:r w:rsidR="00AA3035">
              <w:rPr>
                <w:noProof/>
                <w:webHidden/>
              </w:rPr>
            </w:r>
            <w:r w:rsidR="00AA3035">
              <w:rPr>
                <w:noProof/>
                <w:webHidden/>
              </w:rPr>
              <w:fldChar w:fldCharType="separate"/>
            </w:r>
            <w:r w:rsidR="00AA3035">
              <w:rPr>
                <w:noProof/>
                <w:webHidden/>
              </w:rPr>
              <w:t>6</w:t>
            </w:r>
            <w:r w:rsidR="00AA3035">
              <w:rPr>
                <w:noProof/>
                <w:webHidden/>
              </w:rPr>
              <w:fldChar w:fldCharType="end"/>
            </w:r>
          </w:hyperlink>
        </w:p>
        <w:p w14:paraId="54112288" w14:textId="612FD02E" w:rsidR="00AA3035" w:rsidRDefault="00506D4F">
          <w:pPr>
            <w:pStyle w:val="TOC2"/>
            <w:tabs>
              <w:tab w:val="left" w:pos="880"/>
              <w:tab w:val="right" w:leader="dot" w:pos="9350"/>
            </w:tabs>
            <w:rPr>
              <w:rFonts w:cstheme="minorBidi"/>
              <w:smallCaps w:val="0"/>
              <w:noProof/>
              <w:color w:val="auto"/>
              <w:sz w:val="22"/>
              <w:szCs w:val="22"/>
            </w:rPr>
          </w:pPr>
          <w:hyperlink w:anchor="_Toc164674235" w:history="1">
            <w:r w:rsidR="00AA3035" w:rsidRPr="00E20C84">
              <w:rPr>
                <w:rStyle w:val="Hyperlink"/>
                <w:noProof/>
              </w:rPr>
              <w:t>4.2</w:t>
            </w:r>
            <w:r w:rsidR="00AA3035">
              <w:rPr>
                <w:rFonts w:cstheme="minorBidi"/>
                <w:smallCaps w:val="0"/>
                <w:noProof/>
                <w:color w:val="auto"/>
                <w:sz w:val="22"/>
                <w:szCs w:val="22"/>
              </w:rPr>
              <w:tab/>
            </w:r>
            <w:r w:rsidR="00AA3035" w:rsidRPr="00E20C84">
              <w:rPr>
                <w:rStyle w:val="Hyperlink"/>
                <w:noProof/>
              </w:rPr>
              <w:t>Duties and Responsibilities of the Local Floodplain Administrator and Enforcement</w:t>
            </w:r>
            <w:r w:rsidR="00AA3035">
              <w:rPr>
                <w:noProof/>
                <w:webHidden/>
              </w:rPr>
              <w:tab/>
            </w:r>
            <w:r w:rsidR="00AA3035">
              <w:rPr>
                <w:noProof/>
                <w:webHidden/>
              </w:rPr>
              <w:fldChar w:fldCharType="begin"/>
            </w:r>
            <w:r w:rsidR="00AA3035">
              <w:rPr>
                <w:noProof/>
                <w:webHidden/>
              </w:rPr>
              <w:instrText xml:space="preserve"> PAGEREF _Toc164674235 \h </w:instrText>
            </w:r>
            <w:r w:rsidR="00AA3035">
              <w:rPr>
                <w:noProof/>
                <w:webHidden/>
              </w:rPr>
            </w:r>
            <w:r w:rsidR="00AA3035">
              <w:rPr>
                <w:noProof/>
                <w:webHidden/>
              </w:rPr>
              <w:fldChar w:fldCharType="separate"/>
            </w:r>
            <w:r w:rsidR="00AA3035">
              <w:rPr>
                <w:noProof/>
                <w:webHidden/>
              </w:rPr>
              <w:t>8</w:t>
            </w:r>
            <w:r w:rsidR="00AA3035">
              <w:rPr>
                <w:noProof/>
                <w:webHidden/>
              </w:rPr>
              <w:fldChar w:fldCharType="end"/>
            </w:r>
          </w:hyperlink>
        </w:p>
        <w:p w14:paraId="3066AB47" w14:textId="34FFF9D7" w:rsidR="00AA3035" w:rsidRDefault="00506D4F">
          <w:pPr>
            <w:pStyle w:val="TOC1"/>
            <w:tabs>
              <w:tab w:val="left" w:pos="440"/>
              <w:tab w:val="right" w:leader="dot" w:pos="9350"/>
            </w:tabs>
            <w:rPr>
              <w:rFonts w:cstheme="minorBidi"/>
              <w:b w:val="0"/>
              <w:bCs w:val="0"/>
              <w:caps w:val="0"/>
              <w:noProof/>
              <w:color w:val="auto"/>
              <w:sz w:val="22"/>
              <w:szCs w:val="22"/>
            </w:rPr>
          </w:pPr>
          <w:hyperlink w:anchor="_Toc164674236" w:history="1">
            <w:r w:rsidR="00AA3035" w:rsidRPr="00E20C84">
              <w:rPr>
                <w:rStyle w:val="Hyperlink"/>
                <w:noProof/>
              </w:rPr>
              <w:t>5</w:t>
            </w:r>
            <w:r w:rsidR="00AA3035">
              <w:rPr>
                <w:rFonts w:cstheme="minorBidi"/>
                <w:b w:val="0"/>
                <w:bCs w:val="0"/>
                <w:caps w:val="0"/>
                <w:noProof/>
                <w:color w:val="auto"/>
                <w:sz w:val="22"/>
                <w:szCs w:val="22"/>
              </w:rPr>
              <w:tab/>
            </w:r>
            <w:r w:rsidR="00AA3035" w:rsidRPr="00E20C84">
              <w:rPr>
                <w:rStyle w:val="Hyperlink"/>
                <w:noProof/>
              </w:rPr>
              <w:t>Assessment of Vulnerability to Substantial Damage</w:t>
            </w:r>
            <w:r w:rsidR="00AA3035">
              <w:rPr>
                <w:noProof/>
                <w:webHidden/>
              </w:rPr>
              <w:tab/>
            </w:r>
            <w:r w:rsidR="00AA3035">
              <w:rPr>
                <w:noProof/>
                <w:webHidden/>
              </w:rPr>
              <w:fldChar w:fldCharType="begin"/>
            </w:r>
            <w:r w:rsidR="00AA3035">
              <w:rPr>
                <w:noProof/>
                <w:webHidden/>
              </w:rPr>
              <w:instrText xml:space="preserve"> PAGEREF _Toc164674236 \h </w:instrText>
            </w:r>
            <w:r w:rsidR="00AA3035">
              <w:rPr>
                <w:noProof/>
                <w:webHidden/>
              </w:rPr>
            </w:r>
            <w:r w:rsidR="00AA3035">
              <w:rPr>
                <w:noProof/>
                <w:webHidden/>
              </w:rPr>
              <w:fldChar w:fldCharType="separate"/>
            </w:r>
            <w:r w:rsidR="00AA3035">
              <w:rPr>
                <w:noProof/>
                <w:webHidden/>
              </w:rPr>
              <w:t>11</w:t>
            </w:r>
            <w:r w:rsidR="00AA3035">
              <w:rPr>
                <w:noProof/>
                <w:webHidden/>
              </w:rPr>
              <w:fldChar w:fldCharType="end"/>
            </w:r>
          </w:hyperlink>
        </w:p>
        <w:p w14:paraId="6DC57D89" w14:textId="7927FCBC" w:rsidR="00AA3035" w:rsidRDefault="00506D4F">
          <w:pPr>
            <w:pStyle w:val="TOC2"/>
            <w:tabs>
              <w:tab w:val="left" w:pos="880"/>
              <w:tab w:val="right" w:leader="dot" w:pos="9350"/>
            </w:tabs>
            <w:rPr>
              <w:rFonts w:cstheme="minorBidi"/>
              <w:smallCaps w:val="0"/>
              <w:noProof/>
              <w:color w:val="auto"/>
              <w:sz w:val="22"/>
              <w:szCs w:val="22"/>
            </w:rPr>
          </w:pPr>
          <w:hyperlink w:anchor="_Toc164674237" w:history="1">
            <w:r w:rsidR="00AA3035" w:rsidRPr="00E20C84">
              <w:rPr>
                <w:rStyle w:val="Hyperlink"/>
                <w:noProof/>
              </w:rPr>
              <w:t>5.1</w:t>
            </w:r>
            <w:r w:rsidR="00AA3035">
              <w:rPr>
                <w:rFonts w:cstheme="minorBidi"/>
                <w:smallCaps w:val="0"/>
                <w:noProof/>
                <w:color w:val="auto"/>
                <w:sz w:val="22"/>
                <w:szCs w:val="22"/>
              </w:rPr>
              <w:tab/>
            </w:r>
            <w:r w:rsidR="00AA3035" w:rsidRPr="00E20C84">
              <w:rPr>
                <w:rStyle w:val="Hyperlink"/>
                <w:noProof/>
              </w:rPr>
              <w:t>Description of Previous Substantial Damage and Substantial Improvement Determinations</w:t>
            </w:r>
            <w:r w:rsidR="00AA3035">
              <w:rPr>
                <w:noProof/>
                <w:webHidden/>
              </w:rPr>
              <w:tab/>
            </w:r>
            <w:r w:rsidR="00AA3035">
              <w:rPr>
                <w:noProof/>
                <w:webHidden/>
              </w:rPr>
              <w:fldChar w:fldCharType="begin"/>
            </w:r>
            <w:r w:rsidR="00AA3035">
              <w:rPr>
                <w:noProof/>
                <w:webHidden/>
              </w:rPr>
              <w:instrText xml:space="preserve"> PAGEREF _Toc164674237 \h </w:instrText>
            </w:r>
            <w:r w:rsidR="00AA3035">
              <w:rPr>
                <w:noProof/>
                <w:webHidden/>
              </w:rPr>
            </w:r>
            <w:r w:rsidR="00AA3035">
              <w:rPr>
                <w:noProof/>
                <w:webHidden/>
              </w:rPr>
              <w:fldChar w:fldCharType="separate"/>
            </w:r>
            <w:r w:rsidR="00AA3035">
              <w:rPr>
                <w:noProof/>
                <w:webHidden/>
              </w:rPr>
              <w:t>11</w:t>
            </w:r>
            <w:r w:rsidR="00AA3035">
              <w:rPr>
                <w:noProof/>
                <w:webHidden/>
              </w:rPr>
              <w:fldChar w:fldCharType="end"/>
            </w:r>
          </w:hyperlink>
        </w:p>
        <w:p w14:paraId="4C6DDA31" w14:textId="6261DAC2" w:rsidR="00AA3035" w:rsidRDefault="00506D4F">
          <w:pPr>
            <w:pStyle w:val="TOC2"/>
            <w:tabs>
              <w:tab w:val="left" w:pos="880"/>
              <w:tab w:val="right" w:leader="dot" w:pos="9350"/>
            </w:tabs>
            <w:rPr>
              <w:rFonts w:cstheme="minorBidi"/>
              <w:smallCaps w:val="0"/>
              <w:noProof/>
              <w:color w:val="auto"/>
              <w:sz w:val="22"/>
              <w:szCs w:val="22"/>
            </w:rPr>
          </w:pPr>
          <w:hyperlink w:anchor="_Toc164674238" w:history="1">
            <w:r w:rsidR="00AA3035" w:rsidRPr="00E20C84">
              <w:rPr>
                <w:rStyle w:val="Hyperlink"/>
                <w:noProof/>
              </w:rPr>
              <w:t>5.2</w:t>
            </w:r>
            <w:r w:rsidR="00AA3035">
              <w:rPr>
                <w:rFonts w:cstheme="minorBidi"/>
                <w:smallCaps w:val="0"/>
                <w:noProof/>
                <w:color w:val="auto"/>
                <w:sz w:val="22"/>
                <w:szCs w:val="22"/>
              </w:rPr>
              <w:tab/>
            </w:r>
            <w:r w:rsidR="00AA3035" w:rsidRPr="00E20C84">
              <w:rPr>
                <w:rStyle w:val="Hyperlink"/>
                <w:noProof/>
              </w:rPr>
              <w:t>Community Flood History</w:t>
            </w:r>
            <w:r w:rsidR="00AA3035">
              <w:rPr>
                <w:noProof/>
                <w:webHidden/>
              </w:rPr>
              <w:tab/>
            </w:r>
            <w:r w:rsidR="00AA3035">
              <w:rPr>
                <w:noProof/>
                <w:webHidden/>
              </w:rPr>
              <w:fldChar w:fldCharType="begin"/>
            </w:r>
            <w:r w:rsidR="00AA3035">
              <w:rPr>
                <w:noProof/>
                <w:webHidden/>
              </w:rPr>
              <w:instrText xml:space="preserve"> PAGEREF _Toc164674238 \h </w:instrText>
            </w:r>
            <w:r w:rsidR="00AA3035">
              <w:rPr>
                <w:noProof/>
                <w:webHidden/>
              </w:rPr>
            </w:r>
            <w:r w:rsidR="00AA3035">
              <w:rPr>
                <w:noProof/>
                <w:webHidden/>
              </w:rPr>
              <w:fldChar w:fldCharType="separate"/>
            </w:r>
            <w:r w:rsidR="00AA3035">
              <w:rPr>
                <w:noProof/>
                <w:webHidden/>
              </w:rPr>
              <w:t>12</w:t>
            </w:r>
            <w:r w:rsidR="00AA3035">
              <w:rPr>
                <w:noProof/>
                <w:webHidden/>
              </w:rPr>
              <w:fldChar w:fldCharType="end"/>
            </w:r>
          </w:hyperlink>
        </w:p>
        <w:p w14:paraId="2D587985" w14:textId="64B266A4" w:rsidR="00AA3035" w:rsidRDefault="00506D4F">
          <w:pPr>
            <w:pStyle w:val="TOC2"/>
            <w:tabs>
              <w:tab w:val="left" w:pos="880"/>
              <w:tab w:val="right" w:leader="dot" w:pos="9350"/>
            </w:tabs>
            <w:rPr>
              <w:rFonts w:cstheme="minorBidi"/>
              <w:smallCaps w:val="0"/>
              <w:noProof/>
              <w:color w:val="auto"/>
              <w:sz w:val="22"/>
              <w:szCs w:val="22"/>
            </w:rPr>
          </w:pPr>
          <w:hyperlink w:anchor="_Toc164674239" w:history="1">
            <w:r w:rsidR="00AA3035" w:rsidRPr="00E20C84">
              <w:rPr>
                <w:rStyle w:val="Hyperlink"/>
                <w:noProof/>
              </w:rPr>
              <w:t>5.3</w:t>
            </w:r>
            <w:r w:rsidR="00AA3035">
              <w:rPr>
                <w:rFonts w:cstheme="minorBidi"/>
                <w:smallCaps w:val="0"/>
                <w:noProof/>
                <w:color w:val="auto"/>
                <w:sz w:val="22"/>
                <w:szCs w:val="22"/>
              </w:rPr>
              <w:tab/>
            </w:r>
            <w:r w:rsidR="00AA3035" w:rsidRPr="00E20C84">
              <w:rPr>
                <w:rStyle w:val="Hyperlink"/>
                <w:noProof/>
              </w:rPr>
              <w:t>Historic Flood Events</w:t>
            </w:r>
            <w:r w:rsidR="00AA3035">
              <w:rPr>
                <w:noProof/>
                <w:webHidden/>
              </w:rPr>
              <w:tab/>
            </w:r>
            <w:r w:rsidR="00AA3035">
              <w:rPr>
                <w:noProof/>
                <w:webHidden/>
              </w:rPr>
              <w:fldChar w:fldCharType="begin"/>
            </w:r>
            <w:r w:rsidR="00AA3035">
              <w:rPr>
                <w:noProof/>
                <w:webHidden/>
              </w:rPr>
              <w:instrText xml:space="preserve"> PAGEREF _Toc164674239 \h </w:instrText>
            </w:r>
            <w:r w:rsidR="00AA3035">
              <w:rPr>
                <w:noProof/>
                <w:webHidden/>
              </w:rPr>
            </w:r>
            <w:r w:rsidR="00AA3035">
              <w:rPr>
                <w:noProof/>
                <w:webHidden/>
              </w:rPr>
              <w:fldChar w:fldCharType="separate"/>
            </w:r>
            <w:r w:rsidR="00AA3035">
              <w:rPr>
                <w:noProof/>
                <w:webHidden/>
              </w:rPr>
              <w:t>14</w:t>
            </w:r>
            <w:r w:rsidR="00AA3035">
              <w:rPr>
                <w:noProof/>
                <w:webHidden/>
              </w:rPr>
              <w:fldChar w:fldCharType="end"/>
            </w:r>
          </w:hyperlink>
        </w:p>
        <w:p w14:paraId="363AB67D" w14:textId="3C6B5064" w:rsidR="00AA3035" w:rsidRDefault="00506D4F">
          <w:pPr>
            <w:pStyle w:val="TOC2"/>
            <w:tabs>
              <w:tab w:val="left" w:pos="880"/>
              <w:tab w:val="right" w:leader="dot" w:pos="9350"/>
            </w:tabs>
            <w:rPr>
              <w:rFonts w:cstheme="minorBidi"/>
              <w:smallCaps w:val="0"/>
              <w:noProof/>
              <w:color w:val="auto"/>
              <w:sz w:val="22"/>
              <w:szCs w:val="22"/>
            </w:rPr>
          </w:pPr>
          <w:hyperlink w:anchor="_Toc164674240" w:history="1">
            <w:r w:rsidR="00AA3035" w:rsidRPr="00E20C84">
              <w:rPr>
                <w:rStyle w:val="Hyperlink"/>
                <w:noProof/>
              </w:rPr>
              <w:t>5.4</w:t>
            </w:r>
            <w:r w:rsidR="00AA3035">
              <w:rPr>
                <w:rFonts w:cstheme="minorBidi"/>
                <w:smallCaps w:val="0"/>
                <w:noProof/>
                <w:color w:val="auto"/>
                <w:sz w:val="22"/>
                <w:szCs w:val="22"/>
              </w:rPr>
              <w:tab/>
            </w:r>
            <w:r w:rsidR="00AA3035" w:rsidRPr="00E20C84">
              <w:rPr>
                <w:rStyle w:val="Hyperlink"/>
                <w:noProof/>
              </w:rPr>
              <w:t>Primary Flood Risk Areas</w:t>
            </w:r>
            <w:r w:rsidR="00AA3035">
              <w:rPr>
                <w:noProof/>
                <w:webHidden/>
              </w:rPr>
              <w:tab/>
            </w:r>
            <w:r w:rsidR="00AA3035">
              <w:rPr>
                <w:noProof/>
                <w:webHidden/>
              </w:rPr>
              <w:fldChar w:fldCharType="begin"/>
            </w:r>
            <w:r w:rsidR="00AA3035">
              <w:rPr>
                <w:noProof/>
                <w:webHidden/>
              </w:rPr>
              <w:instrText xml:space="preserve"> PAGEREF _Toc164674240 \h </w:instrText>
            </w:r>
            <w:r w:rsidR="00AA3035">
              <w:rPr>
                <w:noProof/>
                <w:webHidden/>
              </w:rPr>
            </w:r>
            <w:r w:rsidR="00AA3035">
              <w:rPr>
                <w:noProof/>
                <w:webHidden/>
              </w:rPr>
              <w:fldChar w:fldCharType="separate"/>
            </w:r>
            <w:r w:rsidR="00AA3035">
              <w:rPr>
                <w:noProof/>
                <w:webHidden/>
              </w:rPr>
              <w:t>15</w:t>
            </w:r>
            <w:r w:rsidR="00AA3035">
              <w:rPr>
                <w:noProof/>
                <w:webHidden/>
              </w:rPr>
              <w:fldChar w:fldCharType="end"/>
            </w:r>
          </w:hyperlink>
        </w:p>
        <w:p w14:paraId="0577A4B8" w14:textId="30A380CD" w:rsidR="00AA3035" w:rsidRDefault="00506D4F">
          <w:pPr>
            <w:pStyle w:val="TOC3"/>
            <w:tabs>
              <w:tab w:val="left" w:pos="1100"/>
              <w:tab w:val="right" w:leader="dot" w:pos="9350"/>
            </w:tabs>
            <w:rPr>
              <w:rFonts w:cstheme="minorBidi"/>
              <w:i w:val="0"/>
              <w:iCs w:val="0"/>
              <w:noProof/>
              <w:color w:val="auto"/>
              <w:sz w:val="22"/>
              <w:szCs w:val="22"/>
            </w:rPr>
          </w:pPr>
          <w:hyperlink w:anchor="_Toc164674241" w:history="1">
            <w:r w:rsidR="00AA3035" w:rsidRPr="00E20C84">
              <w:rPr>
                <w:rStyle w:val="Hyperlink"/>
                <w:noProof/>
              </w:rPr>
              <w:t>5.4.1</w:t>
            </w:r>
            <w:r w:rsidR="00AA3035">
              <w:rPr>
                <w:rFonts w:cstheme="minorBidi"/>
                <w:i w:val="0"/>
                <w:iCs w:val="0"/>
                <w:noProof/>
                <w:color w:val="auto"/>
                <w:sz w:val="22"/>
                <w:szCs w:val="22"/>
              </w:rPr>
              <w:tab/>
            </w:r>
            <w:r w:rsidR="00AA3035" w:rsidRPr="00E20C84">
              <w:rPr>
                <w:rStyle w:val="Hyperlink"/>
                <w:noProof/>
              </w:rPr>
              <w:t>Potential Substantial Damage Areas</w:t>
            </w:r>
            <w:r w:rsidR="00AA3035">
              <w:rPr>
                <w:noProof/>
                <w:webHidden/>
              </w:rPr>
              <w:tab/>
            </w:r>
            <w:r w:rsidR="00AA3035">
              <w:rPr>
                <w:noProof/>
                <w:webHidden/>
              </w:rPr>
              <w:fldChar w:fldCharType="begin"/>
            </w:r>
            <w:r w:rsidR="00AA3035">
              <w:rPr>
                <w:noProof/>
                <w:webHidden/>
              </w:rPr>
              <w:instrText xml:space="preserve"> PAGEREF _Toc164674241 \h </w:instrText>
            </w:r>
            <w:r w:rsidR="00AA3035">
              <w:rPr>
                <w:noProof/>
                <w:webHidden/>
              </w:rPr>
            </w:r>
            <w:r w:rsidR="00AA3035">
              <w:rPr>
                <w:noProof/>
                <w:webHidden/>
              </w:rPr>
              <w:fldChar w:fldCharType="separate"/>
            </w:r>
            <w:r w:rsidR="00AA3035">
              <w:rPr>
                <w:noProof/>
                <w:webHidden/>
              </w:rPr>
              <w:t>15</w:t>
            </w:r>
            <w:r w:rsidR="00AA3035">
              <w:rPr>
                <w:noProof/>
                <w:webHidden/>
              </w:rPr>
              <w:fldChar w:fldCharType="end"/>
            </w:r>
          </w:hyperlink>
        </w:p>
        <w:p w14:paraId="59F6C903" w14:textId="3C4974C4" w:rsidR="00AA3035" w:rsidRDefault="00506D4F">
          <w:pPr>
            <w:pStyle w:val="TOC3"/>
            <w:tabs>
              <w:tab w:val="left" w:pos="1100"/>
              <w:tab w:val="right" w:leader="dot" w:pos="9350"/>
            </w:tabs>
            <w:rPr>
              <w:rFonts w:cstheme="minorBidi"/>
              <w:i w:val="0"/>
              <w:iCs w:val="0"/>
              <w:noProof/>
              <w:color w:val="auto"/>
              <w:sz w:val="22"/>
              <w:szCs w:val="22"/>
            </w:rPr>
          </w:pPr>
          <w:hyperlink w:anchor="_Toc164674242" w:history="1">
            <w:r w:rsidR="00AA3035" w:rsidRPr="00E20C84">
              <w:rPr>
                <w:rStyle w:val="Hyperlink"/>
                <w:noProof/>
              </w:rPr>
              <w:t>5.4.2</w:t>
            </w:r>
            <w:r w:rsidR="00AA3035">
              <w:rPr>
                <w:rFonts w:cstheme="minorBidi"/>
                <w:i w:val="0"/>
                <w:iCs w:val="0"/>
                <w:noProof/>
                <w:color w:val="auto"/>
                <w:sz w:val="22"/>
                <w:szCs w:val="22"/>
              </w:rPr>
              <w:tab/>
            </w:r>
            <w:r w:rsidR="00AA3035" w:rsidRPr="00E20C84">
              <w:rPr>
                <w:rStyle w:val="Hyperlink"/>
                <w:noProof/>
              </w:rPr>
              <w:t>Regulated Properties</w:t>
            </w:r>
            <w:r w:rsidR="00AA3035">
              <w:rPr>
                <w:noProof/>
                <w:webHidden/>
              </w:rPr>
              <w:tab/>
            </w:r>
            <w:r w:rsidR="00AA3035">
              <w:rPr>
                <w:noProof/>
                <w:webHidden/>
              </w:rPr>
              <w:fldChar w:fldCharType="begin"/>
            </w:r>
            <w:r w:rsidR="00AA3035">
              <w:rPr>
                <w:noProof/>
                <w:webHidden/>
              </w:rPr>
              <w:instrText xml:space="preserve"> PAGEREF _Toc164674242 \h </w:instrText>
            </w:r>
            <w:r w:rsidR="00AA3035">
              <w:rPr>
                <w:noProof/>
                <w:webHidden/>
              </w:rPr>
            </w:r>
            <w:r w:rsidR="00AA3035">
              <w:rPr>
                <w:noProof/>
                <w:webHidden/>
              </w:rPr>
              <w:fldChar w:fldCharType="separate"/>
            </w:r>
            <w:r w:rsidR="00AA3035">
              <w:rPr>
                <w:noProof/>
                <w:webHidden/>
              </w:rPr>
              <w:t>16</w:t>
            </w:r>
            <w:r w:rsidR="00AA3035">
              <w:rPr>
                <w:noProof/>
                <w:webHidden/>
              </w:rPr>
              <w:fldChar w:fldCharType="end"/>
            </w:r>
          </w:hyperlink>
        </w:p>
        <w:p w14:paraId="6B8A4B55" w14:textId="0A1FD653" w:rsidR="00AA3035" w:rsidRDefault="00506D4F">
          <w:pPr>
            <w:pStyle w:val="TOC3"/>
            <w:tabs>
              <w:tab w:val="left" w:pos="1100"/>
              <w:tab w:val="right" w:leader="dot" w:pos="9350"/>
            </w:tabs>
            <w:rPr>
              <w:rFonts w:cstheme="minorBidi"/>
              <w:i w:val="0"/>
              <w:iCs w:val="0"/>
              <w:noProof/>
              <w:color w:val="auto"/>
              <w:sz w:val="22"/>
              <w:szCs w:val="22"/>
            </w:rPr>
          </w:pPr>
          <w:hyperlink w:anchor="_Toc164674243" w:history="1">
            <w:r w:rsidR="00AA3035" w:rsidRPr="00E20C84">
              <w:rPr>
                <w:rStyle w:val="Hyperlink"/>
                <w:noProof/>
              </w:rPr>
              <w:t>5.4.3</w:t>
            </w:r>
            <w:r w:rsidR="00AA3035">
              <w:rPr>
                <w:rFonts w:cstheme="minorBidi"/>
                <w:i w:val="0"/>
                <w:iCs w:val="0"/>
                <w:noProof/>
                <w:color w:val="auto"/>
                <w:sz w:val="22"/>
                <w:szCs w:val="22"/>
              </w:rPr>
              <w:tab/>
            </w:r>
            <w:r w:rsidR="00AA3035" w:rsidRPr="00E20C84">
              <w:rPr>
                <w:rStyle w:val="Hyperlink"/>
                <w:noProof/>
              </w:rPr>
              <w:t>Repetitive Loss Properties</w:t>
            </w:r>
            <w:r w:rsidR="00AA3035">
              <w:rPr>
                <w:noProof/>
                <w:webHidden/>
              </w:rPr>
              <w:tab/>
            </w:r>
            <w:r w:rsidR="00AA3035">
              <w:rPr>
                <w:noProof/>
                <w:webHidden/>
              </w:rPr>
              <w:fldChar w:fldCharType="begin"/>
            </w:r>
            <w:r w:rsidR="00AA3035">
              <w:rPr>
                <w:noProof/>
                <w:webHidden/>
              </w:rPr>
              <w:instrText xml:space="preserve"> PAGEREF _Toc164674243 \h </w:instrText>
            </w:r>
            <w:r w:rsidR="00AA3035">
              <w:rPr>
                <w:noProof/>
                <w:webHidden/>
              </w:rPr>
            </w:r>
            <w:r w:rsidR="00AA3035">
              <w:rPr>
                <w:noProof/>
                <w:webHidden/>
              </w:rPr>
              <w:fldChar w:fldCharType="separate"/>
            </w:r>
            <w:r w:rsidR="00AA3035">
              <w:rPr>
                <w:noProof/>
                <w:webHidden/>
              </w:rPr>
              <w:t>18</w:t>
            </w:r>
            <w:r w:rsidR="00AA3035">
              <w:rPr>
                <w:noProof/>
                <w:webHidden/>
              </w:rPr>
              <w:fldChar w:fldCharType="end"/>
            </w:r>
          </w:hyperlink>
        </w:p>
        <w:p w14:paraId="3378F484" w14:textId="0E7723E8" w:rsidR="00AA3035" w:rsidRDefault="00506D4F">
          <w:pPr>
            <w:pStyle w:val="TOC3"/>
            <w:tabs>
              <w:tab w:val="left" w:pos="1100"/>
              <w:tab w:val="right" w:leader="dot" w:pos="9350"/>
            </w:tabs>
            <w:rPr>
              <w:rFonts w:cstheme="minorBidi"/>
              <w:i w:val="0"/>
              <w:iCs w:val="0"/>
              <w:noProof/>
              <w:color w:val="auto"/>
              <w:sz w:val="22"/>
              <w:szCs w:val="22"/>
            </w:rPr>
          </w:pPr>
          <w:hyperlink w:anchor="_Toc164674244" w:history="1">
            <w:r w:rsidR="00AA3035" w:rsidRPr="00E20C84">
              <w:rPr>
                <w:rStyle w:val="Hyperlink"/>
                <w:noProof/>
              </w:rPr>
              <w:t>5.4.4</w:t>
            </w:r>
            <w:r w:rsidR="00AA3035">
              <w:rPr>
                <w:rFonts w:cstheme="minorBidi"/>
                <w:i w:val="0"/>
                <w:iCs w:val="0"/>
                <w:noProof/>
                <w:color w:val="auto"/>
                <w:sz w:val="22"/>
                <w:szCs w:val="22"/>
              </w:rPr>
              <w:tab/>
            </w:r>
            <w:r w:rsidR="00AA3035" w:rsidRPr="00E20C84">
              <w:rPr>
                <w:rStyle w:val="Hyperlink"/>
                <w:noProof/>
              </w:rPr>
              <w:t>SFHA properties with their first-floor elevation below BFE</w:t>
            </w:r>
            <w:r w:rsidR="00AA3035">
              <w:rPr>
                <w:noProof/>
                <w:webHidden/>
              </w:rPr>
              <w:tab/>
            </w:r>
            <w:r w:rsidR="00AA3035">
              <w:rPr>
                <w:noProof/>
                <w:webHidden/>
              </w:rPr>
              <w:fldChar w:fldCharType="begin"/>
            </w:r>
            <w:r w:rsidR="00AA3035">
              <w:rPr>
                <w:noProof/>
                <w:webHidden/>
              </w:rPr>
              <w:instrText xml:space="preserve"> PAGEREF _Toc164674244 \h </w:instrText>
            </w:r>
            <w:r w:rsidR="00AA3035">
              <w:rPr>
                <w:noProof/>
                <w:webHidden/>
              </w:rPr>
            </w:r>
            <w:r w:rsidR="00AA3035">
              <w:rPr>
                <w:noProof/>
                <w:webHidden/>
              </w:rPr>
              <w:fldChar w:fldCharType="separate"/>
            </w:r>
            <w:r w:rsidR="00AA3035">
              <w:rPr>
                <w:noProof/>
                <w:webHidden/>
              </w:rPr>
              <w:t>19</w:t>
            </w:r>
            <w:r w:rsidR="00AA3035">
              <w:rPr>
                <w:noProof/>
                <w:webHidden/>
              </w:rPr>
              <w:fldChar w:fldCharType="end"/>
            </w:r>
          </w:hyperlink>
        </w:p>
        <w:p w14:paraId="42493083" w14:textId="5F698C93" w:rsidR="00AA3035" w:rsidRDefault="00506D4F">
          <w:pPr>
            <w:pStyle w:val="TOC3"/>
            <w:tabs>
              <w:tab w:val="left" w:pos="1100"/>
              <w:tab w:val="right" w:leader="dot" w:pos="9350"/>
            </w:tabs>
            <w:rPr>
              <w:rFonts w:cstheme="minorBidi"/>
              <w:i w:val="0"/>
              <w:iCs w:val="0"/>
              <w:noProof/>
              <w:color w:val="auto"/>
              <w:sz w:val="22"/>
              <w:szCs w:val="22"/>
            </w:rPr>
          </w:pPr>
          <w:hyperlink w:anchor="_Toc164674245" w:history="1">
            <w:r w:rsidR="00AA3035" w:rsidRPr="00E20C84">
              <w:rPr>
                <w:rStyle w:val="Hyperlink"/>
                <w:noProof/>
              </w:rPr>
              <w:t>5.4.5</w:t>
            </w:r>
            <w:r w:rsidR="00AA3035">
              <w:rPr>
                <w:rFonts w:cstheme="minorBidi"/>
                <w:i w:val="0"/>
                <w:iCs w:val="0"/>
                <w:noProof/>
                <w:color w:val="auto"/>
                <w:sz w:val="22"/>
                <w:szCs w:val="22"/>
              </w:rPr>
              <w:tab/>
            </w:r>
            <w:r w:rsidR="00AA3035" w:rsidRPr="00E20C84">
              <w:rPr>
                <w:rStyle w:val="Hyperlink"/>
                <w:noProof/>
              </w:rPr>
              <w:t>Flagged Properties</w:t>
            </w:r>
            <w:r w:rsidR="00AA3035">
              <w:rPr>
                <w:noProof/>
                <w:webHidden/>
              </w:rPr>
              <w:tab/>
            </w:r>
            <w:r w:rsidR="00AA3035">
              <w:rPr>
                <w:noProof/>
                <w:webHidden/>
              </w:rPr>
              <w:fldChar w:fldCharType="begin"/>
            </w:r>
            <w:r w:rsidR="00AA3035">
              <w:rPr>
                <w:noProof/>
                <w:webHidden/>
              </w:rPr>
              <w:instrText xml:space="preserve"> PAGEREF _Toc164674245 \h </w:instrText>
            </w:r>
            <w:r w:rsidR="00AA3035">
              <w:rPr>
                <w:noProof/>
                <w:webHidden/>
              </w:rPr>
            </w:r>
            <w:r w:rsidR="00AA3035">
              <w:rPr>
                <w:noProof/>
                <w:webHidden/>
              </w:rPr>
              <w:fldChar w:fldCharType="separate"/>
            </w:r>
            <w:r w:rsidR="00AA3035">
              <w:rPr>
                <w:noProof/>
                <w:webHidden/>
              </w:rPr>
              <w:t>19</w:t>
            </w:r>
            <w:r w:rsidR="00AA3035">
              <w:rPr>
                <w:noProof/>
                <w:webHidden/>
              </w:rPr>
              <w:fldChar w:fldCharType="end"/>
            </w:r>
          </w:hyperlink>
        </w:p>
        <w:p w14:paraId="0CD6F326" w14:textId="30B9C154" w:rsidR="00AA3035" w:rsidRDefault="00506D4F">
          <w:pPr>
            <w:pStyle w:val="TOC3"/>
            <w:tabs>
              <w:tab w:val="left" w:pos="1100"/>
              <w:tab w:val="right" w:leader="dot" w:pos="9350"/>
            </w:tabs>
            <w:rPr>
              <w:rFonts w:cstheme="minorBidi"/>
              <w:i w:val="0"/>
              <w:iCs w:val="0"/>
              <w:noProof/>
              <w:color w:val="auto"/>
              <w:sz w:val="22"/>
              <w:szCs w:val="22"/>
            </w:rPr>
          </w:pPr>
          <w:hyperlink w:anchor="_Toc164674246" w:history="1">
            <w:r w:rsidR="00AA3035" w:rsidRPr="00E20C84">
              <w:rPr>
                <w:rStyle w:val="Hyperlink"/>
                <w:noProof/>
              </w:rPr>
              <w:t>5.4.6</w:t>
            </w:r>
            <w:r w:rsidR="00AA3035">
              <w:rPr>
                <w:rFonts w:cstheme="minorBidi"/>
                <w:i w:val="0"/>
                <w:iCs w:val="0"/>
                <w:noProof/>
                <w:color w:val="auto"/>
                <w:sz w:val="22"/>
                <w:szCs w:val="22"/>
              </w:rPr>
              <w:tab/>
            </w:r>
            <w:r w:rsidR="00AA3035" w:rsidRPr="00E20C84">
              <w:rPr>
                <w:rStyle w:val="Hyperlink"/>
                <w:noProof/>
              </w:rPr>
              <w:t>Potential Substantial Damage Properties Inventory</w:t>
            </w:r>
            <w:r w:rsidR="00AA3035">
              <w:rPr>
                <w:noProof/>
                <w:webHidden/>
              </w:rPr>
              <w:tab/>
            </w:r>
            <w:r w:rsidR="00AA3035">
              <w:rPr>
                <w:noProof/>
                <w:webHidden/>
              </w:rPr>
              <w:fldChar w:fldCharType="begin"/>
            </w:r>
            <w:r w:rsidR="00AA3035">
              <w:rPr>
                <w:noProof/>
                <w:webHidden/>
              </w:rPr>
              <w:instrText xml:space="preserve"> PAGEREF _Toc164674246 \h </w:instrText>
            </w:r>
            <w:r w:rsidR="00AA3035">
              <w:rPr>
                <w:noProof/>
                <w:webHidden/>
              </w:rPr>
            </w:r>
            <w:r w:rsidR="00AA3035">
              <w:rPr>
                <w:noProof/>
                <w:webHidden/>
              </w:rPr>
              <w:fldChar w:fldCharType="separate"/>
            </w:r>
            <w:r w:rsidR="00AA3035">
              <w:rPr>
                <w:noProof/>
                <w:webHidden/>
              </w:rPr>
              <w:t>20</w:t>
            </w:r>
            <w:r w:rsidR="00AA3035">
              <w:rPr>
                <w:noProof/>
                <w:webHidden/>
              </w:rPr>
              <w:fldChar w:fldCharType="end"/>
            </w:r>
          </w:hyperlink>
        </w:p>
        <w:p w14:paraId="2D3ABF50" w14:textId="60AE0989" w:rsidR="00AA3035" w:rsidRDefault="00506D4F">
          <w:pPr>
            <w:pStyle w:val="TOC1"/>
            <w:tabs>
              <w:tab w:val="left" w:pos="440"/>
              <w:tab w:val="right" w:leader="dot" w:pos="9350"/>
            </w:tabs>
            <w:rPr>
              <w:rFonts w:cstheme="minorBidi"/>
              <w:b w:val="0"/>
              <w:bCs w:val="0"/>
              <w:caps w:val="0"/>
              <w:noProof/>
              <w:color w:val="auto"/>
              <w:sz w:val="22"/>
              <w:szCs w:val="22"/>
            </w:rPr>
          </w:pPr>
          <w:hyperlink w:anchor="_Toc164674247" w:history="1">
            <w:r w:rsidR="00AA3035" w:rsidRPr="00E20C84">
              <w:rPr>
                <w:rStyle w:val="Hyperlink"/>
                <w:noProof/>
              </w:rPr>
              <w:t>6</w:t>
            </w:r>
            <w:r w:rsidR="00AA3035">
              <w:rPr>
                <w:rFonts w:cstheme="minorBidi"/>
                <w:b w:val="0"/>
                <w:bCs w:val="0"/>
                <w:caps w:val="0"/>
                <w:noProof/>
                <w:color w:val="auto"/>
                <w:sz w:val="22"/>
                <w:szCs w:val="22"/>
              </w:rPr>
              <w:tab/>
            </w:r>
            <w:r w:rsidR="00AA3035" w:rsidRPr="00E20C84">
              <w:rPr>
                <w:rStyle w:val="Hyperlink"/>
                <w:noProof/>
              </w:rPr>
              <w:t>The Substantial Damage Management Team</w:t>
            </w:r>
            <w:r w:rsidR="00AA3035">
              <w:rPr>
                <w:noProof/>
                <w:webHidden/>
              </w:rPr>
              <w:tab/>
            </w:r>
            <w:r w:rsidR="00AA3035">
              <w:rPr>
                <w:noProof/>
                <w:webHidden/>
              </w:rPr>
              <w:fldChar w:fldCharType="begin"/>
            </w:r>
            <w:r w:rsidR="00AA3035">
              <w:rPr>
                <w:noProof/>
                <w:webHidden/>
              </w:rPr>
              <w:instrText xml:space="preserve"> PAGEREF _Toc164674247 \h </w:instrText>
            </w:r>
            <w:r w:rsidR="00AA3035">
              <w:rPr>
                <w:noProof/>
                <w:webHidden/>
              </w:rPr>
            </w:r>
            <w:r w:rsidR="00AA3035">
              <w:rPr>
                <w:noProof/>
                <w:webHidden/>
              </w:rPr>
              <w:fldChar w:fldCharType="separate"/>
            </w:r>
            <w:r w:rsidR="00AA3035">
              <w:rPr>
                <w:noProof/>
                <w:webHidden/>
              </w:rPr>
              <w:t>22</w:t>
            </w:r>
            <w:r w:rsidR="00AA3035">
              <w:rPr>
                <w:noProof/>
                <w:webHidden/>
              </w:rPr>
              <w:fldChar w:fldCharType="end"/>
            </w:r>
          </w:hyperlink>
        </w:p>
        <w:p w14:paraId="41CA36FB" w14:textId="36D36952" w:rsidR="00AA3035" w:rsidRDefault="00506D4F">
          <w:pPr>
            <w:pStyle w:val="TOC2"/>
            <w:tabs>
              <w:tab w:val="left" w:pos="880"/>
              <w:tab w:val="right" w:leader="dot" w:pos="9350"/>
            </w:tabs>
            <w:rPr>
              <w:rFonts w:cstheme="minorBidi"/>
              <w:smallCaps w:val="0"/>
              <w:noProof/>
              <w:color w:val="auto"/>
              <w:sz w:val="22"/>
              <w:szCs w:val="22"/>
            </w:rPr>
          </w:pPr>
          <w:hyperlink w:anchor="_Toc164674248" w:history="1">
            <w:r w:rsidR="00AA3035" w:rsidRPr="00E20C84">
              <w:rPr>
                <w:rStyle w:val="Hyperlink"/>
                <w:noProof/>
              </w:rPr>
              <w:t>6.1</w:t>
            </w:r>
            <w:r w:rsidR="00AA3035">
              <w:rPr>
                <w:rFonts w:cstheme="minorBidi"/>
                <w:smallCaps w:val="0"/>
                <w:noProof/>
                <w:color w:val="auto"/>
                <w:sz w:val="22"/>
                <w:szCs w:val="22"/>
              </w:rPr>
              <w:tab/>
            </w:r>
            <w:r w:rsidR="00AA3035" w:rsidRPr="00E20C84">
              <w:rPr>
                <w:rStyle w:val="Hyperlink"/>
                <w:noProof/>
              </w:rPr>
              <w:t>Other Personnel Resources</w:t>
            </w:r>
            <w:r w:rsidR="00AA3035">
              <w:rPr>
                <w:noProof/>
                <w:webHidden/>
              </w:rPr>
              <w:tab/>
            </w:r>
            <w:r w:rsidR="00AA3035">
              <w:rPr>
                <w:noProof/>
                <w:webHidden/>
              </w:rPr>
              <w:fldChar w:fldCharType="begin"/>
            </w:r>
            <w:r w:rsidR="00AA3035">
              <w:rPr>
                <w:noProof/>
                <w:webHidden/>
              </w:rPr>
              <w:instrText xml:space="preserve"> PAGEREF _Toc164674248 \h </w:instrText>
            </w:r>
            <w:r w:rsidR="00AA3035">
              <w:rPr>
                <w:noProof/>
                <w:webHidden/>
              </w:rPr>
            </w:r>
            <w:r w:rsidR="00AA3035">
              <w:rPr>
                <w:noProof/>
                <w:webHidden/>
              </w:rPr>
              <w:fldChar w:fldCharType="separate"/>
            </w:r>
            <w:r w:rsidR="00AA3035">
              <w:rPr>
                <w:noProof/>
                <w:webHidden/>
              </w:rPr>
              <w:t>25</w:t>
            </w:r>
            <w:r w:rsidR="00AA3035">
              <w:rPr>
                <w:noProof/>
                <w:webHidden/>
              </w:rPr>
              <w:fldChar w:fldCharType="end"/>
            </w:r>
          </w:hyperlink>
        </w:p>
        <w:p w14:paraId="05AC09A3" w14:textId="4C48B5E5" w:rsidR="00AA3035" w:rsidRDefault="00506D4F">
          <w:pPr>
            <w:pStyle w:val="TOC1"/>
            <w:tabs>
              <w:tab w:val="left" w:pos="440"/>
              <w:tab w:val="right" w:leader="dot" w:pos="9350"/>
            </w:tabs>
            <w:rPr>
              <w:rFonts w:cstheme="minorBidi"/>
              <w:b w:val="0"/>
              <w:bCs w:val="0"/>
              <w:caps w:val="0"/>
              <w:noProof/>
              <w:color w:val="auto"/>
              <w:sz w:val="22"/>
              <w:szCs w:val="22"/>
            </w:rPr>
          </w:pPr>
          <w:hyperlink w:anchor="_Toc164674249" w:history="1">
            <w:r w:rsidR="00AA3035" w:rsidRPr="00E20C84">
              <w:rPr>
                <w:rStyle w:val="Hyperlink"/>
                <w:noProof/>
              </w:rPr>
              <w:t>7</w:t>
            </w:r>
            <w:r w:rsidR="00AA3035">
              <w:rPr>
                <w:rFonts w:cstheme="minorBidi"/>
                <w:b w:val="0"/>
                <w:bCs w:val="0"/>
                <w:caps w:val="0"/>
                <w:noProof/>
                <w:color w:val="auto"/>
                <w:sz w:val="22"/>
                <w:szCs w:val="22"/>
              </w:rPr>
              <w:tab/>
            </w:r>
            <w:r w:rsidR="00AA3035" w:rsidRPr="00E20C84">
              <w:rPr>
                <w:rStyle w:val="Hyperlink"/>
                <w:noProof/>
              </w:rPr>
              <w:t>Post-Event Actions</w:t>
            </w:r>
            <w:r w:rsidR="00AA3035">
              <w:rPr>
                <w:noProof/>
                <w:webHidden/>
              </w:rPr>
              <w:tab/>
            </w:r>
            <w:r w:rsidR="00AA3035">
              <w:rPr>
                <w:noProof/>
                <w:webHidden/>
              </w:rPr>
              <w:fldChar w:fldCharType="begin"/>
            </w:r>
            <w:r w:rsidR="00AA3035">
              <w:rPr>
                <w:noProof/>
                <w:webHidden/>
              </w:rPr>
              <w:instrText xml:space="preserve"> PAGEREF _Toc164674249 \h </w:instrText>
            </w:r>
            <w:r w:rsidR="00AA3035">
              <w:rPr>
                <w:noProof/>
                <w:webHidden/>
              </w:rPr>
            </w:r>
            <w:r w:rsidR="00AA3035">
              <w:rPr>
                <w:noProof/>
                <w:webHidden/>
              </w:rPr>
              <w:fldChar w:fldCharType="separate"/>
            </w:r>
            <w:r w:rsidR="00AA3035">
              <w:rPr>
                <w:noProof/>
                <w:webHidden/>
              </w:rPr>
              <w:t>26</w:t>
            </w:r>
            <w:r w:rsidR="00AA3035">
              <w:rPr>
                <w:noProof/>
                <w:webHidden/>
              </w:rPr>
              <w:fldChar w:fldCharType="end"/>
            </w:r>
          </w:hyperlink>
        </w:p>
        <w:p w14:paraId="33FA6C83" w14:textId="5A61F967" w:rsidR="00AA3035" w:rsidRDefault="00506D4F">
          <w:pPr>
            <w:pStyle w:val="TOC2"/>
            <w:tabs>
              <w:tab w:val="left" w:pos="880"/>
              <w:tab w:val="right" w:leader="dot" w:pos="9350"/>
            </w:tabs>
            <w:rPr>
              <w:rFonts w:cstheme="minorBidi"/>
              <w:smallCaps w:val="0"/>
              <w:noProof/>
              <w:color w:val="auto"/>
              <w:sz w:val="22"/>
              <w:szCs w:val="22"/>
            </w:rPr>
          </w:pPr>
          <w:hyperlink w:anchor="_Toc164674250" w:history="1">
            <w:r w:rsidR="00AA3035" w:rsidRPr="00E20C84">
              <w:rPr>
                <w:rStyle w:val="Hyperlink"/>
                <w:noProof/>
              </w:rPr>
              <w:t>7.1</w:t>
            </w:r>
            <w:r w:rsidR="00AA3035">
              <w:rPr>
                <w:rFonts w:cstheme="minorBidi"/>
                <w:smallCaps w:val="0"/>
                <w:noProof/>
                <w:color w:val="auto"/>
                <w:sz w:val="22"/>
                <w:szCs w:val="22"/>
              </w:rPr>
              <w:tab/>
            </w:r>
            <w:r w:rsidR="00AA3035" w:rsidRPr="00E20C84">
              <w:rPr>
                <w:rStyle w:val="Hyperlink"/>
                <w:noProof/>
              </w:rPr>
              <w:t>Step 1: Initial Data Preparation</w:t>
            </w:r>
            <w:r w:rsidR="00AA3035">
              <w:rPr>
                <w:noProof/>
                <w:webHidden/>
              </w:rPr>
              <w:tab/>
            </w:r>
            <w:r w:rsidR="00AA3035">
              <w:rPr>
                <w:noProof/>
                <w:webHidden/>
              </w:rPr>
              <w:fldChar w:fldCharType="begin"/>
            </w:r>
            <w:r w:rsidR="00AA3035">
              <w:rPr>
                <w:noProof/>
                <w:webHidden/>
              </w:rPr>
              <w:instrText xml:space="preserve"> PAGEREF _Toc164674250 \h </w:instrText>
            </w:r>
            <w:r w:rsidR="00AA3035">
              <w:rPr>
                <w:noProof/>
                <w:webHidden/>
              </w:rPr>
            </w:r>
            <w:r w:rsidR="00AA3035">
              <w:rPr>
                <w:noProof/>
                <w:webHidden/>
              </w:rPr>
              <w:fldChar w:fldCharType="separate"/>
            </w:r>
            <w:r w:rsidR="00AA3035">
              <w:rPr>
                <w:noProof/>
                <w:webHidden/>
              </w:rPr>
              <w:t>28</w:t>
            </w:r>
            <w:r w:rsidR="00AA3035">
              <w:rPr>
                <w:noProof/>
                <w:webHidden/>
              </w:rPr>
              <w:fldChar w:fldCharType="end"/>
            </w:r>
          </w:hyperlink>
        </w:p>
        <w:p w14:paraId="29219D35" w14:textId="25F58F00" w:rsidR="00AA3035" w:rsidRDefault="00506D4F">
          <w:pPr>
            <w:pStyle w:val="TOC2"/>
            <w:tabs>
              <w:tab w:val="left" w:pos="880"/>
              <w:tab w:val="right" w:leader="dot" w:pos="9350"/>
            </w:tabs>
            <w:rPr>
              <w:rFonts w:cstheme="minorBidi"/>
              <w:smallCaps w:val="0"/>
              <w:noProof/>
              <w:color w:val="auto"/>
              <w:sz w:val="22"/>
              <w:szCs w:val="22"/>
            </w:rPr>
          </w:pPr>
          <w:hyperlink w:anchor="_Toc164674251" w:history="1">
            <w:r w:rsidR="00AA3035" w:rsidRPr="00E20C84">
              <w:rPr>
                <w:rStyle w:val="Hyperlink"/>
                <w:noProof/>
              </w:rPr>
              <w:t>7.2</w:t>
            </w:r>
            <w:r w:rsidR="00AA3035">
              <w:rPr>
                <w:rFonts w:cstheme="minorBidi"/>
                <w:smallCaps w:val="0"/>
                <w:noProof/>
                <w:color w:val="auto"/>
                <w:sz w:val="22"/>
                <w:szCs w:val="22"/>
              </w:rPr>
              <w:tab/>
            </w:r>
            <w:r w:rsidR="00AA3035" w:rsidRPr="00E20C84">
              <w:rPr>
                <w:rStyle w:val="Hyperlink"/>
                <w:noProof/>
              </w:rPr>
              <w:t>Step 2: Communicate with Elected Officials and Property Owners</w:t>
            </w:r>
            <w:r w:rsidR="00AA3035">
              <w:rPr>
                <w:noProof/>
                <w:webHidden/>
              </w:rPr>
              <w:tab/>
            </w:r>
            <w:r w:rsidR="00AA3035">
              <w:rPr>
                <w:noProof/>
                <w:webHidden/>
              </w:rPr>
              <w:fldChar w:fldCharType="begin"/>
            </w:r>
            <w:r w:rsidR="00AA3035">
              <w:rPr>
                <w:noProof/>
                <w:webHidden/>
              </w:rPr>
              <w:instrText xml:space="preserve"> PAGEREF _Toc164674251 \h </w:instrText>
            </w:r>
            <w:r w:rsidR="00AA3035">
              <w:rPr>
                <w:noProof/>
                <w:webHidden/>
              </w:rPr>
            </w:r>
            <w:r w:rsidR="00AA3035">
              <w:rPr>
                <w:noProof/>
                <w:webHidden/>
              </w:rPr>
              <w:fldChar w:fldCharType="separate"/>
            </w:r>
            <w:r w:rsidR="00AA3035">
              <w:rPr>
                <w:noProof/>
                <w:webHidden/>
              </w:rPr>
              <w:t>28</w:t>
            </w:r>
            <w:r w:rsidR="00AA3035">
              <w:rPr>
                <w:noProof/>
                <w:webHidden/>
              </w:rPr>
              <w:fldChar w:fldCharType="end"/>
            </w:r>
          </w:hyperlink>
        </w:p>
        <w:p w14:paraId="0998B5E7" w14:textId="567C42D3" w:rsidR="00AA3035" w:rsidRDefault="00506D4F">
          <w:pPr>
            <w:pStyle w:val="TOC1"/>
            <w:tabs>
              <w:tab w:val="left" w:pos="440"/>
              <w:tab w:val="right" w:leader="dot" w:pos="9350"/>
            </w:tabs>
            <w:rPr>
              <w:rFonts w:cstheme="minorBidi"/>
              <w:b w:val="0"/>
              <w:bCs w:val="0"/>
              <w:caps w:val="0"/>
              <w:noProof/>
              <w:color w:val="auto"/>
              <w:sz w:val="22"/>
              <w:szCs w:val="22"/>
            </w:rPr>
          </w:pPr>
          <w:hyperlink w:anchor="_Toc164674252" w:history="1">
            <w:r w:rsidR="00AA3035" w:rsidRPr="00E20C84">
              <w:rPr>
                <w:rStyle w:val="Hyperlink"/>
                <w:noProof/>
              </w:rPr>
              <w:t>8</w:t>
            </w:r>
            <w:r w:rsidR="00AA3035">
              <w:rPr>
                <w:rFonts w:cstheme="minorBidi"/>
                <w:b w:val="0"/>
                <w:bCs w:val="0"/>
                <w:caps w:val="0"/>
                <w:noProof/>
                <w:color w:val="auto"/>
                <w:sz w:val="22"/>
                <w:szCs w:val="22"/>
              </w:rPr>
              <w:tab/>
            </w:r>
            <w:r w:rsidR="00AA3035" w:rsidRPr="00E20C84">
              <w:rPr>
                <w:rStyle w:val="Hyperlink"/>
                <w:noProof/>
              </w:rPr>
              <w:t>Substantial Damage Determination and Process</w:t>
            </w:r>
            <w:r w:rsidR="00AA3035">
              <w:rPr>
                <w:noProof/>
                <w:webHidden/>
              </w:rPr>
              <w:tab/>
            </w:r>
            <w:r w:rsidR="00AA3035">
              <w:rPr>
                <w:noProof/>
                <w:webHidden/>
              </w:rPr>
              <w:fldChar w:fldCharType="begin"/>
            </w:r>
            <w:r w:rsidR="00AA3035">
              <w:rPr>
                <w:noProof/>
                <w:webHidden/>
              </w:rPr>
              <w:instrText xml:space="preserve"> PAGEREF _Toc164674252 \h </w:instrText>
            </w:r>
            <w:r w:rsidR="00AA3035">
              <w:rPr>
                <w:noProof/>
                <w:webHidden/>
              </w:rPr>
            </w:r>
            <w:r w:rsidR="00AA3035">
              <w:rPr>
                <w:noProof/>
                <w:webHidden/>
              </w:rPr>
              <w:fldChar w:fldCharType="separate"/>
            </w:r>
            <w:r w:rsidR="00AA3035">
              <w:rPr>
                <w:noProof/>
                <w:webHidden/>
              </w:rPr>
              <w:t>32</w:t>
            </w:r>
            <w:r w:rsidR="00AA3035">
              <w:rPr>
                <w:noProof/>
                <w:webHidden/>
              </w:rPr>
              <w:fldChar w:fldCharType="end"/>
            </w:r>
          </w:hyperlink>
        </w:p>
        <w:p w14:paraId="42870282" w14:textId="06059BA4" w:rsidR="00AA3035" w:rsidRDefault="00506D4F">
          <w:pPr>
            <w:pStyle w:val="TOC2"/>
            <w:tabs>
              <w:tab w:val="left" w:pos="880"/>
              <w:tab w:val="right" w:leader="dot" w:pos="9350"/>
            </w:tabs>
            <w:rPr>
              <w:rFonts w:cstheme="minorBidi"/>
              <w:smallCaps w:val="0"/>
              <w:noProof/>
              <w:color w:val="auto"/>
              <w:sz w:val="22"/>
              <w:szCs w:val="22"/>
            </w:rPr>
          </w:pPr>
          <w:hyperlink w:anchor="_Toc164674253" w:history="1">
            <w:r w:rsidR="00AA3035" w:rsidRPr="00E20C84">
              <w:rPr>
                <w:rStyle w:val="Hyperlink"/>
                <w:noProof/>
              </w:rPr>
              <w:t>8.1</w:t>
            </w:r>
            <w:r w:rsidR="00AA3035">
              <w:rPr>
                <w:rFonts w:cstheme="minorBidi"/>
                <w:smallCaps w:val="0"/>
                <w:noProof/>
                <w:color w:val="auto"/>
                <w:sz w:val="22"/>
                <w:szCs w:val="22"/>
              </w:rPr>
              <w:tab/>
            </w:r>
            <w:r w:rsidR="00AA3035" w:rsidRPr="00E20C84">
              <w:rPr>
                <w:rStyle w:val="Hyperlink"/>
                <w:noProof/>
              </w:rPr>
              <w:t>Step 3: Determine Substantial Damage Areas</w:t>
            </w:r>
            <w:r w:rsidR="00AA3035">
              <w:rPr>
                <w:noProof/>
                <w:webHidden/>
              </w:rPr>
              <w:tab/>
            </w:r>
            <w:r w:rsidR="00AA3035">
              <w:rPr>
                <w:noProof/>
                <w:webHidden/>
              </w:rPr>
              <w:fldChar w:fldCharType="begin"/>
            </w:r>
            <w:r w:rsidR="00AA3035">
              <w:rPr>
                <w:noProof/>
                <w:webHidden/>
              </w:rPr>
              <w:instrText xml:space="preserve"> PAGEREF _Toc164674253 \h </w:instrText>
            </w:r>
            <w:r w:rsidR="00AA3035">
              <w:rPr>
                <w:noProof/>
                <w:webHidden/>
              </w:rPr>
            </w:r>
            <w:r w:rsidR="00AA3035">
              <w:rPr>
                <w:noProof/>
                <w:webHidden/>
              </w:rPr>
              <w:fldChar w:fldCharType="separate"/>
            </w:r>
            <w:r w:rsidR="00AA3035">
              <w:rPr>
                <w:noProof/>
                <w:webHidden/>
              </w:rPr>
              <w:t>32</w:t>
            </w:r>
            <w:r w:rsidR="00AA3035">
              <w:rPr>
                <w:noProof/>
                <w:webHidden/>
              </w:rPr>
              <w:fldChar w:fldCharType="end"/>
            </w:r>
          </w:hyperlink>
        </w:p>
        <w:p w14:paraId="507819C8" w14:textId="64E8B183" w:rsidR="00AA3035" w:rsidRDefault="00506D4F">
          <w:pPr>
            <w:pStyle w:val="TOC2"/>
            <w:tabs>
              <w:tab w:val="left" w:pos="880"/>
              <w:tab w:val="right" w:leader="dot" w:pos="9350"/>
            </w:tabs>
            <w:rPr>
              <w:rFonts w:cstheme="minorBidi"/>
              <w:smallCaps w:val="0"/>
              <w:noProof/>
              <w:color w:val="auto"/>
              <w:sz w:val="22"/>
              <w:szCs w:val="22"/>
            </w:rPr>
          </w:pPr>
          <w:hyperlink w:anchor="_Toc164674254" w:history="1">
            <w:r w:rsidR="00AA3035" w:rsidRPr="00E20C84">
              <w:rPr>
                <w:rStyle w:val="Hyperlink"/>
                <w:noProof/>
              </w:rPr>
              <w:t>8.2</w:t>
            </w:r>
            <w:r w:rsidR="00AA3035">
              <w:rPr>
                <w:rFonts w:cstheme="minorBidi"/>
                <w:smallCaps w:val="0"/>
                <w:noProof/>
                <w:color w:val="auto"/>
                <w:sz w:val="22"/>
                <w:szCs w:val="22"/>
              </w:rPr>
              <w:tab/>
            </w:r>
            <w:r w:rsidR="00AA3035" w:rsidRPr="00E20C84">
              <w:rPr>
                <w:rStyle w:val="Hyperlink"/>
                <w:noProof/>
              </w:rPr>
              <w:t>Step 4: Meet with Substantial Damage Team and Assign Areas of Responsibility</w:t>
            </w:r>
            <w:r w:rsidR="00AA3035">
              <w:rPr>
                <w:noProof/>
                <w:webHidden/>
              </w:rPr>
              <w:tab/>
            </w:r>
            <w:r w:rsidR="00AA3035">
              <w:rPr>
                <w:noProof/>
                <w:webHidden/>
              </w:rPr>
              <w:fldChar w:fldCharType="begin"/>
            </w:r>
            <w:r w:rsidR="00AA3035">
              <w:rPr>
                <w:noProof/>
                <w:webHidden/>
              </w:rPr>
              <w:instrText xml:space="preserve"> PAGEREF _Toc164674254 \h </w:instrText>
            </w:r>
            <w:r w:rsidR="00AA3035">
              <w:rPr>
                <w:noProof/>
                <w:webHidden/>
              </w:rPr>
            </w:r>
            <w:r w:rsidR="00AA3035">
              <w:rPr>
                <w:noProof/>
                <w:webHidden/>
              </w:rPr>
              <w:fldChar w:fldCharType="separate"/>
            </w:r>
            <w:r w:rsidR="00AA3035">
              <w:rPr>
                <w:noProof/>
                <w:webHidden/>
              </w:rPr>
              <w:t>33</w:t>
            </w:r>
            <w:r w:rsidR="00AA3035">
              <w:rPr>
                <w:noProof/>
                <w:webHidden/>
              </w:rPr>
              <w:fldChar w:fldCharType="end"/>
            </w:r>
          </w:hyperlink>
        </w:p>
        <w:p w14:paraId="2A81DE5B" w14:textId="42FAB61A" w:rsidR="00AA3035" w:rsidRDefault="00506D4F">
          <w:pPr>
            <w:pStyle w:val="TOC2"/>
            <w:tabs>
              <w:tab w:val="left" w:pos="880"/>
              <w:tab w:val="right" w:leader="dot" w:pos="9350"/>
            </w:tabs>
            <w:rPr>
              <w:rFonts w:cstheme="minorBidi"/>
              <w:smallCaps w:val="0"/>
              <w:noProof/>
              <w:color w:val="auto"/>
              <w:sz w:val="22"/>
              <w:szCs w:val="22"/>
            </w:rPr>
          </w:pPr>
          <w:hyperlink w:anchor="_Toc164674255" w:history="1">
            <w:r w:rsidR="00AA3035" w:rsidRPr="00E20C84">
              <w:rPr>
                <w:rStyle w:val="Hyperlink"/>
                <w:noProof/>
              </w:rPr>
              <w:t>8.3</w:t>
            </w:r>
            <w:r w:rsidR="00AA3035">
              <w:rPr>
                <w:rFonts w:cstheme="minorBidi"/>
                <w:smallCaps w:val="0"/>
                <w:noProof/>
                <w:color w:val="auto"/>
                <w:sz w:val="22"/>
                <w:szCs w:val="22"/>
              </w:rPr>
              <w:tab/>
            </w:r>
            <w:r w:rsidR="00AA3035" w:rsidRPr="00E20C84">
              <w:rPr>
                <w:rStyle w:val="Hyperlink"/>
                <w:noProof/>
              </w:rPr>
              <w:t>Step 5: Complete Damage Assessments</w:t>
            </w:r>
            <w:r w:rsidR="00AA3035">
              <w:rPr>
                <w:noProof/>
                <w:webHidden/>
              </w:rPr>
              <w:tab/>
            </w:r>
            <w:r w:rsidR="00AA3035">
              <w:rPr>
                <w:noProof/>
                <w:webHidden/>
              </w:rPr>
              <w:fldChar w:fldCharType="begin"/>
            </w:r>
            <w:r w:rsidR="00AA3035">
              <w:rPr>
                <w:noProof/>
                <w:webHidden/>
              </w:rPr>
              <w:instrText xml:space="preserve"> PAGEREF _Toc164674255 \h </w:instrText>
            </w:r>
            <w:r w:rsidR="00AA3035">
              <w:rPr>
                <w:noProof/>
                <w:webHidden/>
              </w:rPr>
            </w:r>
            <w:r w:rsidR="00AA3035">
              <w:rPr>
                <w:noProof/>
                <w:webHidden/>
              </w:rPr>
              <w:fldChar w:fldCharType="separate"/>
            </w:r>
            <w:r w:rsidR="00AA3035">
              <w:rPr>
                <w:noProof/>
                <w:webHidden/>
              </w:rPr>
              <w:t>35</w:t>
            </w:r>
            <w:r w:rsidR="00AA3035">
              <w:rPr>
                <w:noProof/>
                <w:webHidden/>
              </w:rPr>
              <w:fldChar w:fldCharType="end"/>
            </w:r>
          </w:hyperlink>
        </w:p>
        <w:p w14:paraId="533C1496" w14:textId="7761008C" w:rsidR="00AA3035" w:rsidRDefault="00506D4F">
          <w:pPr>
            <w:pStyle w:val="TOC2"/>
            <w:tabs>
              <w:tab w:val="left" w:pos="880"/>
              <w:tab w:val="right" w:leader="dot" w:pos="9350"/>
            </w:tabs>
            <w:rPr>
              <w:rFonts w:cstheme="minorBidi"/>
              <w:smallCaps w:val="0"/>
              <w:noProof/>
              <w:color w:val="auto"/>
              <w:sz w:val="22"/>
              <w:szCs w:val="22"/>
            </w:rPr>
          </w:pPr>
          <w:hyperlink w:anchor="_Toc164674256" w:history="1">
            <w:r w:rsidR="00AA3035" w:rsidRPr="00E20C84">
              <w:rPr>
                <w:rStyle w:val="Hyperlink"/>
                <w:noProof/>
              </w:rPr>
              <w:t>8.4</w:t>
            </w:r>
            <w:r w:rsidR="00AA3035">
              <w:rPr>
                <w:rFonts w:cstheme="minorBidi"/>
                <w:smallCaps w:val="0"/>
                <w:noProof/>
                <w:color w:val="auto"/>
                <w:sz w:val="22"/>
                <w:szCs w:val="22"/>
              </w:rPr>
              <w:tab/>
            </w:r>
            <w:r w:rsidR="00AA3035" w:rsidRPr="00E20C84">
              <w:rPr>
                <w:rStyle w:val="Hyperlink"/>
                <w:noProof/>
              </w:rPr>
              <w:t>Step 6: Review Damage Determinations</w:t>
            </w:r>
            <w:r w:rsidR="00AA3035">
              <w:rPr>
                <w:noProof/>
                <w:webHidden/>
              </w:rPr>
              <w:tab/>
            </w:r>
            <w:r w:rsidR="00AA3035">
              <w:rPr>
                <w:noProof/>
                <w:webHidden/>
              </w:rPr>
              <w:fldChar w:fldCharType="begin"/>
            </w:r>
            <w:r w:rsidR="00AA3035">
              <w:rPr>
                <w:noProof/>
                <w:webHidden/>
              </w:rPr>
              <w:instrText xml:space="preserve"> PAGEREF _Toc164674256 \h </w:instrText>
            </w:r>
            <w:r w:rsidR="00AA3035">
              <w:rPr>
                <w:noProof/>
                <w:webHidden/>
              </w:rPr>
            </w:r>
            <w:r w:rsidR="00AA3035">
              <w:rPr>
                <w:noProof/>
                <w:webHidden/>
              </w:rPr>
              <w:fldChar w:fldCharType="separate"/>
            </w:r>
            <w:r w:rsidR="00AA3035">
              <w:rPr>
                <w:noProof/>
                <w:webHidden/>
              </w:rPr>
              <w:t>41</w:t>
            </w:r>
            <w:r w:rsidR="00AA3035">
              <w:rPr>
                <w:noProof/>
                <w:webHidden/>
              </w:rPr>
              <w:fldChar w:fldCharType="end"/>
            </w:r>
          </w:hyperlink>
        </w:p>
        <w:p w14:paraId="42EE9BEE" w14:textId="25BFDA58" w:rsidR="00AA3035" w:rsidRDefault="00506D4F">
          <w:pPr>
            <w:pStyle w:val="TOC2"/>
            <w:tabs>
              <w:tab w:val="left" w:pos="880"/>
              <w:tab w:val="right" w:leader="dot" w:pos="9350"/>
            </w:tabs>
            <w:rPr>
              <w:rFonts w:cstheme="minorBidi"/>
              <w:smallCaps w:val="0"/>
              <w:noProof/>
              <w:color w:val="auto"/>
              <w:sz w:val="22"/>
              <w:szCs w:val="22"/>
            </w:rPr>
          </w:pPr>
          <w:hyperlink w:anchor="_Toc164674257" w:history="1">
            <w:r w:rsidR="00AA3035" w:rsidRPr="00E20C84">
              <w:rPr>
                <w:rStyle w:val="Hyperlink"/>
                <w:noProof/>
              </w:rPr>
              <w:t>8.5</w:t>
            </w:r>
            <w:r w:rsidR="00AA3035">
              <w:rPr>
                <w:rFonts w:cstheme="minorBidi"/>
                <w:smallCaps w:val="0"/>
                <w:noProof/>
                <w:color w:val="auto"/>
                <w:sz w:val="22"/>
                <w:szCs w:val="22"/>
              </w:rPr>
              <w:tab/>
            </w:r>
            <w:r w:rsidR="00AA3035" w:rsidRPr="00E20C84">
              <w:rPr>
                <w:rStyle w:val="Hyperlink"/>
                <w:noProof/>
              </w:rPr>
              <w:t>Step 7: Update Potential Substantial Damage Properties Inventory and Notify Property Owners</w:t>
            </w:r>
            <w:r w:rsidR="00AA3035">
              <w:rPr>
                <w:noProof/>
                <w:webHidden/>
              </w:rPr>
              <w:tab/>
            </w:r>
            <w:r w:rsidR="00AA3035">
              <w:rPr>
                <w:noProof/>
                <w:webHidden/>
              </w:rPr>
              <w:fldChar w:fldCharType="begin"/>
            </w:r>
            <w:r w:rsidR="00AA3035">
              <w:rPr>
                <w:noProof/>
                <w:webHidden/>
              </w:rPr>
              <w:instrText xml:space="preserve"> PAGEREF _Toc164674257 \h </w:instrText>
            </w:r>
            <w:r w:rsidR="00AA3035">
              <w:rPr>
                <w:noProof/>
                <w:webHidden/>
              </w:rPr>
            </w:r>
            <w:r w:rsidR="00AA3035">
              <w:rPr>
                <w:noProof/>
                <w:webHidden/>
              </w:rPr>
              <w:fldChar w:fldCharType="separate"/>
            </w:r>
            <w:r w:rsidR="00AA3035">
              <w:rPr>
                <w:noProof/>
                <w:webHidden/>
              </w:rPr>
              <w:t>41</w:t>
            </w:r>
            <w:r w:rsidR="00AA3035">
              <w:rPr>
                <w:noProof/>
                <w:webHidden/>
              </w:rPr>
              <w:fldChar w:fldCharType="end"/>
            </w:r>
          </w:hyperlink>
        </w:p>
        <w:p w14:paraId="56E0C058" w14:textId="2FC94ACC" w:rsidR="00AA3035" w:rsidRDefault="00506D4F">
          <w:pPr>
            <w:pStyle w:val="TOC2"/>
            <w:tabs>
              <w:tab w:val="left" w:pos="880"/>
              <w:tab w:val="right" w:leader="dot" w:pos="9350"/>
            </w:tabs>
            <w:rPr>
              <w:rFonts w:cstheme="minorBidi"/>
              <w:smallCaps w:val="0"/>
              <w:noProof/>
              <w:color w:val="auto"/>
              <w:sz w:val="22"/>
              <w:szCs w:val="22"/>
            </w:rPr>
          </w:pPr>
          <w:hyperlink w:anchor="_Toc164674258" w:history="1">
            <w:r w:rsidR="00AA3035" w:rsidRPr="00E20C84">
              <w:rPr>
                <w:rStyle w:val="Hyperlink"/>
                <w:noProof/>
              </w:rPr>
              <w:t>8.6</w:t>
            </w:r>
            <w:r w:rsidR="00AA3035">
              <w:rPr>
                <w:rFonts w:cstheme="minorBidi"/>
                <w:smallCaps w:val="0"/>
                <w:noProof/>
                <w:color w:val="auto"/>
                <w:sz w:val="22"/>
                <w:szCs w:val="22"/>
              </w:rPr>
              <w:tab/>
            </w:r>
            <w:r w:rsidR="00AA3035" w:rsidRPr="00E20C84">
              <w:rPr>
                <w:rStyle w:val="Hyperlink"/>
                <w:noProof/>
              </w:rPr>
              <w:t>Step 8: Rebuilding After Substantial Damage</w:t>
            </w:r>
            <w:r w:rsidR="00AA3035">
              <w:rPr>
                <w:noProof/>
                <w:webHidden/>
              </w:rPr>
              <w:tab/>
            </w:r>
            <w:r w:rsidR="00AA3035">
              <w:rPr>
                <w:noProof/>
                <w:webHidden/>
              </w:rPr>
              <w:fldChar w:fldCharType="begin"/>
            </w:r>
            <w:r w:rsidR="00AA3035">
              <w:rPr>
                <w:noProof/>
                <w:webHidden/>
              </w:rPr>
              <w:instrText xml:space="preserve"> PAGEREF _Toc164674258 \h </w:instrText>
            </w:r>
            <w:r w:rsidR="00AA3035">
              <w:rPr>
                <w:noProof/>
                <w:webHidden/>
              </w:rPr>
            </w:r>
            <w:r w:rsidR="00AA3035">
              <w:rPr>
                <w:noProof/>
                <w:webHidden/>
              </w:rPr>
              <w:fldChar w:fldCharType="separate"/>
            </w:r>
            <w:r w:rsidR="00AA3035">
              <w:rPr>
                <w:noProof/>
                <w:webHidden/>
              </w:rPr>
              <w:t>43</w:t>
            </w:r>
            <w:r w:rsidR="00AA3035">
              <w:rPr>
                <w:noProof/>
                <w:webHidden/>
              </w:rPr>
              <w:fldChar w:fldCharType="end"/>
            </w:r>
          </w:hyperlink>
        </w:p>
        <w:p w14:paraId="073FC35E" w14:textId="4A306894" w:rsidR="00AA3035" w:rsidRDefault="00506D4F">
          <w:pPr>
            <w:pStyle w:val="TOC2"/>
            <w:tabs>
              <w:tab w:val="left" w:pos="880"/>
              <w:tab w:val="right" w:leader="dot" w:pos="9350"/>
            </w:tabs>
            <w:rPr>
              <w:rFonts w:cstheme="minorBidi"/>
              <w:smallCaps w:val="0"/>
              <w:noProof/>
              <w:color w:val="auto"/>
              <w:sz w:val="22"/>
              <w:szCs w:val="22"/>
            </w:rPr>
          </w:pPr>
          <w:hyperlink w:anchor="_Toc164674259" w:history="1">
            <w:r w:rsidR="00AA3035" w:rsidRPr="00E20C84">
              <w:rPr>
                <w:rStyle w:val="Hyperlink"/>
                <w:noProof/>
              </w:rPr>
              <w:t>8.7</w:t>
            </w:r>
            <w:r w:rsidR="00AA3035">
              <w:rPr>
                <w:rFonts w:cstheme="minorBidi"/>
                <w:smallCaps w:val="0"/>
                <w:noProof/>
                <w:color w:val="auto"/>
                <w:sz w:val="22"/>
                <w:szCs w:val="22"/>
              </w:rPr>
              <w:tab/>
            </w:r>
            <w:r w:rsidR="00AA3035" w:rsidRPr="00E20C84">
              <w:rPr>
                <w:rStyle w:val="Hyperlink"/>
                <w:noProof/>
              </w:rPr>
              <w:t>Step 9: Substantial Damage Data Archiving &amp; Mitigation Measures</w:t>
            </w:r>
            <w:r w:rsidR="00AA3035">
              <w:rPr>
                <w:noProof/>
                <w:webHidden/>
              </w:rPr>
              <w:tab/>
            </w:r>
            <w:r w:rsidR="00AA3035">
              <w:rPr>
                <w:noProof/>
                <w:webHidden/>
              </w:rPr>
              <w:fldChar w:fldCharType="begin"/>
            </w:r>
            <w:r w:rsidR="00AA3035">
              <w:rPr>
                <w:noProof/>
                <w:webHidden/>
              </w:rPr>
              <w:instrText xml:space="preserve"> PAGEREF _Toc164674259 \h </w:instrText>
            </w:r>
            <w:r w:rsidR="00AA3035">
              <w:rPr>
                <w:noProof/>
                <w:webHidden/>
              </w:rPr>
            </w:r>
            <w:r w:rsidR="00AA3035">
              <w:rPr>
                <w:noProof/>
                <w:webHidden/>
              </w:rPr>
              <w:fldChar w:fldCharType="separate"/>
            </w:r>
            <w:r w:rsidR="00AA3035">
              <w:rPr>
                <w:noProof/>
                <w:webHidden/>
              </w:rPr>
              <w:t>44</w:t>
            </w:r>
            <w:r w:rsidR="00AA3035">
              <w:rPr>
                <w:noProof/>
                <w:webHidden/>
              </w:rPr>
              <w:fldChar w:fldCharType="end"/>
            </w:r>
          </w:hyperlink>
        </w:p>
        <w:p w14:paraId="3436A6FE" w14:textId="08DB7E7F" w:rsidR="00AA3035" w:rsidRDefault="00506D4F">
          <w:pPr>
            <w:pStyle w:val="TOC2"/>
            <w:tabs>
              <w:tab w:val="left" w:pos="880"/>
              <w:tab w:val="right" w:leader="dot" w:pos="9350"/>
            </w:tabs>
            <w:rPr>
              <w:rFonts w:cstheme="minorBidi"/>
              <w:smallCaps w:val="0"/>
              <w:noProof/>
              <w:color w:val="auto"/>
              <w:sz w:val="22"/>
              <w:szCs w:val="22"/>
            </w:rPr>
          </w:pPr>
          <w:hyperlink w:anchor="_Toc164674260" w:history="1">
            <w:r w:rsidR="00AA3035" w:rsidRPr="00E20C84">
              <w:rPr>
                <w:rStyle w:val="Hyperlink"/>
                <w:noProof/>
              </w:rPr>
              <w:t>8.8</w:t>
            </w:r>
            <w:r w:rsidR="00AA3035">
              <w:rPr>
                <w:rFonts w:cstheme="minorBidi"/>
                <w:smallCaps w:val="0"/>
                <w:noProof/>
                <w:color w:val="auto"/>
                <w:sz w:val="22"/>
                <w:szCs w:val="22"/>
              </w:rPr>
              <w:tab/>
            </w:r>
            <w:r w:rsidR="00AA3035" w:rsidRPr="00E20C84">
              <w:rPr>
                <w:rStyle w:val="Hyperlink"/>
                <w:noProof/>
              </w:rPr>
              <w:t>Step 10: Monitor and Enforce SD Compliance</w:t>
            </w:r>
            <w:r w:rsidR="00AA3035">
              <w:rPr>
                <w:noProof/>
                <w:webHidden/>
              </w:rPr>
              <w:tab/>
            </w:r>
            <w:r w:rsidR="00AA3035">
              <w:rPr>
                <w:noProof/>
                <w:webHidden/>
              </w:rPr>
              <w:fldChar w:fldCharType="begin"/>
            </w:r>
            <w:r w:rsidR="00AA3035">
              <w:rPr>
                <w:noProof/>
                <w:webHidden/>
              </w:rPr>
              <w:instrText xml:space="preserve"> PAGEREF _Toc164674260 \h </w:instrText>
            </w:r>
            <w:r w:rsidR="00AA3035">
              <w:rPr>
                <w:noProof/>
                <w:webHidden/>
              </w:rPr>
            </w:r>
            <w:r w:rsidR="00AA3035">
              <w:rPr>
                <w:noProof/>
                <w:webHidden/>
              </w:rPr>
              <w:fldChar w:fldCharType="separate"/>
            </w:r>
            <w:r w:rsidR="00AA3035">
              <w:rPr>
                <w:noProof/>
                <w:webHidden/>
              </w:rPr>
              <w:t>45</w:t>
            </w:r>
            <w:r w:rsidR="00AA3035">
              <w:rPr>
                <w:noProof/>
                <w:webHidden/>
              </w:rPr>
              <w:fldChar w:fldCharType="end"/>
            </w:r>
          </w:hyperlink>
        </w:p>
        <w:p w14:paraId="2FB140CE" w14:textId="7530F55F" w:rsidR="00AA3035" w:rsidRDefault="00506D4F">
          <w:pPr>
            <w:pStyle w:val="TOC1"/>
            <w:tabs>
              <w:tab w:val="left" w:pos="440"/>
              <w:tab w:val="right" w:leader="dot" w:pos="9350"/>
            </w:tabs>
            <w:rPr>
              <w:rFonts w:cstheme="minorBidi"/>
              <w:b w:val="0"/>
              <w:bCs w:val="0"/>
              <w:caps w:val="0"/>
              <w:noProof/>
              <w:color w:val="auto"/>
              <w:sz w:val="22"/>
              <w:szCs w:val="22"/>
            </w:rPr>
          </w:pPr>
          <w:hyperlink w:anchor="_Toc164674261" w:history="1">
            <w:r w:rsidR="00AA3035" w:rsidRPr="00E20C84">
              <w:rPr>
                <w:rStyle w:val="Hyperlink"/>
                <w:noProof/>
              </w:rPr>
              <w:t>9</w:t>
            </w:r>
            <w:r w:rsidR="00AA3035">
              <w:rPr>
                <w:rFonts w:cstheme="minorBidi"/>
                <w:b w:val="0"/>
                <w:bCs w:val="0"/>
                <w:caps w:val="0"/>
                <w:noProof/>
                <w:color w:val="auto"/>
                <w:sz w:val="22"/>
                <w:szCs w:val="22"/>
              </w:rPr>
              <w:tab/>
            </w:r>
            <w:r w:rsidR="00AA3035" w:rsidRPr="00E20C84">
              <w:rPr>
                <w:rStyle w:val="Hyperlink"/>
                <w:noProof/>
              </w:rPr>
              <w:t>Potential Substantial Damage Property Inventory</w:t>
            </w:r>
            <w:r w:rsidR="00AA3035">
              <w:rPr>
                <w:noProof/>
                <w:webHidden/>
              </w:rPr>
              <w:tab/>
            </w:r>
            <w:r w:rsidR="00AA3035">
              <w:rPr>
                <w:noProof/>
                <w:webHidden/>
              </w:rPr>
              <w:fldChar w:fldCharType="begin"/>
            </w:r>
            <w:r w:rsidR="00AA3035">
              <w:rPr>
                <w:noProof/>
                <w:webHidden/>
              </w:rPr>
              <w:instrText xml:space="preserve"> PAGEREF _Toc164674261 \h </w:instrText>
            </w:r>
            <w:r w:rsidR="00AA3035">
              <w:rPr>
                <w:noProof/>
                <w:webHidden/>
              </w:rPr>
            </w:r>
            <w:r w:rsidR="00AA3035">
              <w:rPr>
                <w:noProof/>
                <w:webHidden/>
              </w:rPr>
              <w:fldChar w:fldCharType="separate"/>
            </w:r>
            <w:r w:rsidR="00AA3035">
              <w:rPr>
                <w:noProof/>
                <w:webHidden/>
              </w:rPr>
              <w:t>48</w:t>
            </w:r>
            <w:r w:rsidR="00AA3035">
              <w:rPr>
                <w:noProof/>
                <w:webHidden/>
              </w:rPr>
              <w:fldChar w:fldCharType="end"/>
            </w:r>
          </w:hyperlink>
        </w:p>
        <w:p w14:paraId="3E0FF335" w14:textId="555B9421" w:rsidR="00AA3035" w:rsidRDefault="00506D4F">
          <w:pPr>
            <w:pStyle w:val="TOC1"/>
            <w:tabs>
              <w:tab w:val="left" w:pos="440"/>
              <w:tab w:val="right" w:leader="dot" w:pos="9350"/>
            </w:tabs>
            <w:rPr>
              <w:rFonts w:cstheme="minorBidi"/>
              <w:b w:val="0"/>
              <w:bCs w:val="0"/>
              <w:caps w:val="0"/>
              <w:noProof/>
              <w:color w:val="auto"/>
              <w:sz w:val="22"/>
              <w:szCs w:val="22"/>
            </w:rPr>
          </w:pPr>
          <w:hyperlink w:anchor="_Toc164674262" w:history="1">
            <w:r w:rsidR="00AA3035" w:rsidRPr="00E20C84">
              <w:rPr>
                <w:rStyle w:val="Hyperlink"/>
                <w:noProof/>
              </w:rPr>
              <w:t>10</w:t>
            </w:r>
            <w:r w:rsidR="00AA3035">
              <w:rPr>
                <w:rFonts w:cstheme="minorBidi"/>
                <w:b w:val="0"/>
                <w:bCs w:val="0"/>
                <w:caps w:val="0"/>
                <w:noProof/>
                <w:color w:val="auto"/>
                <w:sz w:val="22"/>
                <w:szCs w:val="22"/>
              </w:rPr>
              <w:tab/>
            </w:r>
            <w:r w:rsidR="00AA3035" w:rsidRPr="00E20C84">
              <w:rPr>
                <w:rStyle w:val="Hyperlink"/>
                <w:noProof/>
              </w:rPr>
              <w:t>Pre-Event Action on Substantial Damage</w:t>
            </w:r>
            <w:r w:rsidR="00AA3035">
              <w:rPr>
                <w:noProof/>
                <w:webHidden/>
              </w:rPr>
              <w:tab/>
            </w:r>
            <w:r w:rsidR="00AA3035">
              <w:rPr>
                <w:noProof/>
                <w:webHidden/>
              </w:rPr>
              <w:fldChar w:fldCharType="begin"/>
            </w:r>
            <w:r w:rsidR="00AA3035">
              <w:rPr>
                <w:noProof/>
                <w:webHidden/>
              </w:rPr>
              <w:instrText xml:space="preserve"> PAGEREF _Toc164674262 \h </w:instrText>
            </w:r>
            <w:r w:rsidR="00AA3035">
              <w:rPr>
                <w:noProof/>
                <w:webHidden/>
              </w:rPr>
            </w:r>
            <w:r w:rsidR="00AA3035">
              <w:rPr>
                <w:noProof/>
                <w:webHidden/>
              </w:rPr>
              <w:fldChar w:fldCharType="separate"/>
            </w:r>
            <w:r w:rsidR="00AA3035">
              <w:rPr>
                <w:noProof/>
                <w:webHidden/>
              </w:rPr>
              <w:t>51</w:t>
            </w:r>
            <w:r w:rsidR="00AA3035">
              <w:rPr>
                <w:noProof/>
                <w:webHidden/>
              </w:rPr>
              <w:fldChar w:fldCharType="end"/>
            </w:r>
          </w:hyperlink>
        </w:p>
        <w:p w14:paraId="04F1FFF7" w14:textId="68143820" w:rsidR="00AA3035" w:rsidRDefault="00506D4F">
          <w:pPr>
            <w:pStyle w:val="TOC2"/>
            <w:tabs>
              <w:tab w:val="left" w:pos="880"/>
              <w:tab w:val="right" w:leader="dot" w:pos="9350"/>
            </w:tabs>
            <w:rPr>
              <w:rFonts w:cstheme="minorBidi"/>
              <w:smallCaps w:val="0"/>
              <w:noProof/>
              <w:color w:val="auto"/>
              <w:sz w:val="22"/>
              <w:szCs w:val="22"/>
            </w:rPr>
          </w:pPr>
          <w:hyperlink w:anchor="_Toc164674263" w:history="1">
            <w:r w:rsidR="00AA3035" w:rsidRPr="00E20C84">
              <w:rPr>
                <w:rStyle w:val="Hyperlink"/>
                <w:noProof/>
              </w:rPr>
              <w:t>10.1</w:t>
            </w:r>
            <w:r w:rsidR="00AA3035">
              <w:rPr>
                <w:rFonts w:cstheme="minorBidi"/>
                <w:smallCaps w:val="0"/>
                <w:noProof/>
                <w:color w:val="auto"/>
                <w:sz w:val="22"/>
                <w:szCs w:val="22"/>
              </w:rPr>
              <w:tab/>
            </w:r>
            <w:r w:rsidR="00AA3035" w:rsidRPr="00E20C84">
              <w:rPr>
                <w:rStyle w:val="Hyperlink"/>
                <w:noProof/>
              </w:rPr>
              <w:t>Annual Training of Substantial Damage Team Members</w:t>
            </w:r>
            <w:r w:rsidR="00AA3035">
              <w:rPr>
                <w:noProof/>
                <w:webHidden/>
              </w:rPr>
              <w:tab/>
            </w:r>
            <w:r w:rsidR="00AA3035">
              <w:rPr>
                <w:noProof/>
                <w:webHidden/>
              </w:rPr>
              <w:fldChar w:fldCharType="begin"/>
            </w:r>
            <w:r w:rsidR="00AA3035">
              <w:rPr>
                <w:noProof/>
                <w:webHidden/>
              </w:rPr>
              <w:instrText xml:space="preserve"> PAGEREF _Toc164674263 \h </w:instrText>
            </w:r>
            <w:r w:rsidR="00AA3035">
              <w:rPr>
                <w:noProof/>
                <w:webHidden/>
              </w:rPr>
            </w:r>
            <w:r w:rsidR="00AA3035">
              <w:rPr>
                <w:noProof/>
                <w:webHidden/>
              </w:rPr>
              <w:fldChar w:fldCharType="separate"/>
            </w:r>
            <w:r w:rsidR="00AA3035">
              <w:rPr>
                <w:noProof/>
                <w:webHidden/>
              </w:rPr>
              <w:t>51</w:t>
            </w:r>
            <w:r w:rsidR="00AA3035">
              <w:rPr>
                <w:noProof/>
                <w:webHidden/>
              </w:rPr>
              <w:fldChar w:fldCharType="end"/>
            </w:r>
          </w:hyperlink>
        </w:p>
        <w:p w14:paraId="52F553B0" w14:textId="1ECBFE3F" w:rsidR="00AA3035" w:rsidRDefault="00506D4F">
          <w:pPr>
            <w:pStyle w:val="TOC2"/>
            <w:tabs>
              <w:tab w:val="left" w:pos="880"/>
              <w:tab w:val="right" w:leader="dot" w:pos="9350"/>
            </w:tabs>
            <w:rPr>
              <w:rFonts w:cstheme="minorBidi"/>
              <w:smallCaps w:val="0"/>
              <w:noProof/>
              <w:color w:val="auto"/>
              <w:sz w:val="22"/>
              <w:szCs w:val="22"/>
            </w:rPr>
          </w:pPr>
          <w:hyperlink w:anchor="_Toc164674264" w:history="1">
            <w:r w:rsidR="00AA3035" w:rsidRPr="00E20C84">
              <w:rPr>
                <w:rStyle w:val="Hyperlink"/>
                <w:noProof/>
              </w:rPr>
              <w:t>10.2</w:t>
            </w:r>
            <w:r w:rsidR="00AA3035">
              <w:rPr>
                <w:rFonts w:cstheme="minorBidi"/>
                <w:smallCaps w:val="0"/>
                <w:noProof/>
                <w:color w:val="auto"/>
                <w:sz w:val="22"/>
                <w:szCs w:val="22"/>
              </w:rPr>
              <w:tab/>
            </w:r>
            <w:r w:rsidR="00AA3035" w:rsidRPr="00E20C84">
              <w:rPr>
                <w:rStyle w:val="Hyperlink"/>
                <w:noProof/>
              </w:rPr>
              <w:t>Communication with Elected Officials on SD and SI Responsibilities</w:t>
            </w:r>
            <w:r w:rsidR="00AA3035">
              <w:rPr>
                <w:noProof/>
                <w:webHidden/>
              </w:rPr>
              <w:tab/>
            </w:r>
            <w:r w:rsidR="00AA3035">
              <w:rPr>
                <w:noProof/>
                <w:webHidden/>
              </w:rPr>
              <w:fldChar w:fldCharType="begin"/>
            </w:r>
            <w:r w:rsidR="00AA3035">
              <w:rPr>
                <w:noProof/>
                <w:webHidden/>
              </w:rPr>
              <w:instrText xml:space="preserve"> PAGEREF _Toc164674264 \h </w:instrText>
            </w:r>
            <w:r w:rsidR="00AA3035">
              <w:rPr>
                <w:noProof/>
                <w:webHidden/>
              </w:rPr>
            </w:r>
            <w:r w:rsidR="00AA3035">
              <w:rPr>
                <w:noProof/>
                <w:webHidden/>
              </w:rPr>
              <w:fldChar w:fldCharType="separate"/>
            </w:r>
            <w:r w:rsidR="00AA3035">
              <w:rPr>
                <w:noProof/>
                <w:webHidden/>
              </w:rPr>
              <w:t>52</w:t>
            </w:r>
            <w:r w:rsidR="00AA3035">
              <w:rPr>
                <w:noProof/>
                <w:webHidden/>
              </w:rPr>
              <w:fldChar w:fldCharType="end"/>
            </w:r>
          </w:hyperlink>
        </w:p>
        <w:p w14:paraId="2898602E" w14:textId="5AB8CDAE" w:rsidR="00AA3035" w:rsidRDefault="00506D4F">
          <w:pPr>
            <w:pStyle w:val="TOC1"/>
            <w:tabs>
              <w:tab w:val="left" w:pos="440"/>
              <w:tab w:val="right" w:leader="dot" w:pos="9350"/>
            </w:tabs>
            <w:rPr>
              <w:rFonts w:cstheme="minorBidi"/>
              <w:b w:val="0"/>
              <w:bCs w:val="0"/>
              <w:caps w:val="0"/>
              <w:noProof/>
              <w:color w:val="auto"/>
              <w:sz w:val="22"/>
              <w:szCs w:val="22"/>
            </w:rPr>
          </w:pPr>
          <w:hyperlink w:anchor="_Toc164674265" w:history="1">
            <w:r w:rsidR="00AA3035" w:rsidRPr="00E20C84">
              <w:rPr>
                <w:rStyle w:val="Hyperlink"/>
                <w:noProof/>
              </w:rPr>
              <w:t>11</w:t>
            </w:r>
            <w:r w:rsidR="00AA3035">
              <w:rPr>
                <w:rFonts w:cstheme="minorBidi"/>
                <w:b w:val="0"/>
                <w:bCs w:val="0"/>
                <w:caps w:val="0"/>
                <w:noProof/>
                <w:color w:val="auto"/>
                <w:sz w:val="22"/>
                <w:szCs w:val="22"/>
              </w:rPr>
              <w:tab/>
            </w:r>
            <w:r w:rsidR="00AA3035" w:rsidRPr="00E20C84">
              <w:rPr>
                <w:rStyle w:val="Hyperlink"/>
                <w:noProof/>
              </w:rPr>
              <w:t>Plan Implementation</w:t>
            </w:r>
            <w:r w:rsidR="00AA3035">
              <w:rPr>
                <w:noProof/>
                <w:webHidden/>
              </w:rPr>
              <w:tab/>
            </w:r>
            <w:r w:rsidR="00AA3035">
              <w:rPr>
                <w:noProof/>
                <w:webHidden/>
              </w:rPr>
              <w:fldChar w:fldCharType="begin"/>
            </w:r>
            <w:r w:rsidR="00AA3035">
              <w:rPr>
                <w:noProof/>
                <w:webHidden/>
              </w:rPr>
              <w:instrText xml:space="preserve"> PAGEREF _Toc164674265 \h </w:instrText>
            </w:r>
            <w:r w:rsidR="00AA3035">
              <w:rPr>
                <w:noProof/>
                <w:webHidden/>
              </w:rPr>
            </w:r>
            <w:r w:rsidR="00AA3035">
              <w:rPr>
                <w:noProof/>
                <w:webHidden/>
              </w:rPr>
              <w:fldChar w:fldCharType="separate"/>
            </w:r>
            <w:r w:rsidR="00AA3035">
              <w:rPr>
                <w:noProof/>
                <w:webHidden/>
              </w:rPr>
              <w:t>53</w:t>
            </w:r>
            <w:r w:rsidR="00AA3035">
              <w:rPr>
                <w:noProof/>
                <w:webHidden/>
              </w:rPr>
              <w:fldChar w:fldCharType="end"/>
            </w:r>
          </w:hyperlink>
        </w:p>
        <w:p w14:paraId="78AE84FF" w14:textId="1A6F2432" w:rsidR="00AA3035" w:rsidRDefault="00506D4F">
          <w:pPr>
            <w:pStyle w:val="TOC1"/>
            <w:tabs>
              <w:tab w:val="left" w:pos="440"/>
              <w:tab w:val="right" w:leader="dot" w:pos="9350"/>
            </w:tabs>
            <w:rPr>
              <w:rFonts w:cstheme="minorBidi"/>
              <w:b w:val="0"/>
              <w:bCs w:val="0"/>
              <w:caps w:val="0"/>
              <w:noProof/>
              <w:color w:val="auto"/>
              <w:sz w:val="22"/>
              <w:szCs w:val="22"/>
            </w:rPr>
          </w:pPr>
          <w:hyperlink w:anchor="_Toc164674266" w:history="1">
            <w:r w:rsidR="00AA3035" w:rsidRPr="00E20C84">
              <w:rPr>
                <w:rStyle w:val="Hyperlink"/>
                <w:noProof/>
              </w:rPr>
              <w:t>12</w:t>
            </w:r>
            <w:r w:rsidR="00AA3035">
              <w:rPr>
                <w:rFonts w:cstheme="minorBidi"/>
                <w:b w:val="0"/>
                <w:bCs w:val="0"/>
                <w:caps w:val="0"/>
                <w:noProof/>
                <w:color w:val="auto"/>
                <w:sz w:val="22"/>
                <w:szCs w:val="22"/>
              </w:rPr>
              <w:tab/>
            </w:r>
            <w:r w:rsidR="00AA3035" w:rsidRPr="00E20C84">
              <w:rPr>
                <w:rStyle w:val="Hyperlink"/>
                <w:noProof/>
              </w:rPr>
              <w:t>Evaluation and Update of the Plan</w:t>
            </w:r>
            <w:r w:rsidR="00AA3035">
              <w:rPr>
                <w:noProof/>
                <w:webHidden/>
              </w:rPr>
              <w:tab/>
            </w:r>
            <w:r w:rsidR="00AA3035">
              <w:rPr>
                <w:noProof/>
                <w:webHidden/>
              </w:rPr>
              <w:fldChar w:fldCharType="begin"/>
            </w:r>
            <w:r w:rsidR="00AA3035">
              <w:rPr>
                <w:noProof/>
                <w:webHidden/>
              </w:rPr>
              <w:instrText xml:space="preserve"> PAGEREF _Toc164674266 \h </w:instrText>
            </w:r>
            <w:r w:rsidR="00AA3035">
              <w:rPr>
                <w:noProof/>
                <w:webHidden/>
              </w:rPr>
            </w:r>
            <w:r w:rsidR="00AA3035">
              <w:rPr>
                <w:noProof/>
                <w:webHidden/>
              </w:rPr>
              <w:fldChar w:fldCharType="separate"/>
            </w:r>
            <w:r w:rsidR="00AA3035">
              <w:rPr>
                <w:noProof/>
                <w:webHidden/>
              </w:rPr>
              <w:t>53</w:t>
            </w:r>
            <w:r w:rsidR="00AA3035">
              <w:rPr>
                <w:noProof/>
                <w:webHidden/>
              </w:rPr>
              <w:fldChar w:fldCharType="end"/>
            </w:r>
          </w:hyperlink>
        </w:p>
        <w:p w14:paraId="5A3124FE" w14:textId="1D790171" w:rsidR="00AA3035" w:rsidRDefault="00506D4F">
          <w:pPr>
            <w:pStyle w:val="TOC2"/>
            <w:tabs>
              <w:tab w:val="left" w:pos="880"/>
              <w:tab w:val="right" w:leader="dot" w:pos="9350"/>
            </w:tabs>
            <w:rPr>
              <w:rFonts w:cstheme="minorBidi"/>
              <w:smallCaps w:val="0"/>
              <w:noProof/>
              <w:color w:val="auto"/>
              <w:sz w:val="22"/>
              <w:szCs w:val="22"/>
            </w:rPr>
          </w:pPr>
          <w:hyperlink w:anchor="_Toc164674267" w:history="1">
            <w:r w:rsidR="00AA3035" w:rsidRPr="00E20C84">
              <w:rPr>
                <w:rStyle w:val="Hyperlink"/>
                <w:noProof/>
              </w:rPr>
              <w:t>12.1</w:t>
            </w:r>
            <w:r w:rsidR="00AA3035">
              <w:rPr>
                <w:rFonts w:cstheme="minorBidi"/>
                <w:smallCaps w:val="0"/>
                <w:noProof/>
                <w:color w:val="auto"/>
                <w:sz w:val="22"/>
                <w:szCs w:val="22"/>
              </w:rPr>
              <w:tab/>
            </w:r>
            <w:r w:rsidR="00AA3035" w:rsidRPr="00E20C84">
              <w:rPr>
                <w:rStyle w:val="Hyperlink"/>
                <w:noProof/>
              </w:rPr>
              <w:t>Annual Evaluation Procedure</w:t>
            </w:r>
            <w:r w:rsidR="00AA3035">
              <w:rPr>
                <w:noProof/>
                <w:webHidden/>
              </w:rPr>
              <w:tab/>
            </w:r>
            <w:r w:rsidR="00AA3035">
              <w:rPr>
                <w:noProof/>
                <w:webHidden/>
              </w:rPr>
              <w:fldChar w:fldCharType="begin"/>
            </w:r>
            <w:r w:rsidR="00AA3035">
              <w:rPr>
                <w:noProof/>
                <w:webHidden/>
              </w:rPr>
              <w:instrText xml:space="preserve"> PAGEREF _Toc164674267 \h </w:instrText>
            </w:r>
            <w:r w:rsidR="00AA3035">
              <w:rPr>
                <w:noProof/>
                <w:webHidden/>
              </w:rPr>
            </w:r>
            <w:r w:rsidR="00AA3035">
              <w:rPr>
                <w:noProof/>
                <w:webHidden/>
              </w:rPr>
              <w:fldChar w:fldCharType="separate"/>
            </w:r>
            <w:r w:rsidR="00AA3035">
              <w:rPr>
                <w:noProof/>
                <w:webHidden/>
              </w:rPr>
              <w:t>53</w:t>
            </w:r>
            <w:r w:rsidR="00AA3035">
              <w:rPr>
                <w:noProof/>
                <w:webHidden/>
              </w:rPr>
              <w:fldChar w:fldCharType="end"/>
            </w:r>
          </w:hyperlink>
        </w:p>
        <w:p w14:paraId="2A6515F1" w14:textId="239CD078" w:rsidR="00AA3035" w:rsidRDefault="00506D4F">
          <w:pPr>
            <w:pStyle w:val="TOC2"/>
            <w:tabs>
              <w:tab w:val="left" w:pos="880"/>
              <w:tab w:val="right" w:leader="dot" w:pos="9350"/>
            </w:tabs>
            <w:rPr>
              <w:rFonts w:cstheme="minorBidi"/>
              <w:smallCaps w:val="0"/>
              <w:noProof/>
              <w:color w:val="auto"/>
              <w:sz w:val="22"/>
              <w:szCs w:val="22"/>
            </w:rPr>
          </w:pPr>
          <w:hyperlink w:anchor="_Toc164674268" w:history="1">
            <w:r w:rsidR="00AA3035" w:rsidRPr="00E20C84">
              <w:rPr>
                <w:rStyle w:val="Hyperlink"/>
                <w:noProof/>
              </w:rPr>
              <w:t>12.2</w:t>
            </w:r>
            <w:r w:rsidR="00AA3035">
              <w:rPr>
                <w:rFonts w:cstheme="minorBidi"/>
                <w:smallCaps w:val="0"/>
                <w:noProof/>
                <w:color w:val="auto"/>
                <w:sz w:val="22"/>
                <w:szCs w:val="22"/>
              </w:rPr>
              <w:tab/>
            </w:r>
            <w:r w:rsidR="00AA3035" w:rsidRPr="00E20C84">
              <w:rPr>
                <w:rStyle w:val="Hyperlink"/>
                <w:noProof/>
              </w:rPr>
              <w:t>Post-Event Evaluation Procedure</w:t>
            </w:r>
            <w:r w:rsidR="00AA3035">
              <w:rPr>
                <w:noProof/>
                <w:webHidden/>
              </w:rPr>
              <w:tab/>
            </w:r>
            <w:r w:rsidR="00AA3035">
              <w:rPr>
                <w:noProof/>
                <w:webHidden/>
              </w:rPr>
              <w:fldChar w:fldCharType="begin"/>
            </w:r>
            <w:r w:rsidR="00AA3035">
              <w:rPr>
                <w:noProof/>
                <w:webHidden/>
              </w:rPr>
              <w:instrText xml:space="preserve"> PAGEREF _Toc164674268 \h </w:instrText>
            </w:r>
            <w:r w:rsidR="00AA3035">
              <w:rPr>
                <w:noProof/>
                <w:webHidden/>
              </w:rPr>
            </w:r>
            <w:r w:rsidR="00AA3035">
              <w:rPr>
                <w:noProof/>
                <w:webHidden/>
              </w:rPr>
              <w:fldChar w:fldCharType="separate"/>
            </w:r>
            <w:r w:rsidR="00AA3035">
              <w:rPr>
                <w:noProof/>
                <w:webHidden/>
              </w:rPr>
              <w:t>55</w:t>
            </w:r>
            <w:r w:rsidR="00AA3035">
              <w:rPr>
                <w:noProof/>
                <w:webHidden/>
              </w:rPr>
              <w:fldChar w:fldCharType="end"/>
            </w:r>
          </w:hyperlink>
        </w:p>
        <w:p w14:paraId="03078716" w14:textId="60E70BA0" w:rsidR="00AA3035" w:rsidRDefault="00506D4F">
          <w:pPr>
            <w:pStyle w:val="TOC1"/>
            <w:tabs>
              <w:tab w:val="left" w:pos="440"/>
              <w:tab w:val="right" w:leader="dot" w:pos="9350"/>
            </w:tabs>
            <w:rPr>
              <w:rFonts w:cstheme="minorBidi"/>
              <w:b w:val="0"/>
              <w:bCs w:val="0"/>
              <w:caps w:val="0"/>
              <w:noProof/>
              <w:color w:val="auto"/>
              <w:sz w:val="22"/>
              <w:szCs w:val="22"/>
            </w:rPr>
          </w:pPr>
          <w:hyperlink w:anchor="_Toc164674269" w:history="1">
            <w:r w:rsidR="00AA3035" w:rsidRPr="00E20C84">
              <w:rPr>
                <w:rStyle w:val="Hyperlink"/>
                <w:noProof/>
              </w:rPr>
              <w:t>13</w:t>
            </w:r>
            <w:r w:rsidR="00AA3035">
              <w:rPr>
                <w:rFonts w:cstheme="minorBidi"/>
                <w:b w:val="0"/>
                <w:bCs w:val="0"/>
                <w:caps w:val="0"/>
                <w:noProof/>
                <w:color w:val="auto"/>
                <w:sz w:val="22"/>
                <w:szCs w:val="22"/>
              </w:rPr>
              <w:tab/>
            </w:r>
            <w:r w:rsidR="00AA3035" w:rsidRPr="00E20C84">
              <w:rPr>
                <w:rStyle w:val="Hyperlink"/>
                <w:noProof/>
              </w:rPr>
              <w:t>Considering Mitigation Options</w:t>
            </w:r>
            <w:r w:rsidR="00AA3035">
              <w:rPr>
                <w:noProof/>
                <w:webHidden/>
              </w:rPr>
              <w:tab/>
            </w:r>
            <w:r w:rsidR="00AA3035">
              <w:rPr>
                <w:noProof/>
                <w:webHidden/>
              </w:rPr>
              <w:fldChar w:fldCharType="begin"/>
            </w:r>
            <w:r w:rsidR="00AA3035">
              <w:rPr>
                <w:noProof/>
                <w:webHidden/>
              </w:rPr>
              <w:instrText xml:space="preserve"> PAGEREF _Toc164674269 \h </w:instrText>
            </w:r>
            <w:r w:rsidR="00AA3035">
              <w:rPr>
                <w:noProof/>
                <w:webHidden/>
              </w:rPr>
            </w:r>
            <w:r w:rsidR="00AA3035">
              <w:rPr>
                <w:noProof/>
                <w:webHidden/>
              </w:rPr>
              <w:fldChar w:fldCharType="separate"/>
            </w:r>
            <w:r w:rsidR="00AA3035">
              <w:rPr>
                <w:noProof/>
                <w:webHidden/>
              </w:rPr>
              <w:t>55</w:t>
            </w:r>
            <w:r w:rsidR="00AA3035">
              <w:rPr>
                <w:noProof/>
                <w:webHidden/>
              </w:rPr>
              <w:fldChar w:fldCharType="end"/>
            </w:r>
          </w:hyperlink>
        </w:p>
        <w:p w14:paraId="52D603E0" w14:textId="0D886A39" w:rsidR="00AA3035" w:rsidRDefault="00506D4F">
          <w:pPr>
            <w:pStyle w:val="TOC2"/>
            <w:tabs>
              <w:tab w:val="left" w:pos="880"/>
              <w:tab w:val="right" w:leader="dot" w:pos="9350"/>
            </w:tabs>
            <w:rPr>
              <w:rFonts w:cstheme="minorBidi"/>
              <w:smallCaps w:val="0"/>
              <w:noProof/>
              <w:color w:val="auto"/>
              <w:sz w:val="22"/>
              <w:szCs w:val="22"/>
            </w:rPr>
          </w:pPr>
          <w:hyperlink w:anchor="_Toc164674270" w:history="1">
            <w:r w:rsidR="00AA3035" w:rsidRPr="00E20C84">
              <w:rPr>
                <w:rStyle w:val="Hyperlink"/>
                <w:noProof/>
              </w:rPr>
              <w:t>13.1</w:t>
            </w:r>
            <w:r w:rsidR="00AA3035">
              <w:rPr>
                <w:rFonts w:cstheme="minorBidi"/>
                <w:smallCaps w:val="0"/>
                <w:noProof/>
                <w:color w:val="auto"/>
                <w:sz w:val="22"/>
                <w:szCs w:val="22"/>
              </w:rPr>
              <w:tab/>
            </w:r>
            <w:r w:rsidR="00AA3035" w:rsidRPr="00E20C84">
              <w:rPr>
                <w:rStyle w:val="Hyperlink"/>
                <w:noProof/>
              </w:rPr>
              <w:t>Mitigation Options</w:t>
            </w:r>
            <w:r w:rsidR="00AA3035">
              <w:rPr>
                <w:noProof/>
                <w:webHidden/>
              </w:rPr>
              <w:tab/>
            </w:r>
            <w:r w:rsidR="00AA3035">
              <w:rPr>
                <w:noProof/>
                <w:webHidden/>
              </w:rPr>
              <w:fldChar w:fldCharType="begin"/>
            </w:r>
            <w:r w:rsidR="00AA3035">
              <w:rPr>
                <w:noProof/>
                <w:webHidden/>
              </w:rPr>
              <w:instrText xml:space="preserve"> PAGEREF _Toc164674270 \h </w:instrText>
            </w:r>
            <w:r w:rsidR="00AA3035">
              <w:rPr>
                <w:noProof/>
                <w:webHidden/>
              </w:rPr>
            </w:r>
            <w:r w:rsidR="00AA3035">
              <w:rPr>
                <w:noProof/>
                <w:webHidden/>
              </w:rPr>
              <w:fldChar w:fldCharType="separate"/>
            </w:r>
            <w:r w:rsidR="00AA3035">
              <w:rPr>
                <w:noProof/>
                <w:webHidden/>
              </w:rPr>
              <w:t>55</w:t>
            </w:r>
            <w:r w:rsidR="00AA3035">
              <w:rPr>
                <w:noProof/>
                <w:webHidden/>
              </w:rPr>
              <w:fldChar w:fldCharType="end"/>
            </w:r>
          </w:hyperlink>
        </w:p>
        <w:p w14:paraId="775F7AA5" w14:textId="2E7FB4A1" w:rsidR="00AA3035" w:rsidRDefault="00506D4F">
          <w:pPr>
            <w:pStyle w:val="TOC2"/>
            <w:tabs>
              <w:tab w:val="left" w:pos="880"/>
              <w:tab w:val="right" w:leader="dot" w:pos="9350"/>
            </w:tabs>
            <w:rPr>
              <w:rFonts w:cstheme="minorBidi"/>
              <w:smallCaps w:val="0"/>
              <w:noProof/>
              <w:color w:val="auto"/>
              <w:sz w:val="22"/>
              <w:szCs w:val="22"/>
            </w:rPr>
          </w:pPr>
          <w:hyperlink w:anchor="_Toc164674271" w:history="1">
            <w:r w:rsidR="00AA3035" w:rsidRPr="00E20C84">
              <w:rPr>
                <w:rStyle w:val="Hyperlink"/>
                <w:noProof/>
              </w:rPr>
              <w:t>13.2</w:t>
            </w:r>
            <w:r w:rsidR="00AA3035">
              <w:rPr>
                <w:rFonts w:cstheme="minorBidi"/>
                <w:smallCaps w:val="0"/>
                <w:noProof/>
                <w:color w:val="auto"/>
                <w:sz w:val="22"/>
                <w:szCs w:val="22"/>
              </w:rPr>
              <w:tab/>
            </w:r>
            <w:r w:rsidR="00AA3035" w:rsidRPr="00E20C84">
              <w:rPr>
                <w:rStyle w:val="Hyperlink"/>
                <w:noProof/>
              </w:rPr>
              <w:t>Outreach</w:t>
            </w:r>
            <w:r w:rsidR="00AA3035">
              <w:rPr>
                <w:noProof/>
                <w:webHidden/>
              </w:rPr>
              <w:tab/>
            </w:r>
            <w:r w:rsidR="00AA3035">
              <w:rPr>
                <w:noProof/>
                <w:webHidden/>
              </w:rPr>
              <w:fldChar w:fldCharType="begin"/>
            </w:r>
            <w:r w:rsidR="00AA3035">
              <w:rPr>
                <w:noProof/>
                <w:webHidden/>
              </w:rPr>
              <w:instrText xml:space="preserve"> PAGEREF _Toc164674271 \h </w:instrText>
            </w:r>
            <w:r w:rsidR="00AA3035">
              <w:rPr>
                <w:noProof/>
                <w:webHidden/>
              </w:rPr>
            </w:r>
            <w:r w:rsidR="00AA3035">
              <w:rPr>
                <w:noProof/>
                <w:webHidden/>
              </w:rPr>
              <w:fldChar w:fldCharType="separate"/>
            </w:r>
            <w:r w:rsidR="00AA3035">
              <w:rPr>
                <w:noProof/>
                <w:webHidden/>
              </w:rPr>
              <w:t>58</w:t>
            </w:r>
            <w:r w:rsidR="00AA3035">
              <w:rPr>
                <w:noProof/>
                <w:webHidden/>
              </w:rPr>
              <w:fldChar w:fldCharType="end"/>
            </w:r>
          </w:hyperlink>
        </w:p>
        <w:p w14:paraId="24F10DB8" w14:textId="0D4E3C9B" w:rsidR="00AA3035" w:rsidRDefault="00506D4F">
          <w:pPr>
            <w:pStyle w:val="TOC2"/>
            <w:tabs>
              <w:tab w:val="left" w:pos="880"/>
              <w:tab w:val="right" w:leader="dot" w:pos="9350"/>
            </w:tabs>
            <w:rPr>
              <w:rFonts w:cstheme="minorBidi"/>
              <w:smallCaps w:val="0"/>
              <w:noProof/>
              <w:color w:val="auto"/>
              <w:sz w:val="22"/>
              <w:szCs w:val="22"/>
            </w:rPr>
          </w:pPr>
          <w:hyperlink w:anchor="_Toc164674272" w:history="1">
            <w:r w:rsidR="00AA3035" w:rsidRPr="00E20C84">
              <w:rPr>
                <w:rStyle w:val="Hyperlink"/>
                <w:noProof/>
              </w:rPr>
              <w:t>13.3</w:t>
            </w:r>
            <w:r w:rsidR="00AA3035">
              <w:rPr>
                <w:rFonts w:cstheme="minorBidi"/>
                <w:smallCaps w:val="0"/>
                <w:noProof/>
                <w:color w:val="auto"/>
                <w:sz w:val="22"/>
                <w:szCs w:val="22"/>
              </w:rPr>
              <w:tab/>
            </w:r>
            <w:r w:rsidR="00AA3035" w:rsidRPr="00E20C84">
              <w:rPr>
                <w:rStyle w:val="Hyperlink"/>
                <w:noProof/>
              </w:rPr>
              <w:t>Potential Funding</w:t>
            </w:r>
            <w:r w:rsidR="00AA3035">
              <w:rPr>
                <w:noProof/>
                <w:webHidden/>
              </w:rPr>
              <w:tab/>
            </w:r>
            <w:r w:rsidR="00AA3035">
              <w:rPr>
                <w:noProof/>
                <w:webHidden/>
              </w:rPr>
              <w:fldChar w:fldCharType="begin"/>
            </w:r>
            <w:r w:rsidR="00AA3035">
              <w:rPr>
                <w:noProof/>
                <w:webHidden/>
              </w:rPr>
              <w:instrText xml:space="preserve"> PAGEREF _Toc164674272 \h </w:instrText>
            </w:r>
            <w:r w:rsidR="00AA3035">
              <w:rPr>
                <w:noProof/>
                <w:webHidden/>
              </w:rPr>
            </w:r>
            <w:r w:rsidR="00AA3035">
              <w:rPr>
                <w:noProof/>
                <w:webHidden/>
              </w:rPr>
              <w:fldChar w:fldCharType="separate"/>
            </w:r>
            <w:r w:rsidR="00AA3035">
              <w:rPr>
                <w:noProof/>
                <w:webHidden/>
              </w:rPr>
              <w:t>59</w:t>
            </w:r>
            <w:r w:rsidR="00AA3035">
              <w:rPr>
                <w:noProof/>
                <w:webHidden/>
              </w:rPr>
              <w:fldChar w:fldCharType="end"/>
            </w:r>
          </w:hyperlink>
        </w:p>
        <w:p w14:paraId="4EA81666" w14:textId="74BBF409" w:rsidR="00AA3035" w:rsidRDefault="00506D4F">
          <w:pPr>
            <w:pStyle w:val="TOC1"/>
            <w:tabs>
              <w:tab w:val="right" w:leader="dot" w:pos="9350"/>
            </w:tabs>
            <w:rPr>
              <w:rFonts w:cstheme="minorBidi"/>
              <w:b w:val="0"/>
              <w:bCs w:val="0"/>
              <w:caps w:val="0"/>
              <w:noProof/>
              <w:color w:val="auto"/>
              <w:sz w:val="22"/>
              <w:szCs w:val="22"/>
            </w:rPr>
          </w:pPr>
          <w:hyperlink w:anchor="_Toc164674273" w:history="1">
            <w:r w:rsidR="00AA3035" w:rsidRPr="00E20C84">
              <w:rPr>
                <w:rStyle w:val="Hyperlink"/>
                <w:noProof/>
              </w:rPr>
              <w:t>Appendix A: Potential Substantial Damage Properties List</w:t>
            </w:r>
            <w:r w:rsidR="00AA3035">
              <w:rPr>
                <w:noProof/>
                <w:webHidden/>
              </w:rPr>
              <w:tab/>
            </w:r>
            <w:r w:rsidR="00AA3035">
              <w:rPr>
                <w:noProof/>
                <w:webHidden/>
              </w:rPr>
              <w:fldChar w:fldCharType="begin"/>
            </w:r>
            <w:r w:rsidR="00AA3035">
              <w:rPr>
                <w:noProof/>
                <w:webHidden/>
              </w:rPr>
              <w:instrText xml:space="preserve"> PAGEREF _Toc164674273 \h </w:instrText>
            </w:r>
            <w:r w:rsidR="00AA3035">
              <w:rPr>
                <w:noProof/>
                <w:webHidden/>
              </w:rPr>
            </w:r>
            <w:r w:rsidR="00AA3035">
              <w:rPr>
                <w:noProof/>
                <w:webHidden/>
              </w:rPr>
              <w:fldChar w:fldCharType="separate"/>
            </w:r>
            <w:r w:rsidR="00AA3035">
              <w:rPr>
                <w:noProof/>
                <w:webHidden/>
              </w:rPr>
              <w:t>60</w:t>
            </w:r>
            <w:r w:rsidR="00AA3035">
              <w:rPr>
                <w:noProof/>
                <w:webHidden/>
              </w:rPr>
              <w:fldChar w:fldCharType="end"/>
            </w:r>
          </w:hyperlink>
        </w:p>
        <w:p w14:paraId="217016A1" w14:textId="5B40325C" w:rsidR="00AA3035" w:rsidRDefault="00506D4F">
          <w:pPr>
            <w:pStyle w:val="TOC1"/>
            <w:tabs>
              <w:tab w:val="right" w:leader="dot" w:pos="9350"/>
            </w:tabs>
            <w:rPr>
              <w:rFonts w:cstheme="minorBidi"/>
              <w:b w:val="0"/>
              <w:bCs w:val="0"/>
              <w:caps w:val="0"/>
              <w:noProof/>
              <w:color w:val="auto"/>
              <w:sz w:val="22"/>
              <w:szCs w:val="22"/>
            </w:rPr>
          </w:pPr>
          <w:hyperlink w:anchor="_Toc164674274" w:history="1">
            <w:r w:rsidR="00AA3035" w:rsidRPr="00E20C84">
              <w:rPr>
                <w:rStyle w:val="Hyperlink"/>
                <w:noProof/>
              </w:rPr>
              <w:t>Appendix B: Letters to Property Owners</w:t>
            </w:r>
            <w:r w:rsidR="00AA3035">
              <w:rPr>
                <w:noProof/>
                <w:webHidden/>
              </w:rPr>
              <w:tab/>
            </w:r>
            <w:r w:rsidR="00AA3035">
              <w:rPr>
                <w:noProof/>
                <w:webHidden/>
              </w:rPr>
              <w:fldChar w:fldCharType="begin"/>
            </w:r>
            <w:r w:rsidR="00AA3035">
              <w:rPr>
                <w:noProof/>
                <w:webHidden/>
              </w:rPr>
              <w:instrText xml:space="preserve"> PAGEREF _Toc164674274 \h </w:instrText>
            </w:r>
            <w:r w:rsidR="00AA3035">
              <w:rPr>
                <w:noProof/>
                <w:webHidden/>
              </w:rPr>
            </w:r>
            <w:r w:rsidR="00AA3035">
              <w:rPr>
                <w:noProof/>
                <w:webHidden/>
              </w:rPr>
              <w:fldChar w:fldCharType="separate"/>
            </w:r>
            <w:r w:rsidR="00AA3035">
              <w:rPr>
                <w:noProof/>
                <w:webHidden/>
              </w:rPr>
              <w:t>61</w:t>
            </w:r>
            <w:r w:rsidR="00AA3035">
              <w:rPr>
                <w:noProof/>
                <w:webHidden/>
              </w:rPr>
              <w:fldChar w:fldCharType="end"/>
            </w:r>
          </w:hyperlink>
        </w:p>
        <w:p w14:paraId="6420F494" w14:textId="45F26CEF" w:rsidR="00AA3035" w:rsidRDefault="00506D4F">
          <w:pPr>
            <w:pStyle w:val="TOC2"/>
            <w:tabs>
              <w:tab w:val="right" w:leader="dot" w:pos="9350"/>
            </w:tabs>
            <w:rPr>
              <w:rFonts w:cstheme="minorBidi"/>
              <w:smallCaps w:val="0"/>
              <w:noProof/>
              <w:color w:val="auto"/>
              <w:sz w:val="22"/>
              <w:szCs w:val="22"/>
            </w:rPr>
          </w:pPr>
          <w:hyperlink w:anchor="_Toc164674275" w:history="1">
            <w:r w:rsidR="00AA3035" w:rsidRPr="00E20C84">
              <w:rPr>
                <w:rStyle w:val="Hyperlink"/>
                <w:noProof/>
              </w:rPr>
              <w:t>Sample Letter for Damage Assessments Notification</w:t>
            </w:r>
            <w:r w:rsidR="00AA3035">
              <w:rPr>
                <w:noProof/>
                <w:webHidden/>
              </w:rPr>
              <w:tab/>
            </w:r>
            <w:r w:rsidR="00AA3035">
              <w:rPr>
                <w:noProof/>
                <w:webHidden/>
              </w:rPr>
              <w:fldChar w:fldCharType="begin"/>
            </w:r>
            <w:r w:rsidR="00AA3035">
              <w:rPr>
                <w:noProof/>
                <w:webHidden/>
              </w:rPr>
              <w:instrText xml:space="preserve"> PAGEREF _Toc164674275 \h </w:instrText>
            </w:r>
            <w:r w:rsidR="00AA3035">
              <w:rPr>
                <w:noProof/>
                <w:webHidden/>
              </w:rPr>
            </w:r>
            <w:r w:rsidR="00AA3035">
              <w:rPr>
                <w:noProof/>
                <w:webHidden/>
              </w:rPr>
              <w:fldChar w:fldCharType="separate"/>
            </w:r>
            <w:r w:rsidR="00AA3035">
              <w:rPr>
                <w:noProof/>
                <w:webHidden/>
              </w:rPr>
              <w:t>61</w:t>
            </w:r>
            <w:r w:rsidR="00AA3035">
              <w:rPr>
                <w:noProof/>
                <w:webHidden/>
              </w:rPr>
              <w:fldChar w:fldCharType="end"/>
            </w:r>
          </w:hyperlink>
        </w:p>
        <w:p w14:paraId="5F53C6A7" w14:textId="01E935B3" w:rsidR="00AA3035" w:rsidRDefault="00506D4F">
          <w:pPr>
            <w:pStyle w:val="TOC2"/>
            <w:tabs>
              <w:tab w:val="right" w:leader="dot" w:pos="9350"/>
            </w:tabs>
            <w:rPr>
              <w:rFonts w:cstheme="minorBidi"/>
              <w:smallCaps w:val="0"/>
              <w:noProof/>
              <w:color w:val="auto"/>
              <w:sz w:val="22"/>
              <w:szCs w:val="22"/>
            </w:rPr>
          </w:pPr>
          <w:hyperlink w:anchor="_Toc164674276" w:history="1">
            <w:r w:rsidR="00AA3035" w:rsidRPr="00E20C84">
              <w:rPr>
                <w:rStyle w:val="Hyperlink"/>
                <w:noProof/>
              </w:rPr>
              <w:t>Sample Letter to Notify Property Owner SD Determinations Have Been Completed</w:t>
            </w:r>
            <w:r w:rsidR="00AA3035">
              <w:rPr>
                <w:noProof/>
                <w:webHidden/>
              </w:rPr>
              <w:tab/>
            </w:r>
            <w:r w:rsidR="00AA3035">
              <w:rPr>
                <w:noProof/>
                <w:webHidden/>
              </w:rPr>
              <w:fldChar w:fldCharType="begin"/>
            </w:r>
            <w:r w:rsidR="00AA3035">
              <w:rPr>
                <w:noProof/>
                <w:webHidden/>
              </w:rPr>
              <w:instrText xml:space="preserve"> PAGEREF _Toc164674276 \h </w:instrText>
            </w:r>
            <w:r w:rsidR="00AA3035">
              <w:rPr>
                <w:noProof/>
                <w:webHidden/>
              </w:rPr>
            </w:r>
            <w:r w:rsidR="00AA3035">
              <w:rPr>
                <w:noProof/>
                <w:webHidden/>
              </w:rPr>
              <w:fldChar w:fldCharType="separate"/>
            </w:r>
            <w:r w:rsidR="00AA3035">
              <w:rPr>
                <w:noProof/>
                <w:webHidden/>
              </w:rPr>
              <w:t>63</w:t>
            </w:r>
            <w:r w:rsidR="00AA3035">
              <w:rPr>
                <w:noProof/>
                <w:webHidden/>
              </w:rPr>
              <w:fldChar w:fldCharType="end"/>
            </w:r>
          </w:hyperlink>
        </w:p>
        <w:p w14:paraId="2BF8DC4C" w14:textId="3BC96EF0" w:rsidR="00AA3035" w:rsidRDefault="00506D4F">
          <w:pPr>
            <w:pStyle w:val="TOC2"/>
            <w:tabs>
              <w:tab w:val="right" w:leader="dot" w:pos="9350"/>
            </w:tabs>
            <w:rPr>
              <w:rFonts w:cstheme="minorBidi"/>
              <w:smallCaps w:val="0"/>
              <w:noProof/>
              <w:color w:val="auto"/>
              <w:sz w:val="22"/>
              <w:szCs w:val="22"/>
            </w:rPr>
          </w:pPr>
          <w:hyperlink w:anchor="_Toc164674277" w:history="1">
            <w:r w:rsidR="00AA3035" w:rsidRPr="00E20C84">
              <w:rPr>
                <w:rStyle w:val="Hyperlink"/>
                <w:noProof/>
              </w:rPr>
              <w:t>Sample Letter to Notify Property Owners of Substantial Damage Determination</w:t>
            </w:r>
            <w:r w:rsidR="00AA3035">
              <w:rPr>
                <w:noProof/>
                <w:webHidden/>
              </w:rPr>
              <w:tab/>
            </w:r>
            <w:r w:rsidR="00AA3035">
              <w:rPr>
                <w:noProof/>
                <w:webHidden/>
              </w:rPr>
              <w:fldChar w:fldCharType="begin"/>
            </w:r>
            <w:r w:rsidR="00AA3035">
              <w:rPr>
                <w:noProof/>
                <w:webHidden/>
              </w:rPr>
              <w:instrText xml:space="preserve"> PAGEREF _Toc164674277 \h </w:instrText>
            </w:r>
            <w:r w:rsidR="00AA3035">
              <w:rPr>
                <w:noProof/>
                <w:webHidden/>
              </w:rPr>
            </w:r>
            <w:r w:rsidR="00AA3035">
              <w:rPr>
                <w:noProof/>
                <w:webHidden/>
              </w:rPr>
              <w:fldChar w:fldCharType="separate"/>
            </w:r>
            <w:r w:rsidR="00AA3035">
              <w:rPr>
                <w:noProof/>
                <w:webHidden/>
              </w:rPr>
              <w:t>64</w:t>
            </w:r>
            <w:r w:rsidR="00AA3035">
              <w:rPr>
                <w:noProof/>
                <w:webHidden/>
              </w:rPr>
              <w:fldChar w:fldCharType="end"/>
            </w:r>
          </w:hyperlink>
        </w:p>
        <w:p w14:paraId="05280B1B" w14:textId="3BAB2EC4" w:rsidR="00AA3035" w:rsidRDefault="00506D4F">
          <w:pPr>
            <w:pStyle w:val="TOC2"/>
            <w:tabs>
              <w:tab w:val="right" w:leader="dot" w:pos="9350"/>
            </w:tabs>
            <w:rPr>
              <w:rFonts w:cstheme="minorBidi"/>
              <w:smallCaps w:val="0"/>
              <w:noProof/>
              <w:color w:val="auto"/>
              <w:sz w:val="22"/>
              <w:szCs w:val="22"/>
            </w:rPr>
          </w:pPr>
          <w:hyperlink w:anchor="_Toc164674278" w:history="1">
            <w:r w:rsidR="00AA3035" w:rsidRPr="00E20C84">
              <w:rPr>
                <w:rStyle w:val="Hyperlink"/>
                <w:noProof/>
              </w:rPr>
              <w:t>Sample Letter to Notify Property Owner Structure is Not Substantially Damaged</w:t>
            </w:r>
            <w:r w:rsidR="00AA3035">
              <w:rPr>
                <w:noProof/>
                <w:webHidden/>
              </w:rPr>
              <w:tab/>
            </w:r>
            <w:r w:rsidR="00AA3035">
              <w:rPr>
                <w:noProof/>
                <w:webHidden/>
              </w:rPr>
              <w:fldChar w:fldCharType="begin"/>
            </w:r>
            <w:r w:rsidR="00AA3035">
              <w:rPr>
                <w:noProof/>
                <w:webHidden/>
              </w:rPr>
              <w:instrText xml:space="preserve"> PAGEREF _Toc164674278 \h </w:instrText>
            </w:r>
            <w:r w:rsidR="00AA3035">
              <w:rPr>
                <w:noProof/>
                <w:webHidden/>
              </w:rPr>
            </w:r>
            <w:r w:rsidR="00AA3035">
              <w:rPr>
                <w:noProof/>
                <w:webHidden/>
              </w:rPr>
              <w:fldChar w:fldCharType="separate"/>
            </w:r>
            <w:r w:rsidR="00AA3035">
              <w:rPr>
                <w:noProof/>
                <w:webHidden/>
              </w:rPr>
              <w:t>66</w:t>
            </w:r>
            <w:r w:rsidR="00AA3035">
              <w:rPr>
                <w:noProof/>
                <w:webHidden/>
              </w:rPr>
              <w:fldChar w:fldCharType="end"/>
            </w:r>
          </w:hyperlink>
        </w:p>
        <w:p w14:paraId="6C3EC6D3" w14:textId="100A8538" w:rsidR="00AA3035" w:rsidRDefault="00506D4F">
          <w:pPr>
            <w:pStyle w:val="TOC1"/>
            <w:tabs>
              <w:tab w:val="right" w:leader="dot" w:pos="9350"/>
            </w:tabs>
            <w:rPr>
              <w:rFonts w:cstheme="minorBidi"/>
              <w:b w:val="0"/>
              <w:bCs w:val="0"/>
              <w:caps w:val="0"/>
              <w:noProof/>
              <w:color w:val="auto"/>
              <w:sz w:val="22"/>
              <w:szCs w:val="22"/>
            </w:rPr>
          </w:pPr>
          <w:hyperlink w:anchor="_Toc164674279" w:history="1">
            <w:r w:rsidR="00AA3035" w:rsidRPr="00E20C84">
              <w:rPr>
                <w:rStyle w:val="Hyperlink"/>
                <w:noProof/>
              </w:rPr>
              <w:t>Appendix C: Substantial Damage Fact Sheet</w:t>
            </w:r>
            <w:r w:rsidR="00AA3035">
              <w:rPr>
                <w:noProof/>
                <w:webHidden/>
              </w:rPr>
              <w:tab/>
            </w:r>
            <w:r w:rsidR="00AA3035">
              <w:rPr>
                <w:noProof/>
                <w:webHidden/>
              </w:rPr>
              <w:fldChar w:fldCharType="begin"/>
            </w:r>
            <w:r w:rsidR="00AA3035">
              <w:rPr>
                <w:noProof/>
                <w:webHidden/>
              </w:rPr>
              <w:instrText xml:space="preserve"> PAGEREF _Toc164674279 \h </w:instrText>
            </w:r>
            <w:r w:rsidR="00AA3035">
              <w:rPr>
                <w:noProof/>
                <w:webHidden/>
              </w:rPr>
            </w:r>
            <w:r w:rsidR="00AA3035">
              <w:rPr>
                <w:noProof/>
                <w:webHidden/>
              </w:rPr>
              <w:fldChar w:fldCharType="separate"/>
            </w:r>
            <w:r w:rsidR="00AA3035">
              <w:rPr>
                <w:noProof/>
                <w:webHidden/>
              </w:rPr>
              <w:t>67</w:t>
            </w:r>
            <w:r w:rsidR="00AA3035">
              <w:rPr>
                <w:noProof/>
                <w:webHidden/>
              </w:rPr>
              <w:fldChar w:fldCharType="end"/>
            </w:r>
          </w:hyperlink>
        </w:p>
        <w:p w14:paraId="3F5E7973" w14:textId="7F94C67D" w:rsidR="00AA3035" w:rsidRDefault="00506D4F">
          <w:pPr>
            <w:pStyle w:val="TOC1"/>
            <w:tabs>
              <w:tab w:val="right" w:leader="dot" w:pos="9350"/>
            </w:tabs>
            <w:rPr>
              <w:rFonts w:cstheme="minorBidi"/>
              <w:b w:val="0"/>
              <w:bCs w:val="0"/>
              <w:caps w:val="0"/>
              <w:noProof/>
              <w:color w:val="auto"/>
              <w:sz w:val="22"/>
              <w:szCs w:val="22"/>
            </w:rPr>
          </w:pPr>
          <w:hyperlink w:anchor="_Toc164674280" w:history="1">
            <w:r w:rsidR="00AA3035" w:rsidRPr="00E20C84">
              <w:rPr>
                <w:rStyle w:val="Hyperlink"/>
                <w:noProof/>
              </w:rPr>
              <w:t>Appendix D: Sample Press Release</w:t>
            </w:r>
            <w:r w:rsidR="00AA3035">
              <w:rPr>
                <w:noProof/>
                <w:webHidden/>
              </w:rPr>
              <w:tab/>
            </w:r>
            <w:r w:rsidR="00AA3035">
              <w:rPr>
                <w:noProof/>
                <w:webHidden/>
              </w:rPr>
              <w:fldChar w:fldCharType="begin"/>
            </w:r>
            <w:r w:rsidR="00AA3035">
              <w:rPr>
                <w:noProof/>
                <w:webHidden/>
              </w:rPr>
              <w:instrText xml:space="preserve"> PAGEREF _Toc164674280 \h </w:instrText>
            </w:r>
            <w:r w:rsidR="00AA3035">
              <w:rPr>
                <w:noProof/>
                <w:webHidden/>
              </w:rPr>
            </w:r>
            <w:r w:rsidR="00AA3035">
              <w:rPr>
                <w:noProof/>
                <w:webHidden/>
              </w:rPr>
              <w:fldChar w:fldCharType="separate"/>
            </w:r>
            <w:r w:rsidR="00AA3035">
              <w:rPr>
                <w:noProof/>
                <w:webHidden/>
              </w:rPr>
              <w:t>69</w:t>
            </w:r>
            <w:r w:rsidR="00AA3035">
              <w:rPr>
                <w:noProof/>
                <w:webHidden/>
              </w:rPr>
              <w:fldChar w:fldCharType="end"/>
            </w:r>
          </w:hyperlink>
        </w:p>
        <w:p w14:paraId="266600BA" w14:textId="47960F4B" w:rsidR="00AA3035" w:rsidRDefault="00506D4F">
          <w:pPr>
            <w:pStyle w:val="TOC1"/>
            <w:tabs>
              <w:tab w:val="right" w:leader="dot" w:pos="9350"/>
            </w:tabs>
            <w:rPr>
              <w:rFonts w:cstheme="minorBidi"/>
              <w:b w:val="0"/>
              <w:bCs w:val="0"/>
              <w:caps w:val="0"/>
              <w:noProof/>
              <w:color w:val="auto"/>
              <w:sz w:val="22"/>
              <w:szCs w:val="22"/>
            </w:rPr>
          </w:pPr>
          <w:hyperlink w:anchor="_Toc164674281" w:history="1">
            <w:r w:rsidR="00AA3035" w:rsidRPr="00E20C84">
              <w:rPr>
                <w:rStyle w:val="Hyperlink"/>
                <w:noProof/>
              </w:rPr>
              <w:t>Appendix E: Social Media Messages for Flood-Related Events</w:t>
            </w:r>
            <w:r w:rsidR="00AA3035">
              <w:rPr>
                <w:noProof/>
                <w:webHidden/>
              </w:rPr>
              <w:tab/>
            </w:r>
            <w:r w:rsidR="00AA3035">
              <w:rPr>
                <w:noProof/>
                <w:webHidden/>
              </w:rPr>
              <w:fldChar w:fldCharType="begin"/>
            </w:r>
            <w:r w:rsidR="00AA3035">
              <w:rPr>
                <w:noProof/>
                <w:webHidden/>
              </w:rPr>
              <w:instrText xml:space="preserve"> PAGEREF _Toc164674281 \h </w:instrText>
            </w:r>
            <w:r w:rsidR="00AA3035">
              <w:rPr>
                <w:noProof/>
                <w:webHidden/>
              </w:rPr>
            </w:r>
            <w:r w:rsidR="00AA3035">
              <w:rPr>
                <w:noProof/>
                <w:webHidden/>
              </w:rPr>
              <w:fldChar w:fldCharType="separate"/>
            </w:r>
            <w:r w:rsidR="00AA3035">
              <w:rPr>
                <w:noProof/>
                <w:webHidden/>
              </w:rPr>
              <w:t>72</w:t>
            </w:r>
            <w:r w:rsidR="00AA3035">
              <w:rPr>
                <w:noProof/>
                <w:webHidden/>
              </w:rPr>
              <w:fldChar w:fldCharType="end"/>
            </w:r>
          </w:hyperlink>
        </w:p>
        <w:p w14:paraId="3236B224" w14:textId="15967E78" w:rsidR="00AA3035" w:rsidRDefault="00506D4F">
          <w:pPr>
            <w:pStyle w:val="TOC1"/>
            <w:tabs>
              <w:tab w:val="right" w:leader="dot" w:pos="9350"/>
            </w:tabs>
            <w:rPr>
              <w:rFonts w:cstheme="minorBidi"/>
              <w:b w:val="0"/>
              <w:bCs w:val="0"/>
              <w:caps w:val="0"/>
              <w:noProof/>
              <w:color w:val="auto"/>
              <w:sz w:val="22"/>
              <w:szCs w:val="22"/>
            </w:rPr>
          </w:pPr>
          <w:hyperlink w:anchor="_Toc164674282" w:history="1">
            <w:r w:rsidR="00AA3035" w:rsidRPr="00E20C84">
              <w:rPr>
                <w:rStyle w:val="Hyperlink"/>
                <w:noProof/>
              </w:rPr>
              <w:t>Appendix F: Notice of Damage and Permits Required</w:t>
            </w:r>
            <w:r w:rsidR="00AA3035">
              <w:rPr>
                <w:noProof/>
                <w:webHidden/>
              </w:rPr>
              <w:tab/>
            </w:r>
            <w:r w:rsidR="00AA3035">
              <w:rPr>
                <w:noProof/>
                <w:webHidden/>
              </w:rPr>
              <w:fldChar w:fldCharType="begin"/>
            </w:r>
            <w:r w:rsidR="00AA3035">
              <w:rPr>
                <w:noProof/>
                <w:webHidden/>
              </w:rPr>
              <w:instrText xml:space="preserve"> PAGEREF _Toc164674282 \h </w:instrText>
            </w:r>
            <w:r w:rsidR="00AA3035">
              <w:rPr>
                <w:noProof/>
                <w:webHidden/>
              </w:rPr>
            </w:r>
            <w:r w:rsidR="00AA3035">
              <w:rPr>
                <w:noProof/>
                <w:webHidden/>
              </w:rPr>
              <w:fldChar w:fldCharType="separate"/>
            </w:r>
            <w:r w:rsidR="00AA3035">
              <w:rPr>
                <w:noProof/>
                <w:webHidden/>
              </w:rPr>
              <w:t>74</w:t>
            </w:r>
            <w:r w:rsidR="00AA3035">
              <w:rPr>
                <w:noProof/>
                <w:webHidden/>
              </w:rPr>
              <w:fldChar w:fldCharType="end"/>
            </w:r>
          </w:hyperlink>
        </w:p>
        <w:p w14:paraId="775CEF5C" w14:textId="69BD03BA" w:rsidR="00AA3035" w:rsidRDefault="00506D4F">
          <w:pPr>
            <w:pStyle w:val="TOC1"/>
            <w:tabs>
              <w:tab w:val="right" w:leader="dot" w:pos="9350"/>
            </w:tabs>
            <w:rPr>
              <w:rFonts w:cstheme="minorBidi"/>
              <w:b w:val="0"/>
              <w:bCs w:val="0"/>
              <w:caps w:val="0"/>
              <w:noProof/>
              <w:color w:val="auto"/>
              <w:sz w:val="22"/>
              <w:szCs w:val="22"/>
            </w:rPr>
          </w:pPr>
          <w:hyperlink w:anchor="_Toc164674283" w:history="1">
            <w:r w:rsidR="00AA3035" w:rsidRPr="00E20C84">
              <w:rPr>
                <w:rStyle w:val="Hyperlink"/>
                <w:noProof/>
              </w:rPr>
              <w:t>Appendix G: Notice of Occupancy</w:t>
            </w:r>
            <w:r w:rsidR="00AA3035">
              <w:rPr>
                <w:noProof/>
                <w:webHidden/>
              </w:rPr>
              <w:tab/>
            </w:r>
            <w:r w:rsidR="00AA3035">
              <w:rPr>
                <w:noProof/>
                <w:webHidden/>
              </w:rPr>
              <w:fldChar w:fldCharType="begin"/>
            </w:r>
            <w:r w:rsidR="00AA3035">
              <w:rPr>
                <w:noProof/>
                <w:webHidden/>
              </w:rPr>
              <w:instrText xml:space="preserve"> PAGEREF _Toc164674283 \h </w:instrText>
            </w:r>
            <w:r w:rsidR="00AA3035">
              <w:rPr>
                <w:noProof/>
                <w:webHidden/>
              </w:rPr>
            </w:r>
            <w:r w:rsidR="00AA3035">
              <w:rPr>
                <w:noProof/>
                <w:webHidden/>
              </w:rPr>
              <w:fldChar w:fldCharType="separate"/>
            </w:r>
            <w:r w:rsidR="00AA3035">
              <w:rPr>
                <w:noProof/>
                <w:webHidden/>
              </w:rPr>
              <w:t>75</w:t>
            </w:r>
            <w:r w:rsidR="00AA3035">
              <w:rPr>
                <w:noProof/>
                <w:webHidden/>
              </w:rPr>
              <w:fldChar w:fldCharType="end"/>
            </w:r>
          </w:hyperlink>
        </w:p>
        <w:p w14:paraId="435785EC" w14:textId="259173D8" w:rsidR="00AA3035" w:rsidRDefault="00506D4F">
          <w:pPr>
            <w:pStyle w:val="TOC1"/>
            <w:tabs>
              <w:tab w:val="right" w:leader="dot" w:pos="9350"/>
            </w:tabs>
            <w:rPr>
              <w:rFonts w:cstheme="minorBidi"/>
              <w:b w:val="0"/>
              <w:bCs w:val="0"/>
              <w:caps w:val="0"/>
              <w:noProof/>
              <w:color w:val="auto"/>
              <w:sz w:val="22"/>
              <w:szCs w:val="22"/>
            </w:rPr>
          </w:pPr>
          <w:hyperlink w:anchor="_Toc164674284" w:history="1">
            <w:r w:rsidR="00AA3035" w:rsidRPr="00E20C84">
              <w:rPr>
                <w:rStyle w:val="Hyperlink"/>
                <w:noProof/>
              </w:rPr>
              <w:t>Appendix H: Included/Excluded Costs for Substantial Improvements and Repair of Substantial Damage</w:t>
            </w:r>
            <w:r w:rsidR="00AA3035">
              <w:rPr>
                <w:noProof/>
                <w:webHidden/>
              </w:rPr>
              <w:tab/>
            </w:r>
            <w:r w:rsidR="00AA3035">
              <w:rPr>
                <w:noProof/>
                <w:webHidden/>
              </w:rPr>
              <w:fldChar w:fldCharType="begin"/>
            </w:r>
            <w:r w:rsidR="00AA3035">
              <w:rPr>
                <w:noProof/>
                <w:webHidden/>
              </w:rPr>
              <w:instrText xml:space="preserve"> PAGEREF _Toc164674284 \h </w:instrText>
            </w:r>
            <w:r w:rsidR="00AA3035">
              <w:rPr>
                <w:noProof/>
                <w:webHidden/>
              </w:rPr>
            </w:r>
            <w:r w:rsidR="00AA3035">
              <w:rPr>
                <w:noProof/>
                <w:webHidden/>
              </w:rPr>
              <w:fldChar w:fldCharType="separate"/>
            </w:r>
            <w:r w:rsidR="00AA3035">
              <w:rPr>
                <w:noProof/>
                <w:webHidden/>
              </w:rPr>
              <w:t>76</w:t>
            </w:r>
            <w:r w:rsidR="00AA3035">
              <w:rPr>
                <w:noProof/>
                <w:webHidden/>
              </w:rPr>
              <w:fldChar w:fldCharType="end"/>
            </w:r>
          </w:hyperlink>
        </w:p>
        <w:p w14:paraId="0FB97EFC" w14:textId="7ED3926B" w:rsidR="00AA3035" w:rsidRDefault="00506D4F">
          <w:pPr>
            <w:pStyle w:val="TOC1"/>
            <w:tabs>
              <w:tab w:val="right" w:leader="dot" w:pos="9350"/>
            </w:tabs>
            <w:rPr>
              <w:rFonts w:cstheme="minorBidi"/>
              <w:b w:val="0"/>
              <w:bCs w:val="0"/>
              <w:caps w:val="0"/>
              <w:noProof/>
              <w:color w:val="auto"/>
              <w:sz w:val="22"/>
              <w:szCs w:val="22"/>
            </w:rPr>
          </w:pPr>
          <w:hyperlink w:anchor="_Toc164674285" w:history="1">
            <w:r w:rsidR="00AA3035" w:rsidRPr="00E20C84">
              <w:rPr>
                <w:rStyle w:val="Hyperlink"/>
                <w:noProof/>
              </w:rPr>
              <w:t>Appendix I: Blank SDE Damage Assessment Worksheets</w:t>
            </w:r>
            <w:r w:rsidR="00AA3035">
              <w:rPr>
                <w:noProof/>
                <w:webHidden/>
              </w:rPr>
              <w:tab/>
            </w:r>
            <w:r w:rsidR="00AA3035">
              <w:rPr>
                <w:noProof/>
                <w:webHidden/>
              </w:rPr>
              <w:fldChar w:fldCharType="begin"/>
            </w:r>
            <w:r w:rsidR="00AA3035">
              <w:rPr>
                <w:noProof/>
                <w:webHidden/>
              </w:rPr>
              <w:instrText xml:space="preserve"> PAGEREF _Toc164674285 \h </w:instrText>
            </w:r>
            <w:r w:rsidR="00AA3035">
              <w:rPr>
                <w:noProof/>
                <w:webHidden/>
              </w:rPr>
            </w:r>
            <w:r w:rsidR="00AA3035">
              <w:rPr>
                <w:noProof/>
                <w:webHidden/>
              </w:rPr>
              <w:fldChar w:fldCharType="separate"/>
            </w:r>
            <w:r w:rsidR="00AA3035">
              <w:rPr>
                <w:noProof/>
                <w:webHidden/>
              </w:rPr>
              <w:t>79</w:t>
            </w:r>
            <w:r w:rsidR="00AA3035">
              <w:rPr>
                <w:noProof/>
                <w:webHidden/>
              </w:rPr>
              <w:fldChar w:fldCharType="end"/>
            </w:r>
          </w:hyperlink>
        </w:p>
        <w:p w14:paraId="5A4951A0" w14:textId="55E7290A" w:rsidR="00AA3035" w:rsidRDefault="00506D4F">
          <w:pPr>
            <w:pStyle w:val="TOC2"/>
            <w:tabs>
              <w:tab w:val="right" w:leader="dot" w:pos="9350"/>
            </w:tabs>
            <w:rPr>
              <w:rFonts w:cstheme="minorBidi"/>
              <w:smallCaps w:val="0"/>
              <w:noProof/>
              <w:color w:val="auto"/>
              <w:sz w:val="22"/>
              <w:szCs w:val="22"/>
            </w:rPr>
          </w:pPr>
          <w:hyperlink w:anchor="_Toc164674286" w:history="1">
            <w:r w:rsidR="00AA3035" w:rsidRPr="00E20C84">
              <w:rPr>
                <w:rStyle w:val="Hyperlink"/>
                <w:noProof/>
              </w:rPr>
              <w:t>Residential Structure Assessment Worksheet</w:t>
            </w:r>
            <w:r w:rsidR="00AA3035">
              <w:rPr>
                <w:noProof/>
                <w:webHidden/>
              </w:rPr>
              <w:tab/>
            </w:r>
            <w:r w:rsidR="00AA3035">
              <w:rPr>
                <w:noProof/>
                <w:webHidden/>
              </w:rPr>
              <w:fldChar w:fldCharType="begin"/>
            </w:r>
            <w:r w:rsidR="00AA3035">
              <w:rPr>
                <w:noProof/>
                <w:webHidden/>
              </w:rPr>
              <w:instrText xml:space="preserve"> PAGEREF _Toc164674286 \h </w:instrText>
            </w:r>
            <w:r w:rsidR="00AA3035">
              <w:rPr>
                <w:noProof/>
                <w:webHidden/>
              </w:rPr>
            </w:r>
            <w:r w:rsidR="00AA3035">
              <w:rPr>
                <w:noProof/>
                <w:webHidden/>
              </w:rPr>
              <w:fldChar w:fldCharType="separate"/>
            </w:r>
            <w:r w:rsidR="00AA3035">
              <w:rPr>
                <w:noProof/>
                <w:webHidden/>
              </w:rPr>
              <w:t>80</w:t>
            </w:r>
            <w:r w:rsidR="00AA3035">
              <w:rPr>
                <w:noProof/>
                <w:webHidden/>
              </w:rPr>
              <w:fldChar w:fldCharType="end"/>
            </w:r>
          </w:hyperlink>
        </w:p>
        <w:p w14:paraId="49CD5D49" w14:textId="691A60B0" w:rsidR="00AA3035" w:rsidRDefault="00506D4F">
          <w:pPr>
            <w:pStyle w:val="TOC2"/>
            <w:tabs>
              <w:tab w:val="right" w:leader="dot" w:pos="9350"/>
            </w:tabs>
            <w:rPr>
              <w:rFonts w:cstheme="minorBidi"/>
              <w:smallCaps w:val="0"/>
              <w:noProof/>
              <w:color w:val="auto"/>
              <w:sz w:val="22"/>
              <w:szCs w:val="22"/>
            </w:rPr>
          </w:pPr>
          <w:hyperlink w:anchor="_Toc164674287" w:history="1">
            <w:r w:rsidR="00AA3035" w:rsidRPr="00E20C84">
              <w:rPr>
                <w:rStyle w:val="Hyperlink"/>
                <w:noProof/>
              </w:rPr>
              <w:t>Non-Residential Structure Assessment Worksheet</w:t>
            </w:r>
            <w:r w:rsidR="00AA3035">
              <w:rPr>
                <w:noProof/>
                <w:webHidden/>
              </w:rPr>
              <w:tab/>
            </w:r>
            <w:r w:rsidR="00AA3035">
              <w:rPr>
                <w:noProof/>
                <w:webHidden/>
              </w:rPr>
              <w:fldChar w:fldCharType="begin"/>
            </w:r>
            <w:r w:rsidR="00AA3035">
              <w:rPr>
                <w:noProof/>
                <w:webHidden/>
              </w:rPr>
              <w:instrText xml:space="preserve"> PAGEREF _Toc164674287 \h </w:instrText>
            </w:r>
            <w:r w:rsidR="00AA3035">
              <w:rPr>
                <w:noProof/>
                <w:webHidden/>
              </w:rPr>
            </w:r>
            <w:r w:rsidR="00AA3035">
              <w:rPr>
                <w:noProof/>
                <w:webHidden/>
              </w:rPr>
              <w:fldChar w:fldCharType="separate"/>
            </w:r>
            <w:r w:rsidR="00AA3035">
              <w:rPr>
                <w:noProof/>
                <w:webHidden/>
              </w:rPr>
              <w:t>87</w:t>
            </w:r>
            <w:r w:rsidR="00AA3035">
              <w:rPr>
                <w:noProof/>
                <w:webHidden/>
              </w:rPr>
              <w:fldChar w:fldCharType="end"/>
            </w:r>
          </w:hyperlink>
        </w:p>
        <w:p w14:paraId="6680A484" w14:textId="32F37FD9" w:rsidR="00AA3035" w:rsidRDefault="00506D4F">
          <w:pPr>
            <w:pStyle w:val="TOC1"/>
            <w:tabs>
              <w:tab w:val="right" w:leader="dot" w:pos="9350"/>
            </w:tabs>
            <w:rPr>
              <w:rFonts w:cstheme="minorBidi"/>
              <w:b w:val="0"/>
              <w:bCs w:val="0"/>
              <w:caps w:val="0"/>
              <w:noProof/>
              <w:color w:val="auto"/>
              <w:sz w:val="22"/>
              <w:szCs w:val="22"/>
            </w:rPr>
          </w:pPr>
          <w:hyperlink w:anchor="_Toc164674288" w:history="1">
            <w:r w:rsidR="00AA3035" w:rsidRPr="00E20C84">
              <w:rPr>
                <w:rStyle w:val="Hyperlink"/>
                <w:noProof/>
              </w:rPr>
              <w:t>Appendix J: Flood Protection for Homes and Businesses</w:t>
            </w:r>
            <w:r w:rsidR="00AA3035">
              <w:rPr>
                <w:noProof/>
                <w:webHidden/>
              </w:rPr>
              <w:tab/>
            </w:r>
            <w:r w:rsidR="00AA3035">
              <w:rPr>
                <w:noProof/>
                <w:webHidden/>
              </w:rPr>
              <w:fldChar w:fldCharType="begin"/>
            </w:r>
            <w:r w:rsidR="00AA3035">
              <w:rPr>
                <w:noProof/>
                <w:webHidden/>
              </w:rPr>
              <w:instrText xml:space="preserve"> PAGEREF _Toc164674288 \h </w:instrText>
            </w:r>
            <w:r w:rsidR="00AA3035">
              <w:rPr>
                <w:noProof/>
                <w:webHidden/>
              </w:rPr>
            </w:r>
            <w:r w:rsidR="00AA3035">
              <w:rPr>
                <w:noProof/>
                <w:webHidden/>
              </w:rPr>
              <w:fldChar w:fldCharType="separate"/>
            </w:r>
            <w:r w:rsidR="00AA3035">
              <w:rPr>
                <w:noProof/>
                <w:webHidden/>
              </w:rPr>
              <w:t>93</w:t>
            </w:r>
            <w:r w:rsidR="00AA3035">
              <w:rPr>
                <w:noProof/>
                <w:webHidden/>
              </w:rPr>
              <w:fldChar w:fldCharType="end"/>
            </w:r>
          </w:hyperlink>
        </w:p>
        <w:p w14:paraId="7034447A" w14:textId="2A072789" w:rsidR="00AA3035" w:rsidRDefault="00506D4F">
          <w:pPr>
            <w:pStyle w:val="TOC1"/>
            <w:tabs>
              <w:tab w:val="right" w:leader="dot" w:pos="9350"/>
            </w:tabs>
            <w:rPr>
              <w:rFonts w:cstheme="minorBidi"/>
              <w:b w:val="0"/>
              <w:bCs w:val="0"/>
              <w:caps w:val="0"/>
              <w:noProof/>
              <w:color w:val="auto"/>
              <w:sz w:val="22"/>
              <w:szCs w:val="22"/>
            </w:rPr>
          </w:pPr>
          <w:hyperlink w:anchor="_Toc164674289" w:history="1">
            <w:r w:rsidR="00AA3035" w:rsidRPr="00E20C84">
              <w:rPr>
                <w:rStyle w:val="Hyperlink"/>
                <w:noProof/>
              </w:rPr>
              <w:t>Appendix K: Additional Post-Flood Resources</w:t>
            </w:r>
            <w:r w:rsidR="00AA3035">
              <w:rPr>
                <w:noProof/>
                <w:webHidden/>
              </w:rPr>
              <w:tab/>
            </w:r>
            <w:r w:rsidR="00AA3035">
              <w:rPr>
                <w:noProof/>
                <w:webHidden/>
              </w:rPr>
              <w:fldChar w:fldCharType="begin"/>
            </w:r>
            <w:r w:rsidR="00AA3035">
              <w:rPr>
                <w:noProof/>
                <w:webHidden/>
              </w:rPr>
              <w:instrText xml:space="preserve"> PAGEREF _Toc164674289 \h </w:instrText>
            </w:r>
            <w:r w:rsidR="00AA3035">
              <w:rPr>
                <w:noProof/>
                <w:webHidden/>
              </w:rPr>
            </w:r>
            <w:r w:rsidR="00AA3035">
              <w:rPr>
                <w:noProof/>
                <w:webHidden/>
              </w:rPr>
              <w:fldChar w:fldCharType="separate"/>
            </w:r>
            <w:r w:rsidR="00AA3035">
              <w:rPr>
                <w:noProof/>
                <w:webHidden/>
              </w:rPr>
              <w:t>96</w:t>
            </w:r>
            <w:r w:rsidR="00AA3035">
              <w:rPr>
                <w:noProof/>
                <w:webHidden/>
              </w:rPr>
              <w:fldChar w:fldCharType="end"/>
            </w:r>
          </w:hyperlink>
        </w:p>
        <w:p w14:paraId="2033E513" w14:textId="56F51A0C" w:rsidR="00AA3035" w:rsidRDefault="00506D4F">
          <w:pPr>
            <w:pStyle w:val="TOC2"/>
            <w:tabs>
              <w:tab w:val="right" w:leader="dot" w:pos="9350"/>
            </w:tabs>
            <w:rPr>
              <w:rFonts w:cstheme="minorBidi"/>
              <w:smallCaps w:val="0"/>
              <w:noProof/>
              <w:color w:val="auto"/>
              <w:sz w:val="22"/>
              <w:szCs w:val="22"/>
            </w:rPr>
          </w:pPr>
          <w:hyperlink w:anchor="_Toc164674290" w:history="1">
            <w:r w:rsidR="00AA3035" w:rsidRPr="00E20C84">
              <w:rPr>
                <w:rStyle w:val="Hyperlink"/>
                <w:noProof/>
              </w:rPr>
              <w:t>Flood Insurance Claims and Increased Cost of Compliance</w:t>
            </w:r>
            <w:r w:rsidR="00AA3035">
              <w:rPr>
                <w:noProof/>
                <w:webHidden/>
              </w:rPr>
              <w:tab/>
            </w:r>
            <w:r w:rsidR="00AA3035">
              <w:rPr>
                <w:noProof/>
                <w:webHidden/>
              </w:rPr>
              <w:fldChar w:fldCharType="begin"/>
            </w:r>
            <w:r w:rsidR="00AA3035">
              <w:rPr>
                <w:noProof/>
                <w:webHidden/>
              </w:rPr>
              <w:instrText xml:space="preserve"> PAGEREF _Toc164674290 \h </w:instrText>
            </w:r>
            <w:r w:rsidR="00AA3035">
              <w:rPr>
                <w:noProof/>
                <w:webHidden/>
              </w:rPr>
            </w:r>
            <w:r w:rsidR="00AA3035">
              <w:rPr>
                <w:noProof/>
                <w:webHidden/>
              </w:rPr>
              <w:fldChar w:fldCharType="separate"/>
            </w:r>
            <w:r w:rsidR="00AA3035">
              <w:rPr>
                <w:noProof/>
                <w:webHidden/>
              </w:rPr>
              <w:t>96</w:t>
            </w:r>
            <w:r w:rsidR="00AA3035">
              <w:rPr>
                <w:noProof/>
                <w:webHidden/>
              </w:rPr>
              <w:fldChar w:fldCharType="end"/>
            </w:r>
          </w:hyperlink>
        </w:p>
        <w:p w14:paraId="01E7BAFC" w14:textId="1B3107BF" w:rsidR="00AA3035" w:rsidRDefault="00506D4F">
          <w:pPr>
            <w:pStyle w:val="TOC3"/>
            <w:tabs>
              <w:tab w:val="right" w:leader="dot" w:pos="9350"/>
            </w:tabs>
            <w:rPr>
              <w:rFonts w:cstheme="minorBidi"/>
              <w:i w:val="0"/>
              <w:iCs w:val="0"/>
              <w:noProof/>
              <w:color w:val="auto"/>
              <w:sz w:val="22"/>
              <w:szCs w:val="22"/>
            </w:rPr>
          </w:pPr>
          <w:hyperlink w:anchor="_Toc164674291" w:history="1">
            <w:r w:rsidR="00AA3035" w:rsidRPr="00E20C84">
              <w:rPr>
                <w:rStyle w:val="Hyperlink"/>
                <w:noProof/>
              </w:rPr>
              <w:t>National Flood Insurance Program Flood Insurance Claims</w:t>
            </w:r>
            <w:r w:rsidR="00AA3035">
              <w:rPr>
                <w:noProof/>
                <w:webHidden/>
              </w:rPr>
              <w:tab/>
            </w:r>
            <w:r w:rsidR="00AA3035">
              <w:rPr>
                <w:noProof/>
                <w:webHidden/>
              </w:rPr>
              <w:fldChar w:fldCharType="begin"/>
            </w:r>
            <w:r w:rsidR="00AA3035">
              <w:rPr>
                <w:noProof/>
                <w:webHidden/>
              </w:rPr>
              <w:instrText xml:space="preserve"> PAGEREF _Toc164674291 \h </w:instrText>
            </w:r>
            <w:r w:rsidR="00AA3035">
              <w:rPr>
                <w:noProof/>
                <w:webHidden/>
              </w:rPr>
            </w:r>
            <w:r w:rsidR="00AA3035">
              <w:rPr>
                <w:noProof/>
                <w:webHidden/>
              </w:rPr>
              <w:fldChar w:fldCharType="separate"/>
            </w:r>
            <w:r w:rsidR="00AA3035">
              <w:rPr>
                <w:noProof/>
                <w:webHidden/>
              </w:rPr>
              <w:t>96</w:t>
            </w:r>
            <w:r w:rsidR="00AA3035">
              <w:rPr>
                <w:noProof/>
                <w:webHidden/>
              </w:rPr>
              <w:fldChar w:fldCharType="end"/>
            </w:r>
          </w:hyperlink>
        </w:p>
        <w:p w14:paraId="31FD080D" w14:textId="0BD6061F" w:rsidR="00AA3035" w:rsidRDefault="00506D4F">
          <w:pPr>
            <w:pStyle w:val="TOC3"/>
            <w:tabs>
              <w:tab w:val="right" w:leader="dot" w:pos="9350"/>
            </w:tabs>
            <w:rPr>
              <w:rFonts w:cstheme="minorBidi"/>
              <w:i w:val="0"/>
              <w:iCs w:val="0"/>
              <w:noProof/>
              <w:color w:val="auto"/>
              <w:sz w:val="22"/>
              <w:szCs w:val="22"/>
            </w:rPr>
          </w:pPr>
          <w:hyperlink w:anchor="_Toc164674292" w:history="1">
            <w:r w:rsidR="00AA3035" w:rsidRPr="00E20C84">
              <w:rPr>
                <w:rStyle w:val="Hyperlink"/>
                <w:noProof/>
              </w:rPr>
              <w:t>FEMA Grant Programs</w:t>
            </w:r>
            <w:r w:rsidR="00AA3035">
              <w:rPr>
                <w:noProof/>
                <w:webHidden/>
              </w:rPr>
              <w:tab/>
            </w:r>
            <w:r w:rsidR="00AA3035">
              <w:rPr>
                <w:noProof/>
                <w:webHidden/>
              </w:rPr>
              <w:fldChar w:fldCharType="begin"/>
            </w:r>
            <w:r w:rsidR="00AA3035">
              <w:rPr>
                <w:noProof/>
                <w:webHidden/>
              </w:rPr>
              <w:instrText xml:space="preserve"> PAGEREF _Toc164674292 \h </w:instrText>
            </w:r>
            <w:r w:rsidR="00AA3035">
              <w:rPr>
                <w:noProof/>
                <w:webHidden/>
              </w:rPr>
            </w:r>
            <w:r w:rsidR="00AA3035">
              <w:rPr>
                <w:noProof/>
                <w:webHidden/>
              </w:rPr>
              <w:fldChar w:fldCharType="separate"/>
            </w:r>
            <w:r w:rsidR="00AA3035">
              <w:rPr>
                <w:noProof/>
                <w:webHidden/>
              </w:rPr>
              <w:t>98</w:t>
            </w:r>
            <w:r w:rsidR="00AA3035">
              <w:rPr>
                <w:noProof/>
                <w:webHidden/>
              </w:rPr>
              <w:fldChar w:fldCharType="end"/>
            </w:r>
          </w:hyperlink>
        </w:p>
        <w:p w14:paraId="532A9E89" w14:textId="019DF986" w:rsidR="00AA3035" w:rsidRDefault="00506D4F">
          <w:pPr>
            <w:pStyle w:val="TOC1"/>
            <w:tabs>
              <w:tab w:val="right" w:leader="dot" w:pos="9350"/>
            </w:tabs>
            <w:rPr>
              <w:rFonts w:cstheme="minorBidi"/>
              <w:b w:val="0"/>
              <w:bCs w:val="0"/>
              <w:caps w:val="0"/>
              <w:noProof/>
              <w:color w:val="auto"/>
              <w:sz w:val="22"/>
              <w:szCs w:val="22"/>
            </w:rPr>
          </w:pPr>
          <w:hyperlink w:anchor="_Toc164674293" w:history="1">
            <w:r w:rsidR="00AA3035" w:rsidRPr="00E20C84">
              <w:rPr>
                <w:rStyle w:val="Hyperlink"/>
                <w:noProof/>
              </w:rPr>
              <w:t>Appendix L: NFIP “Substantial Damage” Fact Sheet</w:t>
            </w:r>
            <w:r w:rsidR="00AA3035">
              <w:rPr>
                <w:noProof/>
                <w:webHidden/>
              </w:rPr>
              <w:tab/>
            </w:r>
            <w:r w:rsidR="00AA3035">
              <w:rPr>
                <w:noProof/>
                <w:webHidden/>
              </w:rPr>
              <w:fldChar w:fldCharType="begin"/>
            </w:r>
            <w:r w:rsidR="00AA3035">
              <w:rPr>
                <w:noProof/>
                <w:webHidden/>
              </w:rPr>
              <w:instrText xml:space="preserve"> PAGEREF _Toc164674293 \h </w:instrText>
            </w:r>
            <w:r w:rsidR="00AA3035">
              <w:rPr>
                <w:noProof/>
                <w:webHidden/>
              </w:rPr>
            </w:r>
            <w:r w:rsidR="00AA3035">
              <w:rPr>
                <w:noProof/>
                <w:webHidden/>
              </w:rPr>
              <w:fldChar w:fldCharType="separate"/>
            </w:r>
            <w:r w:rsidR="00AA3035">
              <w:rPr>
                <w:noProof/>
                <w:webHidden/>
              </w:rPr>
              <w:t>101</w:t>
            </w:r>
            <w:r w:rsidR="00AA3035">
              <w:rPr>
                <w:noProof/>
                <w:webHidden/>
              </w:rPr>
              <w:fldChar w:fldCharType="end"/>
            </w:r>
          </w:hyperlink>
        </w:p>
        <w:p w14:paraId="2510C703" w14:textId="3D172F3A" w:rsidR="00AA3035" w:rsidRDefault="00506D4F">
          <w:pPr>
            <w:pStyle w:val="TOC1"/>
            <w:tabs>
              <w:tab w:val="right" w:leader="dot" w:pos="9350"/>
            </w:tabs>
            <w:rPr>
              <w:rFonts w:cstheme="minorBidi"/>
              <w:b w:val="0"/>
              <w:bCs w:val="0"/>
              <w:caps w:val="0"/>
              <w:noProof/>
              <w:color w:val="auto"/>
              <w:sz w:val="22"/>
              <w:szCs w:val="22"/>
            </w:rPr>
          </w:pPr>
          <w:hyperlink w:anchor="_Toc164674294" w:history="1">
            <w:r w:rsidR="00AA3035" w:rsidRPr="00E20C84">
              <w:rPr>
                <w:rStyle w:val="Hyperlink"/>
                <w:noProof/>
              </w:rPr>
              <w:t>Appendix M: Public Notice</w:t>
            </w:r>
            <w:r w:rsidR="00AA3035">
              <w:rPr>
                <w:noProof/>
                <w:webHidden/>
              </w:rPr>
              <w:tab/>
            </w:r>
            <w:r w:rsidR="00AA3035">
              <w:rPr>
                <w:noProof/>
                <w:webHidden/>
              </w:rPr>
              <w:fldChar w:fldCharType="begin"/>
            </w:r>
            <w:r w:rsidR="00AA3035">
              <w:rPr>
                <w:noProof/>
                <w:webHidden/>
              </w:rPr>
              <w:instrText xml:space="preserve"> PAGEREF _Toc164674294 \h </w:instrText>
            </w:r>
            <w:r w:rsidR="00AA3035">
              <w:rPr>
                <w:noProof/>
                <w:webHidden/>
              </w:rPr>
            </w:r>
            <w:r w:rsidR="00AA3035">
              <w:rPr>
                <w:noProof/>
                <w:webHidden/>
              </w:rPr>
              <w:fldChar w:fldCharType="separate"/>
            </w:r>
            <w:r w:rsidR="00AA3035">
              <w:rPr>
                <w:noProof/>
                <w:webHidden/>
              </w:rPr>
              <w:t>103</w:t>
            </w:r>
            <w:r w:rsidR="00AA3035">
              <w:rPr>
                <w:noProof/>
                <w:webHidden/>
              </w:rPr>
              <w:fldChar w:fldCharType="end"/>
            </w:r>
          </w:hyperlink>
        </w:p>
        <w:p w14:paraId="0FAF7E62" w14:textId="014801A5" w:rsidR="00AA3035" w:rsidRDefault="00506D4F">
          <w:pPr>
            <w:pStyle w:val="TOC2"/>
            <w:tabs>
              <w:tab w:val="right" w:leader="dot" w:pos="9350"/>
            </w:tabs>
            <w:rPr>
              <w:rFonts w:cstheme="minorBidi"/>
              <w:smallCaps w:val="0"/>
              <w:noProof/>
              <w:color w:val="auto"/>
              <w:sz w:val="22"/>
              <w:szCs w:val="22"/>
            </w:rPr>
          </w:pPr>
          <w:hyperlink w:anchor="_Toc164674295" w:history="1">
            <w:r w:rsidR="00AA3035" w:rsidRPr="00E20C84">
              <w:rPr>
                <w:rStyle w:val="Hyperlink"/>
                <w:noProof/>
              </w:rPr>
              <w:t>Public Notice Template</w:t>
            </w:r>
            <w:r w:rsidR="00AA3035">
              <w:rPr>
                <w:noProof/>
                <w:webHidden/>
              </w:rPr>
              <w:tab/>
            </w:r>
            <w:r w:rsidR="00AA3035">
              <w:rPr>
                <w:noProof/>
                <w:webHidden/>
              </w:rPr>
              <w:fldChar w:fldCharType="begin"/>
            </w:r>
            <w:r w:rsidR="00AA3035">
              <w:rPr>
                <w:noProof/>
                <w:webHidden/>
              </w:rPr>
              <w:instrText xml:space="preserve"> PAGEREF _Toc164674295 \h </w:instrText>
            </w:r>
            <w:r w:rsidR="00AA3035">
              <w:rPr>
                <w:noProof/>
                <w:webHidden/>
              </w:rPr>
            </w:r>
            <w:r w:rsidR="00AA3035">
              <w:rPr>
                <w:noProof/>
                <w:webHidden/>
              </w:rPr>
              <w:fldChar w:fldCharType="separate"/>
            </w:r>
            <w:r w:rsidR="00AA3035">
              <w:rPr>
                <w:noProof/>
                <w:webHidden/>
              </w:rPr>
              <w:t>103</w:t>
            </w:r>
            <w:r w:rsidR="00AA3035">
              <w:rPr>
                <w:noProof/>
                <w:webHidden/>
              </w:rPr>
              <w:fldChar w:fldCharType="end"/>
            </w:r>
          </w:hyperlink>
        </w:p>
        <w:p w14:paraId="5A90233B" w14:textId="40BAAC81" w:rsidR="00AA3035" w:rsidRDefault="00506D4F">
          <w:pPr>
            <w:pStyle w:val="TOC1"/>
            <w:tabs>
              <w:tab w:val="right" w:leader="dot" w:pos="9350"/>
            </w:tabs>
            <w:rPr>
              <w:rFonts w:cstheme="minorBidi"/>
              <w:b w:val="0"/>
              <w:bCs w:val="0"/>
              <w:caps w:val="0"/>
              <w:noProof/>
              <w:color w:val="auto"/>
              <w:sz w:val="22"/>
              <w:szCs w:val="22"/>
            </w:rPr>
          </w:pPr>
          <w:hyperlink w:anchor="_Toc164674296" w:history="1">
            <w:r w:rsidR="00AA3035" w:rsidRPr="00E20C84">
              <w:rPr>
                <w:rStyle w:val="Hyperlink"/>
                <w:noProof/>
              </w:rPr>
              <w:t>Appendix N: Annual Plan Evaluation Report Template</w:t>
            </w:r>
            <w:r w:rsidR="00AA3035">
              <w:rPr>
                <w:noProof/>
                <w:webHidden/>
              </w:rPr>
              <w:tab/>
            </w:r>
            <w:r w:rsidR="00AA3035">
              <w:rPr>
                <w:noProof/>
                <w:webHidden/>
              </w:rPr>
              <w:fldChar w:fldCharType="begin"/>
            </w:r>
            <w:r w:rsidR="00AA3035">
              <w:rPr>
                <w:noProof/>
                <w:webHidden/>
              </w:rPr>
              <w:instrText xml:space="preserve"> PAGEREF _Toc164674296 \h </w:instrText>
            </w:r>
            <w:r w:rsidR="00AA3035">
              <w:rPr>
                <w:noProof/>
                <w:webHidden/>
              </w:rPr>
            </w:r>
            <w:r w:rsidR="00AA3035">
              <w:rPr>
                <w:noProof/>
                <w:webHidden/>
              </w:rPr>
              <w:fldChar w:fldCharType="separate"/>
            </w:r>
            <w:r w:rsidR="00AA3035">
              <w:rPr>
                <w:noProof/>
                <w:webHidden/>
              </w:rPr>
              <w:t>104</w:t>
            </w:r>
            <w:r w:rsidR="00AA3035">
              <w:rPr>
                <w:noProof/>
                <w:webHidden/>
              </w:rPr>
              <w:fldChar w:fldCharType="end"/>
            </w:r>
          </w:hyperlink>
        </w:p>
        <w:p w14:paraId="3F13DB59" w14:textId="66A48006" w:rsidR="001C792A" w:rsidRDefault="00624E19" w:rsidP="00E14A9D">
          <w:r w:rsidRPr="00C90BA7">
            <w:rPr>
              <w:rFonts w:cstheme="minorHAnsi"/>
              <w:b/>
              <w:bCs/>
              <w:caps/>
              <w:sz w:val="20"/>
              <w:szCs w:val="20"/>
            </w:rPr>
            <w:fldChar w:fldCharType="end"/>
          </w:r>
        </w:p>
      </w:sdtContent>
    </w:sdt>
    <w:p w14:paraId="6CEF7F53" w14:textId="55719C7F" w:rsidR="00E14A9D" w:rsidRDefault="001C792A" w:rsidP="000C7986">
      <w:pPr>
        <w:pStyle w:val="TOCHeading"/>
        <w:rPr>
          <w:noProof/>
        </w:rPr>
      </w:pPr>
      <w:r>
        <w:rPr>
          <w:noProof/>
        </w:rPr>
        <w:t>Figures</w:t>
      </w:r>
    </w:p>
    <w:p w14:paraId="7F314F0C" w14:textId="7BB6C240" w:rsidR="001728C3" w:rsidRPr="007878C4" w:rsidRDefault="001C792A">
      <w:pPr>
        <w:pStyle w:val="TableofFigures"/>
        <w:rPr>
          <w:rFonts w:ascii="Proxima Nova" w:hAnsi="Proxima Nova" w:cstheme="minorBidi"/>
          <w:bCs w:val="0"/>
          <w:caps w:val="0"/>
          <w:noProof/>
          <w:color w:val="auto"/>
          <w:szCs w:val="22"/>
        </w:rPr>
      </w:pPr>
      <w:r w:rsidRPr="00C45BC2">
        <w:rPr>
          <w:rFonts w:ascii="Proxima Nova" w:hAnsi="Proxima Nova"/>
          <w:sz w:val="20"/>
          <w:szCs w:val="18"/>
        </w:rPr>
        <w:fldChar w:fldCharType="begin"/>
      </w:r>
      <w:r w:rsidRPr="00B60FE6">
        <w:rPr>
          <w:rFonts w:ascii="Proxima Nova" w:hAnsi="Proxima Nova"/>
          <w:sz w:val="20"/>
          <w:szCs w:val="18"/>
        </w:rPr>
        <w:instrText xml:space="preserve"> TOC \h \z \c "Figure" </w:instrText>
      </w:r>
      <w:r w:rsidRPr="00C45BC2">
        <w:rPr>
          <w:rFonts w:ascii="Proxima Nova" w:hAnsi="Proxima Nova" w:cs="Proxima Nova Semibold"/>
          <w:position w:val="-2"/>
          <w:sz w:val="20"/>
          <w:szCs w:val="18"/>
        </w:rPr>
        <w:fldChar w:fldCharType="separate"/>
      </w:r>
      <w:hyperlink w:anchor="_Toc164674297" w:history="1">
        <w:r w:rsidR="001728C3" w:rsidRPr="007878C4">
          <w:rPr>
            <w:rStyle w:val="Hyperlink"/>
            <w:rFonts w:ascii="Proxima Nova" w:hAnsi="Proxima Nova"/>
            <w:noProof/>
          </w:rPr>
          <w:t>Figure 1: [Community Name]'s Location</w:t>
        </w:r>
        <w:r w:rsidR="001728C3" w:rsidRPr="007878C4">
          <w:rPr>
            <w:rFonts w:ascii="Proxima Nova" w:hAnsi="Proxima Nova"/>
            <w:noProof/>
            <w:webHidden/>
          </w:rPr>
          <w:tab/>
        </w:r>
        <w:r w:rsidR="001728C3" w:rsidRPr="007878C4">
          <w:rPr>
            <w:rFonts w:ascii="Proxima Nova" w:hAnsi="Proxima Nova"/>
            <w:noProof/>
            <w:webHidden/>
          </w:rPr>
          <w:fldChar w:fldCharType="begin"/>
        </w:r>
        <w:r w:rsidR="001728C3" w:rsidRPr="007878C4">
          <w:rPr>
            <w:rFonts w:ascii="Proxima Nova" w:hAnsi="Proxima Nova"/>
            <w:noProof/>
            <w:webHidden/>
          </w:rPr>
          <w:instrText xml:space="preserve"> PAGEREF _Toc164674297 \h </w:instrText>
        </w:r>
        <w:r w:rsidR="001728C3" w:rsidRPr="007878C4">
          <w:rPr>
            <w:rFonts w:ascii="Proxima Nova" w:hAnsi="Proxima Nova"/>
            <w:noProof/>
            <w:webHidden/>
          </w:rPr>
        </w:r>
        <w:r w:rsidR="001728C3" w:rsidRPr="007878C4">
          <w:rPr>
            <w:rFonts w:ascii="Proxima Nova" w:hAnsi="Proxima Nova"/>
            <w:noProof/>
            <w:webHidden/>
          </w:rPr>
          <w:fldChar w:fldCharType="separate"/>
        </w:r>
        <w:r w:rsidR="001728C3" w:rsidRPr="007878C4">
          <w:rPr>
            <w:rFonts w:ascii="Proxima Nova" w:hAnsi="Proxima Nova"/>
            <w:noProof/>
            <w:webHidden/>
          </w:rPr>
          <w:t>13</w:t>
        </w:r>
        <w:r w:rsidR="001728C3" w:rsidRPr="007878C4">
          <w:rPr>
            <w:rFonts w:ascii="Proxima Nova" w:hAnsi="Proxima Nova"/>
            <w:noProof/>
            <w:webHidden/>
          </w:rPr>
          <w:fldChar w:fldCharType="end"/>
        </w:r>
      </w:hyperlink>
    </w:p>
    <w:p w14:paraId="21B26E8E" w14:textId="3E558B19" w:rsidR="001728C3" w:rsidRPr="007878C4" w:rsidRDefault="00506D4F">
      <w:pPr>
        <w:pStyle w:val="TableofFigures"/>
        <w:rPr>
          <w:rFonts w:ascii="Proxima Nova" w:hAnsi="Proxima Nova" w:cstheme="minorBidi"/>
          <w:bCs w:val="0"/>
          <w:caps w:val="0"/>
          <w:noProof/>
          <w:color w:val="auto"/>
          <w:szCs w:val="22"/>
        </w:rPr>
      </w:pPr>
      <w:hyperlink w:anchor="_Toc164674298" w:history="1">
        <w:r w:rsidR="001728C3" w:rsidRPr="007878C4">
          <w:rPr>
            <w:rStyle w:val="Hyperlink"/>
            <w:rFonts w:ascii="Proxima Nova" w:hAnsi="Proxima Nova"/>
            <w:noProof/>
          </w:rPr>
          <w:t>Figure 2: Potential Substantial Damage Areas</w:t>
        </w:r>
        <w:r w:rsidR="001728C3" w:rsidRPr="007878C4">
          <w:rPr>
            <w:rFonts w:ascii="Proxima Nova" w:hAnsi="Proxima Nova"/>
            <w:noProof/>
            <w:webHidden/>
          </w:rPr>
          <w:tab/>
        </w:r>
        <w:r w:rsidR="001728C3" w:rsidRPr="007878C4">
          <w:rPr>
            <w:rFonts w:ascii="Proxima Nova" w:hAnsi="Proxima Nova"/>
            <w:noProof/>
            <w:webHidden/>
          </w:rPr>
          <w:fldChar w:fldCharType="begin"/>
        </w:r>
        <w:r w:rsidR="001728C3" w:rsidRPr="007878C4">
          <w:rPr>
            <w:rFonts w:ascii="Proxima Nova" w:hAnsi="Proxima Nova"/>
            <w:noProof/>
            <w:webHidden/>
          </w:rPr>
          <w:instrText xml:space="preserve"> PAGEREF _Toc164674298 \h </w:instrText>
        </w:r>
        <w:r w:rsidR="001728C3" w:rsidRPr="007878C4">
          <w:rPr>
            <w:rFonts w:ascii="Proxima Nova" w:hAnsi="Proxima Nova"/>
            <w:noProof/>
            <w:webHidden/>
          </w:rPr>
        </w:r>
        <w:r w:rsidR="001728C3" w:rsidRPr="007878C4">
          <w:rPr>
            <w:rFonts w:ascii="Proxima Nova" w:hAnsi="Proxima Nova"/>
            <w:noProof/>
            <w:webHidden/>
          </w:rPr>
          <w:fldChar w:fldCharType="separate"/>
        </w:r>
        <w:r w:rsidR="001728C3" w:rsidRPr="007878C4">
          <w:rPr>
            <w:rFonts w:ascii="Proxima Nova" w:hAnsi="Proxima Nova"/>
            <w:noProof/>
            <w:webHidden/>
          </w:rPr>
          <w:t>16</w:t>
        </w:r>
        <w:r w:rsidR="001728C3" w:rsidRPr="007878C4">
          <w:rPr>
            <w:rFonts w:ascii="Proxima Nova" w:hAnsi="Proxima Nova"/>
            <w:noProof/>
            <w:webHidden/>
          </w:rPr>
          <w:fldChar w:fldCharType="end"/>
        </w:r>
      </w:hyperlink>
    </w:p>
    <w:p w14:paraId="55480657" w14:textId="65B64404" w:rsidR="001728C3" w:rsidRPr="007878C4" w:rsidRDefault="00506D4F">
      <w:pPr>
        <w:pStyle w:val="TableofFigures"/>
        <w:rPr>
          <w:rFonts w:ascii="Proxima Nova" w:hAnsi="Proxima Nova" w:cstheme="minorBidi"/>
          <w:bCs w:val="0"/>
          <w:caps w:val="0"/>
          <w:noProof/>
          <w:color w:val="auto"/>
          <w:szCs w:val="22"/>
        </w:rPr>
      </w:pPr>
      <w:hyperlink w:anchor="_Toc164674299" w:history="1">
        <w:r w:rsidR="001728C3" w:rsidRPr="007878C4">
          <w:rPr>
            <w:rStyle w:val="Hyperlink"/>
            <w:rFonts w:ascii="Proxima Nova" w:hAnsi="Proxima Nova"/>
            <w:noProof/>
          </w:rPr>
          <w:t>Figure 3: [Community Name] Repetitive Loss Neighborhood Map</w:t>
        </w:r>
        <w:r w:rsidR="001728C3" w:rsidRPr="007878C4">
          <w:rPr>
            <w:rFonts w:ascii="Proxima Nova" w:hAnsi="Proxima Nova"/>
            <w:noProof/>
            <w:webHidden/>
          </w:rPr>
          <w:tab/>
        </w:r>
        <w:r w:rsidR="001728C3" w:rsidRPr="007878C4">
          <w:rPr>
            <w:rFonts w:ascii="Proxima Nova" w:hAnsi="Proxima Nova"/>
            <w:noProof/>
            <w:webHidden/>
          </w:rPr>
          <w:fldChar w:fldCharType="begin"/>
        </w:r>
        <w:r w:rsidR="001728C3" w:rsidRPr="007878C4">
          <w:rPr>
            <w:rFonts w:ascii="Proxima Nova" w:hAnsi="Proxima Nova"/>
            <w:noProof/>
            <w:webHidden/>
          </w:rPr>
          <w:instrText xml:space="preserve"> PAGEREF _Toc164674299 \h </w:instrText>
        </w:r>
        <w:r w:rsidR="001728C3" w:rsidRPr="007878C4">
          <w:rPr>
            <w:rFonts w:ascii="Proxima Nova" w:hAnsi="Proxima Nova"/>
            <w:noProof/>
            <w:webHidden/>
          </w:rPr>
        </w:r>
        <w:r w:rsidR="001728C3" w:rsidRPr="007878C4">
          <w:rPr>
            <w:rFonts w:ascii="Proxima Nova" w:hAnsi="Proxima Nova"/>
            <w:noProof/>
            <w:webHidden/>
          </w:rPr>
          <w:fldChar w:fldCharType="separate"/>
        </w:r>
        <w:r w:rsidR="001728C3" w:rsidRPr="007878C4">
          <w:rPr>
            <w:rFonts w:ascii="Proxima Nova" w:hAnsi="Proxima Nova"/>
            <w:noProof/>
            <w:webHidden/>
          </w:rPr>
          <w:t>18</w:t>
        </w:r>
        <w:r w:rsidR="001728C3" w:rsidRPr="007878C4">
          <w:rPr>
            <w:rFonts w:ascii="Proxima Nova" w:hAnsi="Proxima Nova"/>
            <w:noProof/>
            <w:webHidden/>
          </w:rPr>
          <w:fldChar w:fldCharType="end"/>
        </w:r>
      </w:hyperlink>
    </w:p>
    <w:p w14:paraId="47281FC1" w14:textId="1C856B89" w:rsidR="001728C3" w:rsidRDefault="00506D4F">
      <w:pPr>
        <w:pStyle w:val="TableofFigures"/>
        <w:rPr>
          <w:rFonts w:asciiTheme="minorHAnsi" w:hAnsiTheme="minorHAnsi" w:cstheme="minorBidi"/>
          <w:bCs w:val="0"/>
          <w:caps w:val="0"/>
          <w:noProof/>
          <w:color w:val="auto"/>
          <w:szCs w:val="22"/>
        </w:rPr>
      </w:pPr>
      <w:hyperlink w:anchor="_Toc164674300" w:history="1">
        <w:r w:rsidR="001728C3" w:rsidRPr="007878C4">
          <w:rPr>
            <w:rStyle w:val="Hyperlink"/>
            <w:rFonts w:ascii="Proxima Nova" w:hAnsi="Proxima Nova"/>
            <w:noProof/>
          </w:rPr>
          <w:t>Figure 4: Post-Event Coordination and Communication Steps Overview</w:t>
        </w:r>
        <w:r w:rsidR="001728C3" w:rsidRPr="007878C4">
          <w:rPr>
            <w:rFonts w:ascii="Proxima Nova" w:hAnsi="Proxima Nova"/>
            <w:noProof/>
            <w:webHidden/>
          </w:rPr>
          <w:tab/>
        </w:r>
        <w:r w:rsidR="001728C3" w:rsidRPr="007878C4">
          <w:rPr>
            <w:rFonts w:ascii="Proxima Nova" w:hAnsi="Proxima Nova"/>
            <w:noProof/>
            <w:webHidden/>
          </w:rPr>
          <w:fldChar w:fldCharType="begin"/>
        </w:r>
        <w:r w:rsidR="001728C3" w:rsidRPr="007878C4">
          <w:rPr>
            <w:rFonts w:ascii="Proxima Nova" w:hAnsi="Proxima Nova"/>
            <w:noProof/>
            <w:webHidden/>
          </w:rPr>
          <w:instrText xml:space="preserve"> PAGEREF _Toc164674300 \h </w:instrText>
        </w:r>
        <w:r w:rsidR="001728C3" w:rsidRPr="007878C4">
          <w:rPr>
            <w:rFonts w:ascii="Proxima Nova" w:hAnsi="Proxima Nova"/>
            <w:noProof/>
            <w:webHidden/>
          </w:rPr>
        </w:r>
        <w:r w:rsidR="001728C3" w:rsidRPr="007878C4">
          <w:rPr>
            <w:rFonts w:ascii="Proxima Nova" w:hAnsi="Proxima Nova"/>
            <w:noProof/>
            <w:webHidden/>
          </w:rPr>
          <w:fldChar w:fldCharType="separate"/>
        </w:r>
        <w:r w:rsidR="001728C3" w:rsidRPr="007878C4">
          <w:rPr>
            <w:rFonts w:ascii="Proxima Nova" w:hAnsi="Proxima Nova"/>
            <w:noProof/>
            <w:webHidden/>
          </w:rPr>
          <w:t>27</w:t>
        </w:r>
        <w:r w:rsidR="001728C3" w:rsidRPr="007878C4">
          <w:rPr>
            <w:rFonts w:ascii="Proxima Nova" w:hAnsi="Proxima Nova"/>
            <w:noProof/>
            <w:webHidden/>
          </w:rPr>
          <w:fldChar w:fldCharType="end"/>
        </w:r>
      </w:hyperlink>
    </w:p>
    <w:p w14:paraId="6E2E1836" w14:textId="69571B62" w:rsidR="001C792A" w:rsidRPr="00C45BC2" w:rsidRDefault="001C792A" w:rsidP="00E14A9D">
      <w:pPr>
        <w:rPr>
          <w:noProof/>
        </w:rPr>
      </w:pPr>
      <w:r w:rsidRPr="00C45BC2">
        <w:rPr>
          <w:noProof/>
        </w:rPr>
        <w:fldChar w:fldCharType="end"/>
      </w:r>
    </w:p>
    <w:p w14:paraId="0E3F0063" w14:textId="0D03D26F" w:rsidR="001C792A" w:rsidRPr="00C45BC2" w:rsidRDefault="001C792A" w:rsidP="000C7986">
      <w:pPr>
        <w:pStyle w:val="TOCHeading"/>
        <w:rPr>
          <w:noProof/>
        </w:rPr>
      </w:pPr>
      <w:r w:rsidRPr="00C45BC2">
        <w:rPr>
          <w:noProof/>
        </w:rPr>
        <w:t>Tables</w:t>
      </w:r>
    </w:p>
    <w:p w14:paraId="532BF843" w14:textId="2E048E73" w:rsidR="007878C4" w:rsidRPr="007878C4" w:rsidRDefault="001C792A">
      <w:pPr>
        <w:pStyle w:val="TableofFigures"/>
        <w:rPr>
          <w:rFonts w:ascii="Proxima Nova" w:hAnsi="Proxima Nova" w:cstheme="minorBidi"/>
          <w:bCs w:val="0"/>
          <w:caps w:val="0"/>
          <w:noProof/>
          <w:color w:val="auto"/>
          <w:szCs w:val="22"/>
        </w:rPr>
      </w:pPr>
      <w:r w:rsidRPr="00C45BC2">
        <w:rPr>
          <w:rFonts w:ascii="Proxima Nova" w:hAnsi="Proxima Nova"/>
        </w:rPr>
        <w:fldChar w:fldCharType="begin"/>
      </w:r>
      <w:r w:rsidRPr="00AE1975">
        <w:rPr>
          <w:rFonts w:ascii="Proxima Nova" w:hAnsi="Proxima Nova"/>
        </w:rPr>
        <w:instrText xml:space="preserve"> TOC \h \z \c "Table" </w:instrText>
      </w:r>
      <w:r w:rsidRPr="00C45BC2">
        <w:rPr>
          <w:rFonts w:ascii="Proxima Nova" w:hAnsi="Proxima Nova" w:cs="Proxima Nova Semibold"/>
          <w:position w:val="-2"/>
          <w:szCs w:val="22"/>
        </w:rPr>
        <w:fldChar w:fldCharType="separate"/>
      </w:r>
      <w:hyperlink w:anchor="_Toc164674301" w:history="1">
        <w:r w:rsidR="007878C4" w:rsidRPr="007878C4">
          <w:rPr>
            <w:rStyle w:val="Hyperlink"/>
            <w:rFonts w:ascii="Proxima Nova" w:hAnsi="Proxima Nova"/>
            <w:noProof/>
          </w:rPr>
          <w:t>Table 1: [Community Name] Historical Flood Events</w:t>
        </w:r>
        <w:r w:rsidR="007878C4" w:rsidRPr="007878C4">
          <w:rPr>
            <w:rFonts w:ascii="Proxima Nova" w:hAnsi="Proxima Nova"/>
            <w:noProof/>
            <w:webHidden/>
          </w:rPr>
          <w:tab/>
        </w:r>
        <w:r w:rsidR="007878C4" w:rsidRPr="007878C4">
          <w:rPr>
            <w:rFonts w:ascii="Proxima Nova" w:hAnsi="Proxima Nova"/>
            <w:noProof/>
            <w:webHidden/>
          </w:rPr>
          <w:fldChar w:fldCharType="begin"/>
        </w:r>
        <w:r w:rsidR="007878C4" w:rsidRPr="007878C4">
          <w:rPr>
            <w:rFonts w:ascii="Proxima Nova" w:hAnsi="Proxima Nova"/>
            <w:noProof/>
            <w:webHidden/>
          </w:rPr>
          <w:instrText xml:space="preserve"> PAGEREF _Toc164674301 \h </w:instrText>
        </w:r>
        <w:r w:rsidR="007878C4" w:rsidRPr="007878C4">
          <w:rPr>
            <w:rFonts w:ascii="Proxima Nova" w:hAnsi="Proxima Nova"/>
            <w:noProof/>
            <w:webHidden/>
          </w:rPr>
        </w:r>
        <w:r w:rsidR="007878C4" w:rsidRPr="007878C4">
          <w:rPr>
            <w:rFonts w:ascii="Proxima Nova" w:hAnsi="Proxima Nova"/>
            <w:noProof/>
            <w:webHidden/>
          </w:rPr>
          <w:fldChar w:fldCharType="separate"/>
        </w:r>
        <w:r w:rsidR="007878C4" w:rsidRPr="007878C4">
          <w:rPr>
            <w:rFonts w:ascii="Proxima Nova" w:hAnsi="Proxima Nova"/>
            <w:noProof/>
            <w:webHidden/>
          </w:rPr>
          <w:t>14</w:t>
        </w:r>
        <w:r w:rsidR="007878C4" w:rsidRPr="007878C4">
          <w:rPr>
            <w:rFonts w:ascii="Proxima Nova" w:hAnsi="Proxima Nova"/>
            <w:noProof/>
            <w:webHidden/>
          </w:rPr>
          <w:fldChar w:fldCharType="end"/>
        </w:r>
      </w:hyperlink>
    </w:p>
    <w:p w14:paraId="58DFF356" w14:textId="2B0964DB" w:rsidR="007878C4" w:rsidRPr="007878C4" w:rsidRDefault="00506D4F">
      <w:pPr>
        <w:pStyle w:val="TableofFigures"/>
        <w:rPr>
          <w:rFonts w:ascii="Proxima Nova" w:hAnsi="Proxima Nova" w:cstheme="minorBidi"/>
          <w:bCs w:val="0"/>
          <w:caps w:val="0"/>
          <w:noProof/>
          <w:color w:val="auto"/>
          <w:szCs w:val="22"/>
        </w:rPr>
      </w:pPr>
      <w:hyperlink w:anchor="_Toc164674302" w:history="1">
        <w:r w:rsidR="007878C4" w:rsidRPr="007878C4">
          <w:rPr>
            <w:rStyle w:val="Hyperlink"/>
            <w:rFonts w:ascii="Proxima Nova" w:hAnsi="Proxima Nova"/>
            <w:noProof/>
          </w:rPr>
          <w:t>Table 2: [Community Name]'s Flood Map Panels</w:t>
        </w:r>
        <w:r w:rsidR="007878C4" w:rsidRPr="007878C4">
          <w:rPr>
            <w:rFonts w:ascii="Proxima Nova" w:hAnsi="Proxima Nova"/>
            <w:noProof/>
            <w:webHidden/>
          </w:rPr>
          <w:tab/>
        </w:r>
        <w:r w:rsidR="007878C4" w:rsidRPr="007878C4">
          <w:rPr>
            <w:rFonts w:ascii="Proxima Nova" w:hAnsi="Proxima Nova"/>
            <w:noProof/>
            <w:webHidden/>
          </w:rPr>
          <w:fldChar w:fldCharType="begin"/>
        </w:r>
        <w:r w:rsidR="007878C4" w:rsidRPr="007878C4">
          <w:rPr>
            <w:rFonts w:ascii="Proxima Nova" w:hAnsi="Proxima Nova"/>
            <w:noProof/>
            <w:webHidden/>
          </w:rPr>
          <w:instrText xml:space="preserve"> PAGEREF _Toc164674302 \h </w:instrText>
        </w:r>
        <w:r w:rsidR="007878C4" w:rsidRPr="007878C4">
          <w:rPr>
            <w:rFonts w:ascii="Proxima Nova" w:hAnsi="Proxima Nova"/>
            <w:noProof/>
            <w:webHidden/>
          </w:rPr>
        </w:r>
        <w:r w:rsidR="007878C4" w:rsidRPr="007878C4">
          <w:rPr>
            <w:rFonts w:ascii="Proxima Nova" w:hAnsi="Proxima Nova"/>
            <w:noProof/>
            <w:webHidden/>
          </w:rPr>
          <w:fldChar w:fldCharType="separate"/>
        </w:r>
        <w:r w:rsidR="007878C4" w:rsidRPr="007878C4">
          <w:rPr>
            <w:rFonts w:ascii="Proxima Nova" w:hAnsi="Proxima Nova"/>
            <w:noProof/>
            <w:webHidden/>
          </w:rPr>
          <w:t>17</w:t>
        </w:r>
        <w:r w:rsidR="007878C4" w:rsidRPr="007878C4">
          <w:rPr>
            <w:rFonts w:ascii="Proxima Nova" w:hAnsi="Proxima Nova"/>
            <w:noProof/>
            <w:webHidden/>
          </w:rPr>
          <w:fldChar w:fldCharType="end"/>
        </w:r>
      </w:hyperlink>
    </w:p>
    <w:p w14:paraId="228711A5" w14:textId="23036018" w:rsidR="007878C4" w:rsidRPr="007878C4" w:rsidRDefault="00506D4F">
      <w:pPr>
        <w:pStyle w:val="TableofFigures"/>
        <w:rPr>
          <w:rFonts w:ascii="Proxima Nova" w:hAnsi="Proxima Nova" w:cstheme="minorBidi"/>
          <w:bCs w:val="0"/>
          <w:caps w:val="0"/>
          <w:noProof/>
          <w:color w:val="auto"/>
          <w:szCs w:val="22"/>
        </w:rPr>
      </w:pPr>
      <w:hyperlink w:anchor="_Toc164674303" w:history="1">
        <w:r w:rsidR="007878C4" w:rsidRPr="007878C4">
          <w:rPr>
            <w:rStyle w:val="Hyperlink"/>
            <w:rFonts w:ascii="Proxima Nova" w:hAnsi="Proxima Nova"/>
            <w:noProof/>
          </w:rPr>
          <w:t>Table 3: Potential Substantial Damage Property Descriptions</w:t>
        </w:r>
        <w:r w:rsidR="007878C4" w:rsidRPr="007878C4">
          <w:rPr>
            <w:rFonts w:ascii="Proxima Nova" w:hAnsi="Proxima Nova"/>
            <w:noProof/>
            <w:webHidden/>
          </w:rPr>
          <w:tab/>
        </w:r>
        <w:r w:rsidR="007878C4" w:rsidRPr="007878C4">
          <w:rPr>
            <w:rFonts w:ascii="Proxima Nova" w:hAnsi="Proxima Nova"/>
            <w:noProof/>
            <w:webHidden/>
          </w:rPr>
          <w:fldChar w:fldCharType="begin"/>
        </w:r>
        <w:r w:rsidR="007878C4" w:rsidRPr="007878C4">
          <w:rPr>
            <w:rFonts w:ascii="Proxima Nova" w:hAnsi="Proxima Nova"/>
            <w:noProof/>
            <w:webHidden/>
          </w:rPr>
          <w:instrText xml:space="preserve"> PAGEREF _Toc164674303 \h </w:instrText>
        </w:r>
        <w:r w:rsidR="007878C4" w:rsidRPr="007878C4">
          <w:rPr>
            <w:rFonts w:ascii="Proxima Nova" w:hAnsi="Proxima Nova"/>
            <w:noProof/>
            <w:webHidden/>
          </w:rPr>
        </w:r>
        <w:r w:rsidR="007878C4" w:rsidRPr="007878C4">
          <w:rPr>
            <w:rFonts w:ascii="Proxima Nova" w:hAnsi="Proxima Nova"/>
            <w:noProof/>
            <w:webHidden/>
          </w:rPr>
          <w:fldChar w:fldCharType="separate"/>
        </w:r>
        <w:r w:rsidR="007878C4" w:rsidRPr="007878C4">
          <w:rPr>
            <w:rFonts w:ascii="Proxima Nova" w:hAnsi="Proxima Nova"/>
            <w:noProof/>
            <w:webHidden/>
          </w:rPr>
          <w:t>21</w:t>
        </w:r>
        <w:r w:rsidR="007878C4" w:rsidRPr="007878C4">
          <w:rPr>
            <w:rFonts w:ascii="Proxima Nova" w:hAnsi="Proxima Nova"/>
            <w:noProof/>
            <w:webHidden/>
          </w:rPr>
          <w:fldChar w:fldCharType="end"/>
        </w:r>
      </w:hyperlink>
    </w:p>
    <w:p w14:paraId="32BCB3E5" w14:textId="4110970D" w:rsidR="007878C4" w:rsidRPr="007878C4" w:rsidRDefault="00506D4F">
      <w:pPr>
        <w:pStyle w:val="TableofFigures"/>
        <w:rPr>
          <w:rFonts w:ascii="Proxima Nova" w:hAnsi="Proxima Nova" w:cstheme="minorBidi"/>
          <w:bCs w:val="0"/>
          <w:caps w:val="0"/>
          <w:noProof/>
          <w:color w:val="auto"/>
          <w:szCs w:val="22"/>
        </w:rPr>
      </w:pPr>
      <w:hyperlink w:anchor="_Toc164674304" w:history="1">
        <w:r w:rsidR="007878C4" w:rsidRPr="007878C4">
          <w:rPr>
            <w:rStyle w:val="Hyperlink"/>
            <w:rFonts w:ascii="Proxima Nova" w:hAnsi="Proxima Nova"/>
            <w:noProof/>
          </w:rPr>
          <w:t>Table 4: Costs to Include and Exclude in Cost of Repair</w:t>
        </w:r>
        <w:r w:rsidR="007878C4" w:rsidRPr="007878C4">
          <w:rPr>
            <w:rFonts w:ascii="Proxima Nova" w:hAnsi="Proxima Nova"/>
            <w:noProof/>
            <w:webHidden/>
          </w:rPr>
          <w:tab/>
        </w:r>
        <w:r w:rsidR="007878C4" w:rsidRPr="007878C4">
          <w:rPr>
            <w:rFonts w:ascii="Proxima Nova" w:hAnsi="Proxima Nova"/>
            <w:noProof/>
            <w:webHidden/>
          </w:rPr>
          <w:fldChar w:fldCharType="begin"/>
        </w:r>
        <w:r w:rsidR="007878C4" w:rsidRPr="007878C4">
          <w:rPr>
            <w:rFonts w:ascii="Proxima Nova" w:hAnsi="Proxima Nova"/>
            <w:noProof/>
            <w:webHidden/>
          </w:rPr>
          <w:instrText xml:space="preserve"> PAGEREF _Toc164674304 \h </w:instrText>
        </w:r>
        <w:r w:rsidR="007878C4" w:rsidRPr="007878C4">
          <w:rPr>
            <w:rFonts w:ascii="Proxima Nova" w:hAnsi="Proxima Nova"/>
            <w:noProof/>
            <w:webHidden/>
          </w:rPr>
        </w:r>
        <w:r w:rsidR="007878C4" w:rsidRPr="007878C4">
          <w:rPr>
            <w:rFonts w:ascii="Proxima Nova" w:hAnsi="Proxima Nova"/>
            <w:noProof/>
            <w:webHidden/>
          </w:rPr>
          <w:fldChar w:fldCharType="separate"/>
        </w:r>
        <w:r w:rsidR="007878C4" w:rsidRPr="007878C4">
          <w:rPr>
            <w:rFonts w:ascii="Proxima Nova" w:hAnsi="Proxima Nova"/>
            <w:noProof/>
            <w:webHidden/>
          </w:rPr>
          <w:t>36</w:t>
        </w:r>
        <w:r w:rsidR="007878C4" w:rsidRPr="007878C4">
          <w:rPr>
            <w:rFonts w:ascii="Proxima Nova" w:hAnsi="Proxima Nova"/>
            <w:noProof/>
            <w:webHidden/>
          </w:rPr>
          <w:fldChar w:fldCharType="end"/>
        </w:r>
      </w:hyperlink>
    </w:p>
    <w:p w14:paraId="0C4E2093" w14:textId="20859062" w:rsidR="007878C4" w:rsidRPr="007878C4" w:rsidRDefault="00506D4F">
      <w:pPr>
        <w:pStyle w:val="TableofFigures"/>
        <w:rPr>
          <w:rFonts w:ascii="Proxima Nova" w:hAnsi="Proxima Nova" w:cstheme="minorBidi"/>
          <w:bCs w:val="0"/>
          <w:caps w:val="0"/>
          <w:noProof/>
          <w:color w:val="auto"/>
          <w:szCs w:val="22"/>
        </w:rPr>
      </w:pPr>
      <w:hyperlink w:anchor="_Toc164674305" w:history="1">
        <w:r w:rsidR="007878C4" w:rsidRPr="007878C4">
          <w:rPr>
            <w:rStyle w:val="Hyperlink"/>
            <w:rFonts w:ascii="Proxima Nova" w:hAnsi="Proxima Nova"/>
            <w:noProof/>
          </w:rPr>
          <w:t>Table 5: Structural Elements and Percent of Overall Structure</w:t>
        </w:r>
        <w:r w:rsidR="007878C4" w:rsidRPr="007878C4">
          <w:rPr>
            <w:rFonts w:ascii="Proxima Nova" w:hAnsi="Proxima Nova"/>
            <w:noProof/>
            <w:webHidden/>
          </w:rPr>
          <w:tab/>
        </w:r>
        <w:r w:rsidR="007878C4" w:rsidRPr="007878C4">
          <w:rPr>
            <w:rFonts w:ascii="Proxima Nova" w:hAnsi="Proxima Nova"/>
            <w:noProof/>
            <w:webHidden/>
          </w:rPr>
          <w:fldChar w:fldCharType="begin"/>
        </w:r>
        <w:r w:rsidR="007878C4" w:rsidRPr="007878C4">
          <w:rPr>
            <w:rFonts w:ascii="Proxima Nova" w:hAnsi="Proxima Nova"/>
            <w:noProof/>
            <w:webHidden/>
          </w:rPr>
          <w:instrText xml:space="preserve"> PAGEREF _Toc164674305 \h </w:instrText>
        </w:r>
        <w:r w:rsidR="007878C4" w:rsidRPr="007878C4">
          <w:rPr>
            <w:rFonts w:ascii="Proxima Nova" w:hAnsi="Proxima Nova"/>
            <w:noProof/>
            <w:webHidden/>
          </w:rPr>
        </w:r>
        <w:r w:rsidR="007878C4" w:rsidRPr="007878C4">
          <w:rPr>
            <w:rFonts w:ascii="Proxima Nova" w:hAnsi="Proxima Nova"/>
            <w:noProof/>
            <w:webHidden/>
          </w:rPr>
          <w:fldChar w:fldCharType="separate"/>
        </w:r>
        <w:r w:rsidR="007878C4" w:rsidRPr="007878C4">
          <w:rPr>
            <w:rFonts w:ascii="Proxima Nova" w:hAnsi="Proxima Nova"/>
            <w:noProof/>
            <w:webHidden/>
          </w:rPr>
          <w:t>37</w:t>
        </w:r>
        <w:r w:rsidR="007878C4" w:rsidRPr="007878C4">
          <w:rPr>
            <w:rFonts w:ascii="Proxima Nova" w:hAnsi="Proxima Nova"/>
            <w:noProof/>
            <w:webHidden/>
          </w:rPr>
          <w:fldChar w:fldCharType="end"/>
        </w:r>
      </w:hyperlink>
    </w:p>
    <w:p w14:paraId="2C446CB6" w14:textId="2A56C39D" w:rsidR="007878C4" w:rsidRPr="007878C4" w:rsidRDefault="00506D4F">
      <w:pPr>
        <w:pStyle w:val="TableofFigures"/>
        <w:rPr>
          <w:rFonts w:ascii="Proxima Nova" w:hAnsi="Proxima Nova" w:cstheme="minorBidi"/>
          <w:bCs w:val="0"/>
          <w:caps w:val="0"/>
          <w:noProof/>
          <w:color w:val="auto"/>
          <w:szCs w:val="22"/>
        </w:rPr>
      </w:pPr>
      <w:hyperlink w:anchor="_Toc164674306" w:history="1">
        <w:r w:rsidR="007878C4" w:rsidRPr="007878C4">
          <w:rPr>
            <w:rStyle w:val="Hyperlink"/>
            <w:rFonts w:ascii="Proxima Nova" w:hAnsi="Proxima Nova"/>
            <w:noProof/>
          </w:rPr>
          <w:t>Table 6: Actions for Rebuilding After Substantial Damage</w:t>
        </w:r>
        <w:r w:rsidR="007878C4" w:rsidRPr="007878C4">
          <w:rPr>
            <w:rFonts w:ascii="Proxima Nova" w:hAnsi="Proxima Nova"/>
            <w:noProof/>
            <w:webHidden/>
          </w:rPr>
          <w:tab/>
        </w:r>
        <w:r w:rsidR="007878C4" w:rsidRPr="007878C4">
          <w:rPr>
            <w:rFonts w:ascii="Proxima Nova" w:hAnsi="Proxima Nova"/>
            <w:noProof/>
            <w:webHidden/>
          </w:rPr>
          <w:fldChar w:fldCharType="begin"/>
        </w:r>
        <w:r w:rsidR="007878C4" w:rsidRPr="007878C4">
          <w:rPr>
            <w:rFonts w:ascii="Proxima Nova" w:hAnsi="Proxima Nova"/>
            <w:noProof/>
            <w:webHidden/>
          </w:rPr>
          <w:instrText xml:space="preserve"> PAGEREF _Toc164674306 \h </w:instrText>
        </w:r>
        <w:r w:rsidR="007878C4" w:rsidRPr="007878C4">
          <w:rPr>
            <w:rFonts w:ascii="Proxima Nova" w:hAnsi="Proxima Nova"/>
            <w:noProof/>
            <w:webHidden/>
          </w:rPr>
        </w:r>
        <w:r w:rsidR="007878C4" w:rsidRPr="007878C4">
          <w:rPr>
            <w:rFonts w:ascii="Proxima Nova" w:hAnsi="Proxima Nova"/>
            <w:noProof/>
            <w:webHidden/>
          </w:rPr>
          <w:fldChar w:fldCharType="separate"/>
        </w:r>
        <w:r w:rsidR="007878C4" w:rsidRPr="007878C4">
          <w:rPr>
            <w:rFonts w:ascii="Proxima Nova" w:hAnsi="Proxima Nova"/>
            <w:noProof/>
            <w:webHidden/>
          </w:rPr>
          <w:t>43</w:t>
        </w:r>
        <w:r w:rsidR="007878C4" w:rsidRPr="007878C4">
          <w:rPr>
            <w:rFonts w:ascii="Proxima Nova" w:hAnsi="Proxima Nova"/>
            <w:noProof/>
            <w:webHidden/>
          </w:rPr>
          <w:fldChar w:fldCharType="end"/>
        </w:r>
      </w:hyperlink>
    </w:p>
    <w:p w14:paraId="580B5CA1" w14:textId="7D3699AB" w:rsidR="007878C4" w:rsidRPr="007878C4" w:rsidRDefault="00506D4F">
      <w:pPr>
        <w:pStyle w:val="TableofFigures"/>
        <w:rPr>
          <w:rFonts w:ascii="Proxima Nova" w:hAnsi="Proxima Nova" w:cstheme="minorBidi"/>
          <w:bCs w:val="0"/>
          <w:caps w:val="0"/>
          <w:noProof/>
          <w:color w:val="auto"/>
          <w:szCs w:val="22"/>
        </w:rPr>
      </w:pPr>
      <w:hyperlink w:anchor="_Toc164674307" w:history="1">
        <w:r w:rsidR="007878C4" w:rsidRPr="007878C4">
          <w:rPr>
            <w:rStyle w:val="Hyperlink"/>
            <w:rFonts w:ascii="Proxima Nova" w:hAnsi="Proxima Nova"/>
            <w:noProof/>
          </w:rPr>
          <w:t>Table 7: Mitigation Measures for Flood Protection</w:t>
        </w:r>
        <w:r w:rsidR="007878C4" w:rsidRPr="007878C4">
          <w:rPr>
            <w:rFonts w:ascii="Proxima Nova" w:hAnsi="Proxima Nova"/>
            <w:noProof/>
            <w:webHidden/>
          </w:rPr>
          <w:tab/>
        </w:r>
        <w:r w:rsidR="007878C4" w:rsidRPr="007878C4">
          <w:rPr>
            <w:rFonts w:ascii="Proxima Nova" w:hAnsi="Proxima Nova"/>
            <w:noProof/>
            <w:webHidden/>
          </w:rPr>
          <w:fldChar w:fldCharType="begin"/>
        </w:r>
        <w:r w:rsidR="007878C4" w:rsidRPr="007878C4">
          <w:rPr>
            <w:rFonts w:ascii="Proxima Nova" w:hAnsi="Proxima Nova"/>
            <w:noProof/>
            <w:webHidden/>
          </w:rPr>
          <w:instrText xml:space="preserve"> PAGEREF _Toc164674307 \h </w:instrText>
        </w:r>
        <w:r w:rsidR="007878C4" w:rsidRPr="007878C4">
          <w:rPr>
            <w:rFonts w:ascii="Proxima Nova" w:hAnsi="Proxima Nova"/>
            <w:noProof/>
            <w:webHidden/>
          </w:rPr>
        </w:r>
        <w:r w:rsidR="007878C4" w:rsidRPr="007878C4">
          <w:rPr>
            <w:rFonts w:ascii="Proxima Nova" w:hAnsi="Proxima Nova"/>
            <w:noProof/>
            <w:webHidden/>
          </w:rPr>
          <w:fldChar w:fldCharType="separate"/>
        </w:r>
        <w:r w:rsidR="007878C4" w:rsidRPr="007878C4">
          <w:rPr>
            <w:rFonts w:ascii="Proxima Nova" w:hAnsi="Proxima Nova"/>
            <w:noProof/>
            <w:webHidden/>
          </w:rPr>
          <w:t>56</w:t>
        </w:r>
        <w:r w:rsidR="007878C4" w:rsidRPr="007878C4">
          <w:rPr>
            <w:rFonts w:ascii="Proxima Nova" w:hAnsi="Proxima Nova"/>
            <w:noProof/>
            <w:webHidden/>
          </w:rPr>
          <w:fldChar w:fldCharType="end"/>
        </w:r>
      </w:hyperlink>
    </w:p>
    <w:p w14:paraId="6AE89AED" w14:textId="46ED7683" w:rsidR="001C792A" w:rsidRDefault="001C792A" w:rsidP="00E14A9D">
      <w:pPr>
        <w:rPr>
          <w:noProof/>
        </w:rPr>
      </w:pPr>
      <w:r w:rsidRPr="00C45BC2">
        <w:rPr>
          <w:noProof/>
        </w:rPr>
        <w:fldChar w:fldCharType="end"/>
      </w:r>
    </w:p>
    <w:p w14:paraId="425B1807" w14:textId="77777777" w:rsidR="001C792A" w:rsidRDefault="001C792A" w:rsidP="00E14A9D">
      <w:pPr>
        <w:rPr>
          <w:noProof/>
        </w:rPr>
      </w:pPr>
    </w:p>
    <w:p w14:paraId="0E888D96" w14:textId="42FC87B8" w:rsidR="002364D6" w:rsidRDefault="002364D6" w:rsidP="00D63E06">
      <w:r>
        <w:br w:type="page"/>
      </w:r>
    </w:p>
    <w:p w14:paraId="286D9240" w14:textId="17186B01" w:rsidR="00C74413" w:rsidRPr="00BE39D1" w:rsidRDefault="002E3A20" w:rsidP="00BE39D1">
      <w:pPr>
        <w:rPr>
          <w:rFonts w:ascii="Oswald" w:hAnsi="Oswald"/>
          <w:b/>
          <w:color w:val="2C5234" w:themeColor="text2"/>
          <w:sz w:val="44"/>
          <w:szCs w:val="44"/>
        </w:rPr>
      </w:pPr>
      <w:r w:rsidRPr="00BE39D1">
        <w:rPr>
          <w:rFonts w:ascii="Oswald" w:hAnsi="Oswald"/>
          <w:b/>
          <w:color w:val="2C5234" w:themeColor="text2"/>
          <w:sz w:val="44"/>
          <w:szCs w:val="44"/>
        </w:rPr>
        <w:lastRenderedPageBreak/>
        <w:t>Acronyms</w:t>
      </w:r>
    </w:p>
    <w:tbl>
      <w:tblPr>
        <w:tblW w:w="0" w:type="auto"/>
        <w:tblLook w:val="04A0" w:firstRow="1" w:lastRow="0" w:firstColumn="1" w:lastColumn="0" w:noHBand="0" w:noVBand="1"/>
      </w:tblPr>
      <w:tblGrid>
        <w:gridCol w:w="1345"/>
        <w:gridCol w:w="7767"/>
      </w:tblGrid>
      <w:tr w:rsidR="00010F73" w14:paraId="43127196" w14:textId="77777777" w:rsidTr="00AE1975">
        <w:trPr>
          <w:trHeight w:val="432"/>
        </w:trPr>
        <w:tc>
          <w:tcPr>
            <w:tcW w:w="1345" w:type="dxa"/>
            <w:shd w:val="clear" w:color="auto" w:fill="auto"/>
            <w:vAlign w:val="center"/>
          </w:tcPr>
          <w:p w14:paraId="21A370D6" w14:textId="4167A63C" w:rsidR="00010F73" w:rsidRPr="00AE1975" w:rsidRDefault="00010F73" w:rsidP="00010F73">
            <w:pPr>
              <w:rPr>
                <w:sz w:val="18"/>
                <w:szCs w:val="14"/>
              </w:rPr>
            </w:pPr>
            <w:r w:rsidRPr="00AE1975">
              <w:rPr>
                <w:sz w:val="18"/>
                <w:szCs w:val="14"/>
              </w:rPr>
              <w:t>ACV</w:t>
            </w:r>
          </w:p>
        </w:tc>
        <w:tc>
          <w:tcPr>
            <w:tcW w:w="7767" w:type="dxa"/>
            <w:shd w:val="clear" w:color="auto" w:fill="auto"/>
            <w:vAlign w:val="center"/>
          </w:tcPr>
          <w:p w14:paraId="162C785E" w14:textId="40613140" w:rsidR="00010F73" w:rsidRPr="00AE1975" w:rsidRDefault="00010F73" w:rsidP="00010F73">
            <w:pPr>
              <w:rPr>
                <w:sz w:val="18"/>
                <w:szCs w:val="14"/>
              </w:rPr>
            </w:pPr>
            <w:r w:rsidRPr="00AE1975">
              <w:rPr>
                <w:sz w:val="18"/>
                <w:szCs w:val="14"/>
              </w:rPr>
              <w:t>Actual Cash Value</w:t>
            </w:r>
          </w:p>
        </w:tc>
      </w:tr>
      <w:tr w:rsidR="00010F73" w14:paraId="37D02110" w14:textId="77777777" w:rsidTr="009A1970">
        <w:tc>
          <w:tcPr>
            <w:tcW w:w="1345" w:type="dxa"/>
            <w:shd w:val="clear" w:color="auto" w:fill="auto"/>
            <w:vAlign w:val="center"/>
          </w:tcPr>
          <w:p w14:paraId="6A9D7026" w14:textId="6BAB3BD7" w:rsidR="00010F73" w:rsidRPr="00AE1975" w:rsidRDefault="00010F73" w:rsidP="00010F73">
            <w:pPr>
              <w:rPr>
                <w:sz w:val="18"/>
                <w:szCs w:val="14"/>
              </w:rPr>
            </w:pPr>
            <w:r w:rsidRPr="00AE1975">
              <w:rPr>
                <w:sz w:val="18"/>
                <w:szCs w:val="14"/>
              </w:rPr>
              <w:t>BFE</w:t>
            </w:r>
          </w:p>
        </w:tc>
        <w:tc>
          <w:tcPr>
            <w:tcW w:w="7767" w:type="dxa"/>
            <w:shd w:val="clear" w:color="auto" w:fill="auto"/>
            <w:vAlign w:val="center"/>
          </w:tcPr>
          <w:p w14:paraId="34E45CFD" w14:textId="23238DE9" w:rsidR="00010F73" w:rsidRPr="00AE1975" w:rsidRDefault="00010F73" w:rsidP="00010F73">
            <w:pPr>
              <w:rPr>
                <w:sz w:val="18"/>
                <w:szCs w:val="14"/>
              </w:rPr>
            </w:pPr>
            <w:r w:rsidRPr="00AE1975">
              <w:rPr>
                <w:sz w:val="18"/>
                <w:szCs w:val="14"/>
              </w:rPr>
              <w:t>Base Flood Elevation</w:t>
            </w:r>
          </w:p>
        </w:tc>
      </w:tr>
      <w:tr w:rsidR="00010F73" w14:paraId="3417183F" w14:textId="77777777" w:rsidTr="009A1970">
        <w:tc>
          <w:tcPr>
            <w:tcW w:w="1345" w:type="dxa"/>
            <w:shd w:val="clear" w:color="auto" w:fill="auto"/>
            <w:vAlign w:val="center"/>
          </w:tcPr>
          <w:p w14:paraId="54BFF33A" w14:textId="2607DF37" w:rsidR="00010F73" w:rsidRPr="00AE1975" w:rsidRDefault="00010F73" w:rsidP="00010F73">
            <w:pPr>
              <w:rPr>
                <w:sz w:val="18"/>
                <w:szCs w:val="14"/>
              </w:rPr>
            </w:pPr>
            <w:r w:rsidRPr="00AE1975">
              <w:rPr>
                <w:sz w:val="18"/>
                <w:szCs w:val="14"/>
              </w:rPr>
              <w:t>CIS</w:t>
            </w:r>
          </w:p>
        </w:tc>
        <w:tc>
          <w:tcPr>
            <w:tcW w:w="7767" w:type="dxa"/>
            <w:shd w:val="clear" w:color="auto" w:fill="auto"/>
            <w:vAlign w:val="center"/>
          </w:tcPr>
          <w:p w14:paraId="62E2DBCC" w14:textId="170B03F8" w:rsidR="00010F73" w:rsidRPr="00AE1975" w:rsidRDefault="00010F73" w:rsidP="00010F73">
            <w:pPr>
              <w:rPr>
                <w:sz w:val="18"/>
                <w:szCs w:val="14"/>
              </w:rPr>
            </w:pPr>
            <w:r w:rsidRPr="00AE1975">
              <w:rPr>
                <w:sz w:val="18"/>
                <w:szCs w:val="14"/>
              </w:rPr>
              <w:t>Community Information System</w:t>
            </w:r>
          </w:p>
        </w:tc>
      </w:tr>
      <w:tr w:rsidR="00010F73" w14:paraId="02C5A88D" w14:textId="77777777" w:rsidTr="009A1970">
        <w:tc>
          <w:tcPr>
            <w:tcW w:w="1345" w:type="dxa"/>
            <w:shd w:val="clear" w:color="auto" w:fill="auto"/>
            <w:vAlign w:val="center"/>
          </w:tcPr>
          <w:p w14:paraId="6953DFA3" w14:textId="1CA40368" w:rsidR="00010F73" w:rsidRPr="00AE1975" w:rsidRDefault="00010F73" w:rsidP="00010F73">
            <w:pPr>
              <w:rPr>
                <w:sz w:val="18"/>
                <w:szCs w:val="14"/>
              </w:rPr>
            </w:pPr>
            <w:r w:rsidRPr="00AE1975">
              <w:rPr>
                <w:sz w:val="18"/>
                <w:szCs w:val="14"/>
              </w:rPr>
              <w:t>CRS</w:t>
            </w:r>
          </w:p>
        </w:tc>
        <w:tc>
          <w:tcPr>
            <w:tcW w:w="7767" w:type="dxa"/>
            <w:shd w:val="clear" w:color="auto" w:fill="auto"/>
            <w:vAlign w:val="center"/>
          </w:tcPr>
          <w:p w14:paraId="51B75F08" w14:textId="5B237D1A" w:rsidR="00010F73" w:rsidRPr="00AE1975" w:rsidRDefault="00010F73" w:rsidP="00010F73">
            <w:pPr>
              <w:rPr>
                <w:sz w:val="18"/>
                <w:szCs w:val="14"/>
              </w:rPr>
            </w:pPr>
            <w:r w:rsidRPr="00AE1975">
              <w:rPr>
                <w:sz w:val="18"/>
                <w:szCs w:val="14"/>
              </w:rPr>
              <w:t>Community Rating System</w:t>
            </w:r>
          </w:p>
        </w:tc>
      </w:tr>
      <w:tr w:rsidR="00010F73" w14:paraId="4D6E3BFA" w14:textId="77777777" w:rsidTr="009A1970">
        <w:tc>
          <w:tcPr>
            <w:tcW w:w="1345" w:type="dxa"/>
            <w:shd w:val="clear" w:color="auto" w:fill="auto"/>
            <w:vAlign w:val="center"/>
          </w:tcPr>
          <w:p w14:paraId="7FB52A30" w14:textId="7B8343DB" w:rsidR="00010F73" w:rsidRPr="00AE1975" w:rsidRDefault="00010F73" w:rsidP="00010F73">
            <w:pPr>
              <w:rPr>
                <w:sz w:val="18"/>
                <w:szCs w:val="14"/>
              </w:rPr>
            </w:pPr>
            <w:r w:rsidRPr="00AE1975">
              <w:rPr>
                <w:sz w:val="18"/>
                <w:szCs w:val="14"/>
              </w:rPr>
              <w:t>CSI</w:t>
            </w:r>
          </w:p>
        </w:tc>
        <w:tc>
          <w:tcPr>
            <w:tcW w:w="7767" w:type="dxa"/>
            <w:shd w:val="clear" w:color="auto" w:fill="auto"/>
            <w:vAlign w:val="center"/>
          </w:tcPr>
          <w:p w14:paraId="64207D27" w14:textId="75CF1A99" w:rsidR="00010F73" w:rsidRPr="00AE1975" w:rsidRDefault="00010F73" w:rsidP="00010F73">
            <w:pPr>
              <w:rPr>
                <w:sz w:val="18"/>
                <w:szCs w:val="14"/>
              </w:rPr>
            </w:pPr>
            <w:r w:rsidRPr="00AE1975">
              <w:rPr>
                <w:sz w:val="18"/>
                <w:szCs w:val="14"/>
              </w:rPr>
              <w:t>Cumulative Substantial Improvement</w:t>
            </w:r>
          </w:p>
        </w:tc>
      </w:tr>
      <w:tr w:rsidR="003362C6" w14:paraId="682F9B9B" w14:textId="77777777" w:rsidTr="009A1970">
        <w:tc>
          <w:tcPr>
            <w:tcW w:w="1345" w:type="dxa"/>
            <w:shd w:val="clear" w:color="auto" w:fill="auto"/>
            <w:vAlign w:val="center"/>
          </w:tcPr>
          <w:p w14:paraId="5A1AD452" w14:textId="438117E5" w:rsidR="003362C6" w:rsidRPr="00AE1975" w:rsidRDefault="003362C6" w:rsidP="00010F73">
            <w:pPr>
              <w:rPr>
                <w:sz w:val="18"/>
                <w:szCs w:val="14"/>
              </w:rPr>
            </w:pPr>
            <w:r w:rsidRPr="00AE1975">
              <w:rPr>
                <w:sz w:val="18"/>
                <w:szCs w:val="14"/>
              </w:rPr>
              <w:t>FEMA</w:t>
            </w:r>
          </w:p>
        </w:tc>
        <w:tc>
          <w:tcPr>
            <w:tcW w:w="7767" w:type="dxa"/>
            <w:shd w:val="clear" w:color="auto" w:fill="auto"/>
            <w:vAlign w:val="center"/>
          </w:tcPr>
          <w:p w14:paraId="52502887" w14:textId="06612F8C" w:rsidR="003362C6" w:rsidRPr="00AE1975" w:rsidRDefault="003362C6" w:rsidP="00010F73">
            <w:pPr>
              <w:rPr>
                <w:sz w:val="18"/>
                <w:szCs w:val="14"/>
              </w:rPr>
            </w:pPr>
            <w:r w:rsidRPr="00AE1975">
              <w:rPr>
                <w:sz w:val="18"/>
                <w:szCs w:val="14"/>
              </w:rPr>
              <w:t>Federal Emergency Management Agency</w:t>
            </w:r>
          </w:p>
        </w:tc>
      </w:tr>
      <w:tr w:rsidR="003362C6" w14:paraId="7C6489DA" w14:textId="77777777" w:rsidTr="009A1970">
        <w:tc>
          <w:tcPr>
            <w:tcW w:w="1345" w:type="dxa"/>
            <w:shd w:val="clear" w:color="auto" w:fill="auto"/>
            <w:vAlign w:val="center"/>
          </w:tcPr>
          <w:p w14:paraId="7552DBC6" w14:textId="3993CC2D" w:rsidR="003362C6" w:rsidRPr="00AE1975" w:rsidRDefault="003362C6" w:rsidP="00010F73">
            <w:pPr>
              <w:rPr>
                <w:sz w:val="18"/>
                <w:szCs w:val="14"/>
              </w:rPr>
            </w:pPr>
            <w:r w:rsidRPr="00AE1975">
              <w:rPr>
                <w:sz w:val="18"/>
                <w:szCs w:val="14"/>
              </w:rPr>
              <w:t>FIRM</w:t>
            </w:r>
          </w:p>
        </w:tc>
        <w:tc>
          <w:tcPr>
            <w:tcW w:w="7767" w:type="dxa"/>
            <w:shd w:val="clear" w:color="auto" w:fill="auto"/>
            <w:vAlign w:val="center"/>
          </w:tcPr>
          <w:p w14:paraId="06C63178" w14:textId="0EC8619F" w:rsidR="003362C6" w:rsidRPr="00AE1975" w:rsidRDefault="003362C6" w:rsidP="00010F73">
            <w:pPr>
              <w:rPr>
                <w:sz w:val="18"/>
                <w:szCs w:val="14"/>
              </w:rPr>
            </w:pPr>
            <w:r w:rsidRPr="00AE1975">
              <w:rPr>
                <w:sz w:val="18"/>
                <w:szCs w:val="14"/>
              </w:rPr>
              <w:t>Flood Insurance Rate Map</w:t>
            </w:r>
          </w:p>
        </w:tc>
      </w:tr>
      <w:tr w:rsidR="003362C6" w14:paraId="14308C62" w14:textId="77777777" w:rsidTr="009A1970">
        <w:tc>
          <w:tcPr>
            <w:tcW w:w="1345" w:type="dxa"/>
            <w:shd w:val="clear" w:color="auto" w:fill="auto"/>
            <w:vAlign w:val="center"/>
          </w:tcPr>
          <w:p w14:paraId="5C3BB7D1" w14:textId="7BDD9D47" w:rsidR="003362C6" w:rsidRPr="00AE1975" w:rsidRDefault="003362C6" w:rsidP="00010F73">
            <w:pPr>
              <w:rPr>
                <w:sz w:val="18"/>
                <w:szCs w:val="14"/>
              </w:rPr>
            </w:pPr>
            <w:r w:rsidRPr="00AE1975">
              <w:rPr>
                <w:sz w:val="18"/>
                <w:szCs w:val="14"/>
              </w:rPr>
              <w:t>GIS</w:t>
            </w:r>
          </w:p>
        </w:tc>
        <w:tc>
          <w:tcPr>
            <w:tcW w:w="7767" w:type="dxa"/>
            <w:shd w:val="clear" w:color="auto" w:fill="auto"/>
            <w:vAlign w:val="center"/>
          </w:tcPr>
          <w:p w14:paraId="7A07B17A" w14:textId="1FFF151C" w:rsidR="003362C6" w:rsidRPr="00AE1975" w:rsidRDefault="003362C6" w:rsidP="00010F73">
            <w:pPr>
              <w:rPr>
                <w:sz w:val="18"/>
                <w:szCs w:val="14"/>
              </w:rPr>
            </w:pPr>
            <w:r w:rsidRPr="00AE1975">
              <w:rPr>
                <w:sz w:val="18"/>
                <w:szCs w:val="14"/>
              </w:rPr>
              <w:t>Geographic Information Systems</w:t>
            </w:r>
          </w:p>
        </w:tc>
      </w:tr>
      <w:tr w:rsidR="003362C6" w14:paraId="68E85E42" w14:textId="77777777" w:rsidTr="009A1970">
        <w:tc>
          <w:tcPr>
            <w:tcW w:w="1345" w:type="dxa"/>
            <w:shd w:val="clear" w:color="auto" w:fill="auto"/>
            <w:vAlign w:val="center"/>
          </w:tcPr>
          <w:p w14:paraId="5300F676" w14:textId="53E247D1" w:rsidR="003362C6" w:rsidRPr="00AE1975" w:rsidRDefault="003362C6" w:rsidP="00010F73">
            <w:pPr>
              <w:rPr>
                <w:sz w:val="18"/>
                <w:szCs w:val="14"/>
              </w:rPr>
            </w:pPr>
            <w:r w:rsidRPr="00AE1975">
              <w:rPr>
                <w:sz w:val="18"/>
                <w:szCs w:val="14"/>
              </w:rPr>
              <w:t>ICC</w:t>
            </w:r>
          </w:p>
        </w:tc>
        <w:tc>
          <w:tcPr>
            <w:tcW w:w="7767" w:type="dxa"/>
            <w:shd w:val="clear" w:color="auto" w:fill="auto"/>
            <w:vAlign w:val="center"/>
          </w:tcPr>
          <w:p w14:paraId="66FBE761" w14:textId="0BAA3247" w:rsidR="003362C6" w:rsidRPr="00AE1975" w:rsidRDefault="003362C6" w:rsidP="00010F73">
            <w:pPr>
              <w:rPr>
                <w:sz w:val="18"/>
                <w:szCs w:val="14"/>
              </w:rPr>
            </w:pPr>
            <w:r w:rsidRPr="00AE1975">
              <w:rPr>
                <w:sz w:val="18"/>
                <w:szCs w:val="14"/>
              </w:rPr>
              <w:t>Increased Cost of Compliance</w:t>
            </w:r>
          </w:p>
        </w:tc>
      </w:tr>
      <w:tr w:rsidR="003362C6" w14:paraId="0D50FF00" w14:textId="77777777" w:rsidTr="009A1970">
        <w:tc>
          <w:tcPr>
            <w:tcW w:w="1345" w:type="dxa"/>
            <w:shd w:val="clear" w:color="auto" w:fill="auto"/>
            <w:vAlign w:val="center"/>
          </w:tcPr>
          <w:p w14:paraId="06E49597" w14:textId="4091E41F" w:rsidR="003362C6" w:rsidRPr="00AE1975" w:rsidRDefault="003362C6" w:rsidP="00010F73">
            <w:pPr>
              <w:rPr>
                <w:sz w:val="18"/>
                <w:szCs w:val="14"/>
              </w:rPr>
            </w:pPr>
            <w:r w:rsidRPr="00AE1975">
              <w:rPr>
                <w:sz w:val="18"/>
                <w:szCs w:val="14"/>
              </w:rPr>
              <w:t>LSI</w:t>
            </w:r>
          </w:p>
        </w:tc>
        <w:tc>
          <w:tcPr>
            <w:tcW w:w="7767" w:type="dxa"/>
            <w:shd w:val="clear" w:color="auto" w:fill="auto"/>
            <w:vAlign w:val="center"/>
          </w:tcPr>
          <w:p w14:paraId="0A4B7EED" w14:textId="0B1690FE" w:rsidR="003362C6" w:rsidRPr="00AE1975" w:rsidRDefault="003362C6" w:rsidP="00010F73">
            <w:pPr>
              <w:rPr>
                <w:sz w:val="18"/>
                <w:szCs w:val="14"/>
              </w:rPr>
            </w:pPr>
            <w:r w:rsidRPr="00AE1975">
              <w:rPr>
                <w:sz w:val="18"/>
                <w:szCs w:val="14"/>
              </w:rPr>
              <w:t>Lower Substantial Improvement</w:t>
            </w:r>
          </w:p>
        </w:tc>
      </w:tr>
      <w:tr w:rsidR="003362C6" w14:paraId="7207ED34" w14:textId="77777777" w:rsidTr="009A1970">
        <w:tc>
          <w:tcPr>
            <w:tcW w:w="1345" w:type="dxa"/>
            <w:shd w:val="clear" w:color="auto" w:fill="auto"/>
            <w:vAlign w:val="center"/>
          </w:tcPr>
          <w:p w14:paraId="3CAAF99B" w14:textId="34D5FC40" w:rsidR="003362C6" w:rsidRPr="00AE1975" w:rsidRDefault="003362C6" w:rsidP="00010F73">
            <w:pPr>
              <w:rPr>
                <w:sz w:val="18"/>
                <w:szCs w:val="14"/>
              </w:rPr>
            </w:pPr>
            <w:r w:rsidRPr="00AE1975">
              <w:rPr>
                <w:sz w:val="18"/>
                <w:szCs w:val="14"/>
              </w:rPr>
              <w:t>NFIP</w:t>
            </w:r>
          </w:p>
        </w:tc>
        <w:tc>
          <w:tcPr>
            <w:tcW w:w="7767" w:type="dxa"/>
            <w:shd w:val="clear" w:color="auto" w:fill="auto"/>
            <w:vAlign w:val="center"/>
          </w:tcPr>
          <w:p w14:paraId="063673DF" w14:textId="576B3FF9" w:rsidR="003362C6" w:rsidRPr="00AE1975" w:rsidRDefault="003362C6" w:rsidP="00010F73">
            <w:pPr>
              <w:rPr>
                <w:sz w:val="18"/>
                <w:szCs w:val="14"/>
              </w:rPr>
            </w:pPr>
            <w:r w:rsidRPr="00AE1975">
              <w:rPr>
                <w:sz w:val="18"/>
                <w:szCs w:val="14"/>
              </w:rPr>
              <w:t>National Flood Insurance Program</w:t>
            </w:r>
          </w:p>
        </w:tc>
      </w:tr>
      <w:tr w:rsidR="00247620" w14:paraId="1FC7A7F0" w14:textId="77777777" w:rsidTr="009A1970">
        <w:tc>
          <w:tcPr>
            <w:tcW w:w="1345" w:type="dxa"/>
            <w:shd w:val="clear" w:color="auto" w:fill="auto"/>
            <w:vAlign w:val="center"/>
          </w:tcPr>
          <w:p w14:paraId="64258BE8" w14:textId="73EAE2F4" w:rsidR="00247620" w:rsidRPr="00AE1975" w:rsidRDefault="00247620" w:rsidP="00010F73">
            <w:pPr>
              <w:rPr>
                <w:sz w:val="18"/>
                <w:szCs w:val="14"/>
              </w:rPr>
            </w:pPr>
            <w:r w:rsidRPr="00AE1975">
              <w:rPr>
                <w:sz w:val="18"/>
                <w:szCs w:val="14"/>
              </w:rPr>
              <w:t>NYSDEC</w:t>
            </w:r>
          </w:p>
        </w:tc>
        <w:tc>
          <w:tcPr>
            <w:tcW w:w="7767" w:type="dxa"/>
            <w:shd w:val="clear" w:color="auto" w:fill="auto"/>
            <w:vAlign w:val="center"/>
          </w:tcPr>
          <w:p w14:paraId="0F753D91" w14:textId="6DEB37AA" w:rsidR="00247620" w:rsidRPr="00AE1975" w:rsidRDefault="00247620" w:rsidP="00010F73">
            <w:pPr>
              <w:rPr>
                <w:sz w:val="18"/>
                <w:szCs w:val="14"/>
              </w:rPr>
            </w:pPr>
            <w:r w:rsidRPr="00AE1975">
              <w:rPr>
                <w:sz w:val="18"/>
                <w:szCs w:val="14"/>
              </w:rPr>
              <w:t>New York State Department of Environmental Conservation</w:t>
            </w:r>
          </w:p>
        </w:tc>
      </w:tr>
      <w:tr w:rsidR="007C184C" w14:paraId="0686A1F7" w14:textId="77777777" w:rsidTr="009A1970">
        <w:tc>
          <w:tcPr>
            <w:tcW w:w="1345" w:type="dxa"/>
            <w:shd w:val="clear" w:color="auto" w:fill="auto"/>
            <w:vAlign w:val="center"/>
          </w:tcPr>
          <w:p w14:paraId="0082C592" w14:textId="220DDC44" w:rsidR="007C184C" w:rsidRPr="00AE1975" w:rsidRDefault="007C184C" w:rsidP="00010F73">
            <w:pPr>
              <w:rPr>
                <w:sz w:val="18"/>
                <w:szCs w:val="14"/>
              </w:rPr>
            </w:pPr>
            <w:r w:rsidRPr="00AE1975">
              <w:rPr>
                <w:sz w:val="18"/>
                <w:szCs w:val="14"/>
              </w:rPr>
              <w:t>PII</w:t>
            </w:r>
          </w:p>
        </w:tc>
        <w:tc>
          <w:tcPr>
            <w:tcW w:w="7767" w:type="dxa"/>
            <w:shd w:val="clear" w:color="auto" w:fill="auto"/>
            <w:vAlign w:val="center"/>
          </w:tcPr>
          <w:p w14:paraId="33E22A89" w14:textId="6D478E13" w:rsidR="007C184C" w:rsidRPr="00AE1975" w:rsidRDefault="007C184C" w:rsidP="00010F73">
            <w:pPr>
              <w:rPr>
                <w:sz w:val="18"/>
                <w:szCs w:val="14"/>
              </w:rPr>
            </w:pPr>
            <w:r w:rsidRPr="00AE1975">
              <w:rPr>
                <w:sz w:val="18"/>
                <w:szCs w:val="14"/>
              </w:rPr>
              <w:t>Personally Identifiable Information</w:t>
            </w:r>
          </w:p>
        </w:tc>
      </w:tr>
      <w:tr w:rsidR="003362C6" w14:paraId="2D8F7024" w14:textId="77777777" w:rsidTr="009A1970">
        <w:tc>
          <w:tcPr>
            <w:tcW w:w="1345" w:type="dxa"/>
            <w:shd w:val="clear" w:color="auto" w:fill="auto"/>
            <w:vAlign w:val="center"/>
          </w:tcPr>
          <w:p w14:paraId="494EA31B" w14:textId="59CC8247" w:rsidR="003362C6" w:rsidRPr="00AE1975" w:rsidRDefault="003362C6" w:rsidP="00010F73">
            <w:pPr>
              <w:rPr>
                <w:sz w:val="18"/>
                <w:szCs w:val="14"/>
              </w:rPr>
            </w:pPr>
            <w:r w:rsidRPr="00AE1975">
              <w:rPr>
                <w:sz w:val="18"/>
                <w:szCs w:val="14"/>
              </w:rPr>
              <w:t>SD</w:t>
            </w:r>
          </w:p>
        </w:tc>
        <w:tc>
          <w:tcPr>
            <w:tcW w:w="7767" w:type="dxa"/>
            <w:shd w:val="clear" w:color="auto" w:fill="auto"/>
            <w:vAlign w:val="center"/>
          </w:tcPr>
          <w:p w14:paraId="68D424AA" w14:textId="48D7644C" w:rsidR="003362C6" w:rsidRPr="00AE1975" w:rsidRDefault="003362C6" w:rsidP="00010F73">
            <w:pPr>
              <w:rPr>
                <w:sz w:val="18"/>
                <w:szCs w:val="14"/>
              </w:rPr>
            </w:pPr>
            <w:r w:rsidRPr="00AE1975">
              <w:rPr>
                <w:sz w:val="18"/>
                <w:szCs w:val="14"/>
              </w:rPr>
              <w:t>Substantial Damage</w:t>
            </w:r>
          </w:p>
        </w:tc>
      </w:tr>
      <w:tr w:rsidR="003362C6" w14:paraId="01C5037C" w14:textId="77777777" w:rsidTr="009A1970">
        <w:tc>
          <w:tcPr>
            <w:tcW w:w="1345" w:type="dxa"/>
            <w:shd w:val="clear" w:color="auto" w:fill="auto"/>
            <w:vAlign w:val="center"/>
          </w:tcPr>
          <w:p w14:paraId="127615EE" w14:textId="6F1E5285" w:rsidR="003362C6" w:rsidRPr="00AE1975" w:rsidRDefault="003362C6" w:rsidP="00010F73">
            <w:pPr>
              <w:rPr>
                <w:sz w:val="18"/>
                <w:szCs w:val="14"/>
              </w:rPr>
            </w:pPr>
            <w:r w:rsidRPr="00AE1975">
              <w:rPr>
                <w:sz w:val="18"/>
                <w:szCs w:val="14"/>
              </w:rPr>
              <w:t>SDE</w:t>
            </w:r>
          </w:p>
        </w:tc>
        <w:tc>
          <w:tcPr>
            <w:tcW w:w="7767" w:type="dxa"/>
            <w:shd w:val="clear" w:color="auto" w:fill="auto"/>
            <w:vAlign w:val="center"/>
          </w:tcPr>
          <w:p w14:paraId="57340587" w14:textId="186A5889" w:rsidR="003362C6" w:rsidRPr="00AE1975" w:rsidRDefault="003362C6" w:rsidP="00010F73">
            <w:pPr>
              <w:rPr>
                <w:sz w:val="18"/>
                <w:szCs w:val="14"/>
              </w:rPr>
            </w:pPr>
            <w:r w:rsidRPr="00AE1975">
              <w:rPr>
                <w:sz w:val="18"/>
                <w:szCs w:val="14"/>
              </w:rPr>
              <w:t>Substantial Damage Estimator</w:t>
            </w:r>
          </w:p>
        </w:tc>
      </w:tr>
      <w:tr w:rsidR="003362C6" w14:paraId="1B90CDB2" w14:textId="77777777" w:rsidTr="009A1970">
        <w:tc>
          <w:tcPr>
            <w:tcW w:w="1345" w:type="dxa"/>
            <w:shd w:val="clear" w:color="auto" w:fill="auto"/>
            <w:vAlign w:val="center"/>
          </w:tcPr>
          <w:p w14:paraId="4B834DE3" w14:textId="027CEF79" w:rsidR="003362C6" w:rsidRPr="00AE1975" w:rsidRDefault="003362C6" w:rsidP="00010F73">
            <w:pPr>
              <w:rPr>
                <w:sz w:val="18"/>
                <w:szCs w:val="14"/>
              </w:rPr>
            </w:pPr>
            <w:r w:rsidRPr="00AE1975">
              <w:rPr>
                <w:sz w:val="18"/>
                <w:szCs w:val="14"/>
              </w:rPr>
              <w:t>SDP</w:t>
            </w:r>
          </w:p>
        </w:tc>
        <w:tc>
          <w:tcPr>
            <w:tcW w:w="7767" w:type="dxa"/>
            <w:shd w:val="clear" w:color="auto" w:fill="auto"/>
            <w:vAlign w:val="center"/>
          </w:tcPr>
          <w:p w14:paraId="074FCDA4" w14:textId="3A51A0F1" w:rsidR="003362C6" w:rsidRPr="00AE1975" w:rsidRDefault="003362C6" w:rsidP="00010F73">
            <w:pPr>
              <w:rPr>
                <w:sz w:val="18"/>
                <w:szCs w:val="14"/>
              </w:rPr>
            </w:pPr>
            <w:r w:rsidRPr="00AE1975">
              <w:rPr>
                <w:sz w:val="18"/>
                <w:szCs w:val="14"/>
              </w:rPr>
              <w:t>Substantial Damage Management Plan</w:t>
            </w:r>
          </w:p>
        </w:tc>
      </w:tr>
      <w:tr w:rsidR="003362C6" w14:paraId="71439523" w14:textId="77777777" w:rsidTr="009A1970">
        <w:tc>
          <w:tcPr>
            <w:tcW w:w="1345" w:type="dxa"/>
            <w:shd w:val="clear" w:color="auto" w:fill="auto"/>
            <w:vAlign w:val="center"/>
          </w:tcPr>
          <w:p w14:paraId="5D1D5F98" w14:textId="63FF0DF3" w:rsidR="003362C6" w:rsidRPr="00AE1975" w:rsidRDefault="003362C6" w:rsidP="00010F73">
            <w:pPr>
              <w:rPr>
                <w:sz w:val="18"/>
                <w:szCs w:val="14"/>
              </w:rPr>
            </w:pPr>
            <w:r w:rsidRPr="00AE1975">
              <w:rPr>
                <w:sz w:val="18"/>
                <w:szCs w:val="14"/>
              </w:rPr>
              <w:t>SFHA</w:t>
            </w:r>
          </w:p>
        </w:tc>
        <w:tc>
          <w:tcPr>
            <w:tcW w:w="7767" w:type="dxa"/>
            <w:shd w:val="clear" w:color="auto" w:fill="auto"/>
            <w:vAlign w:val="center"/>
          </w:tcPr>
          <w:p w14:paraId="4AE93FDB" w14:textId="2EC0A7D3" w:rsidR="003362C6" w:rsidRPr="00AE1975" w:rsidRDefault="003362C6" w:rsidP="00010F73">
            <w:pPr>
              <w:rPr>
                <w:sz w:val="18"/>
                <w:szCs w:val="14"/>
              </w:rPr>
            </w:pPr>
            <w:r w:rsidRPr="00AE1975">
              <w:rPr>
                <w:sz w:val="18"/>
                <w:szCs w:val="14"/>
              </w:rPr>
              <w:t>Special Flood Hazard Area</w:t>
            </w:r>
          </w:p>
        </w:tc>
      </w:tr>
      <w:tr w:rsidR="003362C6" w14:paraId="5688F046" w14:textId="77777777" w:rsidTr="009A1970">
        <w:tc>
          <w:tcPr>
            <w:tcW w:w="1345" w:type="dxa"/>
            <w:shd w:val="clear" w:color="auto" w:fill="auto"/>
            <w:vAlign w:val="center"/>
          </w:tcPr>
          <w:p w14:paraId="4986EA30" w14:textId="49E21D08" w:rsidR="003362C6" w:rsidRPr="00AE1975" w:rsidRDefault="003362C6" w:rsidP="00010F73">
            <w:pPr>
              <w:rPr>
                <w:sz w:val="18"/>
                <w:szCs w:val="14"/>
              </w:rPr>
            </w:pPr>
            <w:r w:rsidRPr="00AE1975">
              <w:rPr>
                <w:sz w:val="18"/>
                <w:szCs w:val="14"/>
              </w:rPr>
              <w:t>SI</w:t>
            </w:r>
          </w:p>
        </w:tc>
        <w:tc>
          <w:tcPr>
            <w:tcW w:w="7767" w:type="dxa"/>
            <w:shd w:val="clear" w:color="auto" w:fill="auto"/>
            <w:vAlign w:val="center"/>
          </w:tcPr>
          <w:p w14:paraId="57D30C3A" w14:textId="656C78F6" w:rsidR="003362C6" w:rsidRPr="00AE1975" w:rsidRDefault="003362C6" w:rsidP="00010F73">
            <w:pPr>
              <w:rPr>
                <w:sz w:val="18"/>
                <w:szCs w:val="14"/>
              </w:rPr>
            </w:pPr>
            <w:r w:rsidRPr="00AE1975">
              <w:rPr>
                <w:sz w:val="18"/>
                <w:szCs w:val="14"/>
              </w:rPr>
              <w:t>Substantial Improvement</w:t>
            </w:r>
          </w:p>
        </w:tc>
      </w:tr>
    </w:tbl>
    <w:p w14:paraId="633B1484" w14:textId="4CF972E9" w:rsidR="00F43B14" w:rsidRPr="00F43B14" w:rsidRDefault="00F43B14" w:rsidP="00F65D02">
      <w:pPr>
        <w:tabs>
          <w:tab w:val="left" w:pos="6681"/>
        </w:tabs>
        <w:sectPr w:rsidR="00F43B14" w:rsidRPr="00F43B14" w:rsidSect="002364D6">
          <w:headerReference w:type="even" r:id="rId11"/>
          <w:headerReference w:type="default" r:id="rId12"/>
          <w:footerReference w:type="default" r:id="rId13"/>
          <w:headerReference w:type="first" r:id="rId14"/>
          <w:footerReference w:type="first" r:id="rId15"/>
          <w:pgSz w:w="12240" w:h="15840" w:code="1"/>
          <w:pgMar w:top="1440" w:right="1440" w:bottom="1440" w:left="1440" w:header="720" w:footer="288" w:gutter="0"/>
          <w:pgNumType w:fmt="lowerRoman"/>
          <w:cols w:space="720"/>
          <w:noEndnote/>
          <w:docGrid w:linePitch="299"/>
        </w:sectPr>
      </w:pPr>
    </w:p>
    <w:p w14:paraId="6D9D8E26" w14:textId="66C65388" w:rsidR="00544C93" w:rsidRDefault="00896443" w:rsidP="004403DF">
      <w:pPr>
        <w:pStyle w:val="Heading1"/>
      </w:pPr>
      <w:bookmarkStart w:id="1" w:name="_Toc158725624"/>
      <w:bookmarkStart w:id="2" w:name="_Toc158810547"/>
      <w:bookmarkStart w:id="3" w:name="_Toc554510772"/>
      <w:bookmarkStart w:id="4" w:name="_Toc164674230"/>
      <w:r>
        <w:lastRenderedPageBreak/>
        <w:t>Introduction</w:t>
      </w:r>
      <w:bookmarkEnd w:id="1"/>
      <w:bookmarkEnd w:id="2"/>
      <w:bookmarkEnd w:id="3"/>
      <w:bookmarkEnd w:id="4"/>
    </w:p>
    <w:p w14:paraId="779A8DEA" w14:textId="71D4C5AD" w:rsidR="002F0DFB" w:rsidRPr="00CC6B4F" w:rsidRDefault="002F0DFB" w:rsidP="006D6DD6">
      <w:pPr>
        <w:pStyle w:val="InstructionsCallOut"/>
        <w:framePr w:vSpace="0" w:wrap="auto" w:vAnchor="margin" w:yAlign="inline"/>
        <w:jc w:val="left"/>
        <w:rPr>
          <w:u w:val="single"/>
        </w:rPr>
      </w:pPr>
      <w:r w:rsidRPr="00CC6B4F">
        <w:t>All New York State communities are strongly encouraged to prepare a Substantial Damage Plan.  Taking this proactive step will help ensure community officials have the guidance and resources needed to effectively respond to and recover from flood emergencies</w:t>
      </w:r>
      <w:r w:rsidR="006E5A69" w:rsidRPr="00CC6B4F">
        <w:t xml:space="preserve"> while meeting S</w:t>
      </w:r>
      <w:r w:rsidR="00B87AC1" w:rsidRPr="00CC6B4F">
        <w:t>ubstantial Damage</w:t>
      </w:r>
      <w:r w:rsidR="009B2708" w:rsidRPr="00CC6B4F">
        <w:t xml:space="preserve">/Substantial Improvement </w:t>
      </w:r>
      <w:r w:rsidR="00F22BC6" w:rsidRPr="00CC6B4F">
        <w:t>requirements of you Flood Damage Prevention ord</w:t>
      </w:r>
      <w:r w:rsidR="002421FD" w:rsidRPr="00CC6B4F">
        <w:t>inance</w:t>
      </w:r>
      <w:r w:rsidR="00DC6180" w:rsidRPr="00CC6B4F">
        <w:t>.  As an added bonus, communities participating in the Community Rating System (CRS) can receive credit for their efforts.</w:t>
      </w:r>
    </w:p>
    <w:p w14:paraId="1528BC46" w14:textId="0F136F1E" w:rsidR="006D6DD6" w:rsidRPr="00A01F90" w:rsidRDefault="00BD02DF" w:rsidP="006D6DD6">
      <w:pPr>
        <w:pStyle w:val="InstructionsCallOut"/>
        <w:framePr w:vSpace="0" w:wrap="auto" w:vAnchor="margin" w:yAlign="inline"/>
        <w:jc w:val="left"/>
        <w:rPr>
          <w:b/>
          <w:bCs/>
          <w:u w:val="single"/>
        </w:rPr>
      </w:pPr>
      <w:r w:rsidRPr="00A01F90">
        <w:rPr>
          <w:b/>
          <w:bCs/>
          <w:u w:val="single"/>
        </w:rPr>
        <w:t>Instructions</w:t>
      </w:r>
    </w:p>
    <w:p w14:paraId="47A6975B" w14:textId="37479815" w:rsidR="00BD02DF" w:rsidRPr="00BD02DF" w:rsidRDefault="00BD02DF" w:rsidP="00BD02DF">
      <w:pPr>
        <w:pStyle w:val="InstructionsCallOut"/>
        <w:framePr w:vSpace="0" w:wrap="auto" w:vAnchor="margin" w:yAlign="inline"/>
      </w:pPr>
      <w:r w:rsidRPr="003A2884">
        <w:t xml:space="preserve">This section of the plan discusses the community’s motivation for undertaking a strategy for managing substantial damage, definitions, and other information to provide background. It also provides information on FEMA’s CRS program and credit available for adopting a Substantial Damage Management Plan.   </w:t>
      </w:r>
    </w:p>
    <w:p w14:paraId="1E8F69C2" w14:textId="73FA08A3" w:rsidR="005647E4" w:rsidRDefault="005647E4" w:rsidP="005647E4">
      <w:r w:rsidRPr="00DD3BE3">
        <w:t>The</w:t>
      </w:r>
      <w:r w:rsidRPr="009D6CA9">
        <w:rPr>
          <w:color w:val="1D75BD" w:themeColor="accent1"/>
        </w:rPr>
        <w:t xml:space="preserve"> </w:t>
      </w:r>
      <w:r w:rsidR="00DD3BE3" w:rsidRPr="00EC63CF">
        <w:rPr>
          <w:b/>
          <w:bCs/>
          <w:color w:val="1D75BD" w:themeColor="accent1"/>
        </w:rPr>
        <w:t>[</w:t>
      </w:r>
      <w:r w:rsidR="00C86E68" w:rsidRPr="00EC63CF">
        <w:rPr>
          <w:b/>
          <w:bCs/>
          <w:color w:val="1D75BD" w:themeColor="accent1"/>
        </w:rPr>
        <w:t>Community Name</w:t>
      </w:r>
      <w:r w:rsidR="00DD3BE3" w:rsidRPr="00EC63CF">
        <w:rPr>
          <w:b/>
          <w:bCs/>
          <w:color w:val="1D75BD" w:themeColor="accent1"/>
        </w:rPr>
        <w:t>]</w:t>
      </w:r>
      <w:r w:rsidRPr="009D6CA9">
        <w:rPr>
          <w:color w:val="1D75BD" w:themeColor="accent1"/>
        </w:rPr>
        <w:t xml:space="preserve"> </w:t>
      </w:r>
      <w:r w:rsidRPr="00A13B0B">
        <w:t xml:space="preserve">is taking </w:t>
      </w:r>
      <w:r>
        <w:t>proactive</w:t>
      </w:r>
      <w:r w:rsidRPr="00A13B0B">
        <w:t xml:space="preserve"> steps to protect their community from the potentially devastating impacts of disasters by developing and implementing a Substantial Damage </w:t>
      </w:r>
      <w:r>
        <w:t xml:space="preserve">Management </w:t>
      </w:r>
      <w:r w:rsidRPr="00A13B0B">
        <w:t>Plan</w:t>
      </w:r>
      <w:r>
        <w:t xml:space="preserve"> (SDP)</w:t>
      </w:r>
      <w:r w:rsidRPr="00A13B0B">
        <w:t>.</w:t>
      </w:r>
      <w:r w:rsidRPr="00EE5B66">
        <w:t xml:space="preserve"> When heavy rains, flood</w:t>
      </w:r>
      <w:r w:rsidR="00FD140D">
        <w:t>ing</w:t>
      </w:r>
      <w:r w:rsidRPr="00EE5B66">
        <w:t>, and other disasters strike</w:t>
      </w:r>
      <w:r w:rsidRPr="00041488">
        <w:t xml:space="preserve">, the </w:t>
      </w:r>
      <w:r w:rsidR="00041488" w:rsidRPr="00EC63CF">
        <w:rPr>
          <w:b/>
          <w:bCs/>
          <w:color w:val="1D75BD" w:themeColor="accent1"/>
        </w:rPr>
        <w:t>[</w:t>
      </w:r>
      <w:r w:rsidR="00C86E68" w:rsidRPr="00EC63CF">
        <w:rPr>
          <w:b/>
          <w:bCs/>
          <w:color w:val="1D75BD" w:themeColor="accent1"/>
        </w:rPr>
        <w:t>Community Name</w:t>
      </w:r>
      <w:r w:rsidR="00041488" w:rsidRPr="00EC63CF">
        <w:rPr>
          <w:b/>
          <w:bCs/>
          <w:color w:val="1D75BD" w:themeColor="accent1"/>
        </w:rPr>
        <w:t>]</w:t>
      </w:r>
      <w:r w:rsidRPr="009D6CA9">
        <w:rPr>
          <w:b/>
          <w:bCs/>
          <w:color w:val="1D75BD" w:themeColor="accent1"/>
        </w:rPr>
        <w:t xml:space="preserve"> </w:t>
      </w:r>
      <w:r w:rsidR="000B121F" w:rsidRPr="00AE1975">
        <w:t xml:space="preserve">will </w:t>
      </w:r>
      <w:r>
        <w:t xml:space="preserve">have the tools to more effectively </w:t>
      </w:r>
      <w:r w:rsidRPr="00EE5B66">
        <w:t>address immediate community needs and responsibilities.</w:t>
      </w:r>
    </w:p>
    <w:p w14:paraId="565F2600" w14:textId="0D2282F2" w:rsidR="00AD00E7" w:rsidRPr="00615AC8" w:rsidRDefault="00C16B92" w:rsidP="00C16B92">
      <w:pPr>
        <w:pStyle w:val="GreenCallOutBox"/>
        <w:rPr>
          <w:b/>
          <w:bCs/>
          <w:color w:val="F5AA1D" w:themeColor="accent5"/>
          <w:sz w:val="32"/>
          <w:szCs w:val="28"/>
        </w:rPr>
      </w:pPr>
      <w:r w:rsidRPr="00615AC8">
        <w:rPr>
          <w:b/>
          <w:bCs/>
          <w:color w:val="F5AA1D" w:themeColor="accent5"/>
          <w:sz w:val="32"/>
          <w:szCs w:val="28"/>
        </w:rPr>
        <w:t>What is Substantial Damage?</w:t>
      </w:r>
    </w:p>
    <w:p w14:paraId="176C345D" w14:textId="66A107BB" w:rsidR="00C16B92" w:rsidRDefault="00615AC8" w:rsidP="00615AC8">
      <w:pPr>
        <w:pStyle w:val="GreenCallOutBox"/>
      </w:pPr>
      <w:r w:rsidRPr="00615AC8">
        <w:t>Substantial Damage (SD) means damage of any origin sustained by a structure whereby the cost of restoring the structure would equal or exceed 50 percent of the market value of the structure before the damage occurred.</w:t>
      </w:r>
    </w:p>
    <w:p w14:paraId="5E43356F" w14:textId="406AB4FB" w:rsidR="001D703C" w:rsidRDefault="001D703C" w:rsidP="005647E4">
      <w:r>
        <w:t xml:space="preserve">As a Federal Emergency Management Agency (FEMA) National Flood Insurance Program (NFIP) participating community, </w:t>
      </w:r>
      <w:r w:rsidRPr="00EC63CF">
        <w:rPr>
          <w:b/>
          <w:bCs/>
          <w:color w:val="1D75BD" w:themeColor="accent1"/>
        </w:rPr>
        <w:t>[</w:t>
      </w:r>
      <w:r w:rsidR="00C86E68" w:rsidRPr="00EC63CF">
        <w:rPr>
          <w:b/>
          <w:bCs/>
          <w:color w:val="1D75BD" w:themeColor="accent1"/>
        </w:rPr>
        <w:t>Community Name</w:t>
      </w:r>
      <w:r w:rsidRPr="00EC63CF">
        <w:rPr>
          <w:b/>
          <w:bCs/>
          <w:color w:val="1D75BD" w:themeColor="accent1"/>
        </w:rPr>
        <w:t>]</w:t>
      </w:r>
      <w:r w:rsidRPr="009D6CA9">
        <w:rPr>
          <w:color w:val="1D75BD" w:themeColor="accent1"/>
        </w:rPr>
        <w:t xml:space="preserve"> </w:t>
      </w:r>
      <w:r>
        <w:t xml:space="preserve">has adopted and enforces regulations and codes that apply to new development in the Special Flood Hazard Area (SFHA), including regulations for substantial damage and substantial improvement. The </w:t>
      </w:r>
      <w:r w:rsidR="007D590D">
        <w:t>NFIP</w:t>
      </w:r>
      <w:r w:rsidRPr="00041488">
        <w:rPr>
          <w:color w:val="auto"/>
        </w:rPr>
        <w:t xml:space="preserve"> </w:t>
      </w:r>
      <w:r>
        <w:t xml:space="preserve">floodplain management regulations contain minimum requirements for proposed repair of substantially damaged properties. This SDP outlines the </w:t>
      </w:r>
      <w:r w:rsidRPr="00EC63CF">
        <w:rPr>
          <w:b/>
          <w:bCs/>
          <w:color w:val="1D75BD" w:themeColor="accent1"/>
        </w:rPr>
        <w:t>[Community Name]</w:t>
      </w:r>
      <w:r w:rsidRPr="00041488">
        <w:rPr>
          <w:color w:val="auto"/>
        </w:rPr>
        <w:t xml:space="preserve">'s </w:t>
      </w:r>
      <w:r>
        <w:t>substantial damage regulations and presents a workflow for completing substantial damage assessments.</w:t>
      </w:r>
    </w:p>
    <w:p w14:paraId="7ED8F836" w14:textId="2740E7D3" w:rsidR="005647E4" w:rsidRDefault="005647E4" w:rsidP="005647E4">
      <w:r>
        <w:t xml:space="preserve">Following a </w:t>
      </w:r>
      <w:r w:rsidR="001A7AF8">
        <w:t>disaster</w:t>
      </w:r>
      <w:r w:rsidR="009C44AD">
        <w:t xml:space="preserve"> or </w:t>
      </w:r>
      <w:r w:rsidR="002E1AD9">
        <w:t xml:space="preserve">major </w:t>
      </w:r>
      <w:r w:rsidR="00AC41AA">
        <w:t>flood event</w:t>
      </w:r>
      <w:r>
        <w:t>,</w:t>
      </w:r>
      <w:r w:rsidR="001A7AF8">
        <w:t xml:space="preserve"> </w:t>
      </w:r>
      <w:r w:rsidR="00041488" w:rsidRPr="00EC63CF">
        <w:rPr>
          <w:b/>
          <w:bCs/>
          <w:color w:val="1D75BD" w:themeColor="accent1"/>
        </w:rPr>
        <w:t>[Community Name]</w:t>
      </w:r>
      <w:r w:rsidR="00041488" w:rsidRPr="007A5B59">
        <w:rPr>
          <w:b/>
          <w:bCs/>
          <w:color w:val="1D75BD" w:themeColor="accent1"/>
        </w:rPr>
        <w:t xml:space="preserve"> </w:t>
      </w:r>
      <w:r w:rsidRPr="00C87DA8">
        <w:t xml:space="preserve">officials inspect homes </w:t>
      </w:r>
      <w:r w:rsidR="001A7AF8">
        <w:t>in the S</w:t>
      </w:r>
      <w:r w:rsidR="008C6416">
        <w:t>FHA</w:t>
      </w:r>
      <w:r w:rsidR="001A7AF8">
        <w:t xml:space="preserve"> </w:t>
      </w:r>
      <w:r w:rsidRPr="00C87DA8">
        <w:t>to determine whether a structure was</w:t>
      </w:r>
      <w:r>
        <w:t xml:space="preserve"> </w:t>
      </w:r>
      <w:r w:rsidRPr="00C87DA8">
        <w:t xml:space="preserve">damaged to the extent that </w:t>
      </w:r>
      <w:r>
        <w:t xml:space="preserve">the cost of repairing </w:t>
      </w:r>
      <w:r>
        <w:lastRenderedPageBreak/>
        <w:t xml:space="preserve">the structure is </w:t>
      </w:r>
      <w:r w:rsidR="009F41C1">
        <w:t>50</w:t>
      </w:r>
      <w:r>
        <w:t xml:space="preserve"> percent or more of its market value before the </w:t>
      </w:r>
      <w:r w:rsidR="005D7292">
        <w:t>event</w:t>
      </w:r>
      <w:r w:rsidRPr="00C87DA8">
        <w:t>.</w:t>
      </w:r>
      <w:r>
        <w:t xml:space="preserve"> If the structure meets this qualification, it is deemed substantially damaged and </w:t>
      </w:r>
      <w:r w:rsidR="008A0643">
        <w:t xml:space="preserve">if repaired </w:t>
      </w:r>
      <w:r>
        <w:t xml:space="preserve">must comply with current code. When buildings undergo repair or improvement, it is an opportunity for local floodplain management programs to reduce future flood damage to existing structures. </w:t>
      </w:r>
    </w:p>
    <w:p w14:paraId="0D88ADE4" w14:textId="00D506DC" w:rsidR="006876CF" w:rsidRDefault="005647E4" w:rsidP="00E01CC9">
      <w:r w:rsidRPr="0038484E">
        <w:t xml:space="preserve">The Plan outlines each step involved in the substantial damage determination process. These steps include a workflow to prepare for the next </w:t>
      </w:r>
      <w:r w:rsidR="00E91026">
        <w:t>disaster</w:t>
      </w:r>
      <w:r w:rsidRPr="0038484E">
        <w:t xml:space="preserve"> </w:t>
      </w:r>
      <w:bookmarkStart w:id="5" w:name="_Hlk163661904"/>
      <w:r w:rsidRPr="0038484E">
        <w:t>and ensure that post-disaster substantial damage responsibilities are met.</w:t>
      </w:r>
      <w:r w:rsidRPr="00DE7EDC">
        <w:t xml:space="preserve"> </w:t>
      </w:r>
    </w:p>
    <w:p w14:paraId="21C12C53" w14:textId="77777777" w:rsidR="00CE430E" w:rsidRPr="005C201A" w:rsidRDefault="00CE430E" w:rsidP="005C201A">
      <w:pPr>
        <w:pStyle w:val="GreenCallOutBox"/>
        <w:rPr>
          <w:b/>
          <w:bCs/>
          <w:color w:val="F5AA1D" w:themeColor="accent5"/>
          <w:sz w:val="32"/>
          <w:szCs w:val="28"/>
        </w:rPr>
      </w:pPr>
      <w:r w:rsidRPr="005C201A">
        <w:rPr>
          <w:b/>
          <w:bCs/>
          <w:color w:val="F5AA1D" w:themeColor="accent5"/>
          <w:sz w:val="32"/>
          <w:szCs w:val="28"/>
        </w:rPr>
        <w:t>Note</w:t>
      </w:r>
    </w:p>
    <w:p w14:paraId="45E4C04A" w14:textId="1CC3A062" w:rsidR="005647E4" w:rsidRPr="00806972" w:rsidRDefault="00CE430E" w:rsidP="005C201A">
      <w:pPr>
        <w:pStyle w:val="GreenCallOutBox"/>
      </w:pPr>
      <w:r w:rsidRPr="00806972">
        <w:t xml:space="preserve">While this plan has been developed to guide substantial damage determinations following a disaster </w:t>
      </w:r>
      <w:r w:rsidR="007100EA">
        <w:t>or flood</w:t>
      </w:r>
      <w:r w:rsidR="0095559A">
        <w:t xml:space="preserve"> </w:t>
      </w:r>
      <w:r w:rsidRPr="00806972">
        <w:t xml:space="preserve">event, the information and steps in this guidance are applicable to any structure within the SFHA that sustains </w:t>
      </w:r>
      <w:r w:rsidR="00306B27">
        <w:t xml:space="preserve">substantial </w:t>
      </w:r>
      <w:r w:rsidRPr="00806972">
        <w:t>damage from any origin at any time.</w:t>
      </w:r>
    </w:p>
    <w:p w14:paraId="4BA899E7" w14:textId="17364D1A" w:rsidR="004F02EF" w:rsidRDefault="004F02EF" w:rsidP="00427A1A">
      <w:pPr>
        <w:pStyle w:val="Heading1"/>
      </w:pPr>
      <w:bookmarkStart w:id="6" w:name="_Toc158725625"/>
      <w:bookmarkStart w:id="7" w:name="_Toc158810548"/>
      <w:bookmarkStart w:id="8" w:name="_Toc1528121182"/>
      <w:bookmarkStart w:id="9" w:name="_Toc164674231"/>
      <w:bookmarkEnd w:id="5"/>
      <w:r>
        <w:t>Plan Implementation</w:t>
      </w:r>
      <w:bookmarkEnd w:id="6"/>
      <w:bookmarkEnd w:id="7"/>
      <w:bookmarkEnd w:id="8"/>
      <w:bookmarkEnd w:id="9"/>
    </w:p>
    <w:p w14:paraId="45B34FF9" w14:textId="294E12E2" w:rsidR="00AC4F31" w:rsidRDefault="00AC4F31" w:rsidP="00AC4F31">
      <w:r w:rsidRPr="00D45398">
        <w:t>Th</w:t>
      </w:r>
      <w:r>
        <w:t xml:space="preserve">is </w:t>
      </w:r>
      <w:r w:rsidRPr="00D45398">
        <w:t xml:space="preserve">plan was implemented by </w:t>
      </w:r>
      <w:r w:rsidR="002E3642" w:rsidRPr="00166874">
        <w:rPr>
          <w:b/>
          <w:bCs/>
          <w:color w:val="1D75BD" w:themeColor="accent1"/>
        </w:rPr>
        <w:t>[Community Name]</w:t>
      </w:r>
      <w:r w:rsidR="002E3642" w:rsidRPr="005B448D">
        <w:rPr>
          <w:color w:val="1D75BD" w:themeColor="accent1"/>
        </w:rPr>
        <w:t xml:space="preserve"> </w:t>
      </w:r>
      <w:r w:rsidRPr="00D45398">
        <w:t xml:space="preserve">to assist with meeting requirements of the FEMA </w:t>
      </w:r>
      <w:r>
        <w:t>NFIP</w:t>
      </w:r>
      <w:r w:rsidRPr="00D45398">
        <w:t xml:space="preserve"> regarding substantial damages </w:t>
      </w:r>
      <w:r>
        <w:t xml:space="preserve">(SD) </w:t>
      </w:r>
      <w:r w:rsidRPr="00D45398">
        <w:t xml:space="preserve">and improvements.  This plan outlines </w:t>
      </w:r>
      <w:r>
        <w:t>the</w:t>
      </w:r>
      <w:r w:rsidR="002E3642">
        <w:t xml:space="preserve"> </w:t>
      </w:r>
      <w:r w:rsidR="002E3642" w:rsidRPr="00166874">
        <w:rPr>
          <w:b/>
          <w:bCs/>
          <w:color w:val="1D75BD" w:themeColor="accent1"/>
        </w:rPr>
        <w:t>[Community Name]</w:t>
      </w:r>
      <w:r w:rsidR="002E3642" w:rsidRPr="00041488">
        <w:rPr>
          <w:color w:val="auto"/>
        </w:rPr>
        <w:t>'s</w:t>
      </w:r>
      <w:r w:rsidRPr="00D45398">
        <w:t xml:space="preserve"> definition of </w:t>
      </w:r>
      <w:r>
        <w:t>SD</w:t>
      </w:r>
      <w:r w:rsidRPr="00D45398">
        <w:t xml:space="preserve"> and substantial improvement (SI) requirements, </w:t>
      </w:r>
      <w:r>
        <w:t xml:space="preserve">describes </w:t>
      </w:r>
      <w:r w:rsidRPr="00D45398">
        <w:t xml:space="preserve">vulnerable areas, and outlines steps to take before and after a disaster. </w:t>
      </w:r>
      <w:r>
        <w:t xml:space="preserve">SI refers to </w:t>
      </w:r>
      <w:r w:rsidR="00433C42">
        <w:t>a</w:t>
      </w:r>
      <w:r w:rsidRPr="00CB3015">
        <w:t xml:space="preserve">ny reconstruction, rehabilitation, addition, or other improvement of a structure, the cost of which equals or exceeds </w:t>
      </w:r>
      <w:r w:rsidR="00911609" w:rsidRPr="00AE1975">
        <w:rPr>
          <w:b/>
          <w:bCs/>
          <w:color w:val="0070C0"/>
        </w:rPr>
        <w:t>[</w:t>
      </w:r>
      <w:r w:rsidR="00B360C0">
        <w:rPr>
          <w:b/>
          <w:bCs/>
          <w:color w:val="0070C0"/>
        </w:rPr>
        <w:t>a</w:t>
      </w:r>
      <w:r w:rsidR="00911609" w:rsidRPr="00AE1975">
        <w:rPr>
          <w:b/>
          <w:bCs/>
          <w:color w:val="0070C0"/>
        </w:rPr>
        <w:t xml:space="preserve">djust </w:t>
      </w:r>
      <w:r w:rsidR="0091084B" w:rsidRPr="00AE1975">
        <w:rPr>
          <w:b/>
          <w:bCs/>
          <w:color w:val="0070C0"/>
        </w:rPr>
        <w:t xml:space="preserve">if your community has adopted a lower threshold of less than </w:t>
      </w:r>
      <w:r w:rsidR="003B5173" w:rsidRPr="00AE1975">
        <w:rPr>
          <w:b/>
          <w:bCs/>
          <w:color w:val="0070C0"/>
        </w:rPr>
        <w:t>50%</w:t>
      </w:r>
      <w:r w:rsidR="0091084B" w:rsidRPr="00AE1975">
        <w:rPr>
          <w:b/>
          <w:bCs/>
          <w:color w:val="0070C0"/>
        </w:rPr>
        <w:t>]</w:t>
      </w:r>
      <w:r w:rsidR="0091084B">
        <w:t xml:space="preserve"> </w:t>
      </w:r>
      <w:r w:rsidRPr="00CB3015">
        <w:t>50 percent of the market value of the structure before the start of construction of the improvement.</w:t>
      </w:r>
    </w:p>
    <w:p w14:paraId="3609D3A5" w14:textId="36E4D9C2" w:rsidR="00AC4F31" w:rsidRPr="005C201A" w:rsidRDefault="009A1970" w:rsidP="005C201A">
      <w:pPr>
        <w:pStyle w:val="GreenCallOutBox"/>
        <w:rPr>
          <w:b/>
          <w:bCs/>
          <w:color w:val="F5AA1D" w:themeColor="accent5"/>
          <w:sz w:val="32"/>
          <w:szCs w:val="28"/>
        </w:rPr>
      </w:pPr>
      <w:r w:rsidRPr="005C201A">
        <w:rPr>
          <w:b/>
          <w:bCs/>
          <w:color w:val="F5AA1D" w:themeColor="accent5"/>
          <w:sz w:val="32"/>
          <w:szCs w:val="28"/>
        </w:rPr>
        <w:t>How do SD and SI relate?</w:t>
      </w:r>
    </w:p>
    <w:p w14:paraId="2987AA77" w14:textId="4CDE9C8B" w:rsidR="009A1970" w:rsidRPr="00554D5B" w:rsidRDefault="009A1970" w:rsidP="005C201A">
      <w:pPr>
        <w:pStyle w:val="GreenCallOutBox"/>
      </w:pPr>
      <w:r w:rsidRPr="00554D5B">
        <w:t>Substantial damage and substantial improvement go hand-in-hand.  A substantially damaged property becomes a substantial improvement when repair of the property is proposed/occurs.  See the full definition for SI in the Regulatory and Legislative section below.</w:t>
      </w:r>
    </w:p>
    <w:p w14:paraId="7C0CEEF8" w14:textId="77777777" w:rsidR="005B448D" w:rsidRDefault="005B448D">
      <w:pPr>
        <w:suppressAutoHyphens w:val="0"/>
        <w:spacing w:after="160" w:line="259" w:lineRule="auto"/>
        <w:rPr>
          <w:rFonts w:ascii="Oswald" w:eastAsiaTheme="majorEastAsia" w:hAnsi="Oswald" w:cstheme="majorBidi"/>
          <w:color w:val="2C5234"/>
          <w:sz w:val="28"/>
          <w:szCs w:val="26"/>
        </w:rPr>
      </w:pPr>
      <w:r>
        <w:br w:type="page"/>
      </w:r>
    </w:p>
    <w:p w14:paraId="56031556" w14:textId="6C1ECD8F" w:rsidR="000A4517" w:rsidRDefault="000A4517" w:rsidP="00427A1A">
      <w:pPr>
        <w:pStyle w:val="Heading1"/>
      </w:pPr>
      <w:bookmarkStart w:id="10" w:name="_Toc158725626"/>
      <w:bookmarkStart w:id="11" w:name="_Toc158810549"/>
      <w:bookmarkStart w:id="12" w:name="_Toc687987636"/>
      <w:bookmarkStart w:id="13" w:name="_Toc164674232"/>
      <w:r>
        <w:lastRenderedPageBreak/>
        <w:t>Community Rating System and Substantial Damage</w:t>
      </w:r>
      <w:bookmarkEnd w:id="10"/>
      <w:bookmarkEnd w:id="11"/>
      <w:bookmarkEnd w:id="12"/>
      <w:bookmarkEnd w:id="13"/>
    </w:p>
    <w:p w14:paraId="443B20B6" w14:textId="74D9A9DF" w:rsidR="008520F9" w:rsidRDefault="005D02C4" w:rsidP="008520F9">
      <w:r>
        <w:rPr>
          <w:noProof/>
        </w:rPr>
        <w:drawing>
          <wp:anchor distT="0" distB="0" distL="114300" distR="114300" simplePos="0" relativeHeight="251658244" behindDoc="0" locked="0" layoutInCell="1" allowOverlap="1" wp14:anchorId="1248CE5C" wp14:editId="03B3F086">
            <wp:simplePos x="0" y="0"/>
            <wp:positionH relativeFrom="column">
              <wp:posOffset>3943350</wp:posOffset>
            </wp:positionH>
            <wp:positionV relativeFrom="paragraph">
              <wp:posOffset>53340</wp:posOffset>
            </wp:positionV>
            <wp:extent cx="2095500" cy="2676525"/>
            <wp:effectExtent l="19050" t="19050" r="1905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676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520F9">
        <w:t xml:space="preserve">The Community Rating System (CRS) is a </w:t>
      </w:r>
      <w:r w:rsidR="00DD06C9">
        <w:t>voluntary</w:t>
      </w:r>
      <w:r w:rsidR="008520F9">
        <w:t xml:space="preserve"> program developed by FEMA that provides discounts on flood insurance for property owners in communities that go beyond the basic requirements of the NFIP. Communities receive discounts in flood insurance premiums for its residents and business owners by meeting criteria outlined in the CRS Coordinator’s Manual and earning credits. The number of credits earned correlates with different class levels which each provide a different level of premium discount, to a maximum of 45%.  </w:t>
      </w:r>
    </w:p>
    <w:p w14:paraId="7B5000A8" w14:textId="5605D0CA" w:rsidR="005C7ABB" w:rsidRDefault="008520F9" w:rsidP="008520F9">
      <w:r>
        <w:t>The goals of the CRS program include reducing flood damage to insurable property, strengthening the insurance aspects of the NFIP, and fostering comprehensive floodplain management.</w:t>
      </w:r>
    </w:p>
    <w:p w14:paraId="4B00508F" w14:textId="77777777" w:rsidR="00A53633" w:rsidRPr="00EB7CCC" w:rsidRDefault="00A53633" w:rsidP="00A53633">
      <w:pPr>
        <w:rPr>
          <w:bCs/>
        </w:rPr>
      </w:pPr>
      <w:r>
        <w:rPr>
          <w:bCs/>
        </w:rPr>
        <w:t xml:space="preserve">This SDP was developed using the process outlined in the CRS Coordinator’s Manual addendum for developing an SDP. Following the criteria for CRS credits for an SDP, this plan addresses the following: </w:t>
      </w:r>
    </w:p>
    <w:p w14:paraId="0A4F39E6" w14:textId="1B039FF1" w:rsidR="006B44E1" w:rsidRDefault="00C45D2F" w:rsidP="00E17350">
      <w:pPr>
        <w:pStyle w:val="ListBullet2"/>
      </w:pPr>
      <w:bookmarkStart w:id="14" w:name="_Hlk126911538"/>
      <w:r>
        <w:t>Defines</w:t>
      </w:r>
      <w:r w:rsidR="006B44E1" w:rsidRPr="004A675C">
        <w:t xml:space="preserve"> </w:t>
      </w:r>
      <w:r w:rsidR="00223745">
        <w:t xml:space="preserve">SD </w:t>
      </w:r>
      <w:r w:rsidR="00E10CE9">
        <w:t xml:space="preserve">and identifies where </w:t>
      </w:r>
      <w:r w:rsidR="00AA4BAB">
        <w:t xml:space="preserve">it is found in the </w:t>
      </w:r>
      <w:r w:rsidR="007E1017" w:rsidRPr="00166874">
        <w:rPr>
          <w:b/>
          <w:bCs/>
          <w:color w:val="1D75BD" w:themeColor="accent1"/>
        </w:rPr>
        <w:t>[Community Name</w:t>
      </w:r>
      <w:r w:rsidR="007E1017" w:rsidRPr="00C60B38">
        <w:rPr>
          <w:b/>
          <w:bCs/>
          <w:color w:val="1D75BD" w:themeColor="accent1"/>
        </w:rPr>
        <w:t>]</w:t>
      </w:r>
      <w:r w:rsidR="007E1017" w:rsidRPr="004A675C">
        <w:rPr>
          <w:color w:val="auto"/>
        </w:rPr>
        <w:t>'s</w:t>
      </w:r>
      <w:r w:rsidR="007E1017" w:rsidRPr="007C1DFB">
        <w:rPr>
          <w:b/>
          <w:bCs/>
          <w:color w:val="507F70"/>
        </w:rPr>
        <w:t xml:space="preserve"> </w:t>
      </w:r>
      <w:r w:rsidR="007E1017" w:rsidRPr="000F7F93">
        <w:rPr>
          <w:color w:val="auto"/>
        </w:rPr>
        <w:t xml:space="preserve">Flood </w:t>
      </w:r>
      <w:r w:rsidR="0080153F" w:rsidRPr="000F7F93">
        <w:rPr>
          <w:color w:val="auto"/>
        </w:rPr>
        <w:t>Damage Pre</w:t>
      </w:r>
      <w:r w:rsidR="00C079F3" w:rsidRPr="000F7F93">
        <w:rPr>
          <w:color w:val="auto"/>
        </w:rPr>
        <w:t>vention Code</w:t>
      </w:r>
      <w:r w:rsidR="00494741">
        <w:t>.</w:t>
      </w:r>
    </w:p>
    <w:bookmarkEnd w:id="14"/>
    <w:p w14:paraId="7C8FBBED" w14:textId="0F41BD4F" w:rsidR="00E33113" w:rsidRPr="00E33113" w:rsidRDefault="00923E65" w:rsidP="00E33113">
      <w:pPr>
        <w:pStyle w:val="ListBullet2"/>
      </w:pPr>
      <w:r>
        <w:t xml:space="preserve">Was </w:t>
      </w:r>
      <w:r w:rsidR="00F43986">
        <w:t>d</w:t>
      </w:r>
      <w:r w:rsidR="006B44E1" w:rsidRPr="004A675C">
        <w:t>eveloped using the six-step planning process</w:t>
      </w:r>
      <w:r w:rsidR="0062147C">
        <w:t xml:space="preserve"> and is </w:t>
      </w:r>
      <w:r w:rsidR="00940D01" w:rsidRPr="00E33113">
        <w:t>organized into sections according to each of the six steps.</w:t>
      </w:r>
      <w:r w:rsidR="00E33113">
        <w:t xml:space="preserve"> </w:t>
      </w:r>
      <w:r w:rsidR="00E33113" w:rsidRPr="00E33113">
        <w:t>The steps for developing a</w:t>
      </w:r>
      <w:r w:rsidR="002D33CB">
        <w:t xml:space="preserve"> CRS</w:t>
      </w:r>
      <w:r w:rsidR="003F73BD">
        <w:t>-</w:t>
      </w:r>
      <w:r w:rsidR="002D33CB">
        <w:t>credited</w:t>
      </w:r>
      <w:r w:rsidR="003F73BD">
        <w:t xml:space="preserve"> </w:t>
      </w:r>
      <w:r w:rsidR="00E33113" w:rsidRPr="00E33113">
        <w:t>SDP are as follows</w:t>
      </w:r>
      <w:r w:rsidR="00C6135D">
        <w:t xml:space="preserve">: </w:t>
      </w:r>
    </w:p>
    <w:p w14:paraId="31297327" w14:textId="77777777" w:rsidR="00E33113" w:rsidRPr="00E33113" w:rsidRDefault="00E33113" w:rsidP="007D79CF">
      <w:pPr>
        <w:pStyle w:val="ListBullet2"/>
        <w:numPr>
          <w:ilvl w:val="0"/>
          <w:numId w:val="21"/>
        </w:numPr>
      </w:pPr>
      <w:r w:rsidRPr="00E33113">
        <w:t>Assess the community’s vulnerability to substantial damage.</w:t>
      </w:r>
    </w:p>
    <w:p w14:paraId="1E3362FB" w14:textId="77777777" w:rsidR="00E33113" w:rsidRPr="00E33113" w:rsidRDefault="00E33113" w:rsidP="007D79CF">
      <w:pPr>
        <w:pStyle w:val="ListBullet2"/>
        <w:numPr>
          <w:ilvl w:val="0"/>
          <w:numId w:val="21"/>
        </w:numPr>
      </w:pPr>
      <w:r w:rsidRPr="00E33113">
        <w:t>Identify the community’s team for the management of substantial damage properties.</w:t>
      </w:r>
    </w:p>
    <w:p w14:paraId="3468F96C" w14:textId="77777777" w:rsidR="00E33113" w:rsidRPr="00E33113" w:rsidRDefault="00E33113" w:rsidP="007D79CF">
      <w:pPr>
        <w:pStyle w:val="ListBullet2"/>
        <w:numPr>
          <w:ilvl w:val="0"/>
          <w:numId w:val="21"/>
        </w:numPr>
      </w:pPr>
      <w:r w:rsidRPr="00E33113">
        <w:t xml:space="preserve">Identify post-event efforts related to substantial damage. </w:t>
      </w:r>
    </w:p>
    <w:p w14:paraId="3A356D97" w14:textId="77777777" w:rsidR="00E33113" w:rsidRPr="00E33113" w:rsidRDefault="00E33113" w:rsidP="007D79CF">
      <w:pPr>
        <w:pStyle w:val="ListBullet2"/>
        <w:numPr>
          <w:ilvl w:val="0"/>
          <w:numId w:val="21"/>
        </w:numPr>
      </w:pPr>
      <w:r w:rsidRPr="00E33113">
        <w:t>Build a property database for substantial damage estimates.</w:t>
      </w:r>
    </w:p>
    <w:p w14:paraId="2EBA0D07" w14:textId="77777777" w:rsidR="00E33113" w:rsidRPr="00E33113" w:rsidRDefault="00E33113" w:rsidP="007D79CF">
      <w:pPr>
        <w:pStyle w:val="ListBullet2"/>
        <w:numPr>
          <w:ilvl w:val="0"/>
          <w:numId w:val="21"/>
        </w:numPr>
      </w:pPr>
      <w:r w:rsidRPr="00E33113">
        <w:t>Identify the actions the community can take to address potential substantial damage.</w:t>
      </w:r>
    </w:p>
    <w:p w14:paraId="329290D9" w14:textId="77777777" w:rsidR="00E33113" w:rsidRDefault="00E33113" w:rsidP="007D79CF">
      <w:pPr>
        <w:pStyle w:val="ListBullet2"/>
        <w:numPr>
          <w:ilvl w:val="0"/>
          <w:numId w:val="21"/>
        </w:numPr>
      </w:pPr>
      <w:r w:rsidRPr="00E33113">
        <w:t>Determine the implementation steps and procedures for updating the plan.</w:t>
      </w:r>
    </w:p>
    <w:p w14:paraId="73BFF370" w14:textId="77777777" w:rsidR="00C957E4" w:rsidRDefault="00C957E4" w:rsidP="00D16826">
      <w:pPr>
        <w:pStyle w:val="ListBullet2"/>
        <w:numPr>
          <w:ilvl w:val="0"/>
          <w:numId w:val="0"/>
        </w:numPr>
        <w:ind w:left="720" w:hanging="360"/>
      </w:pPr>
    </w:p>
    <w:p w14:paraId="323F9874" w14:textId="52A2724E" w:rsidR="00385086" w:rsidRDefault="00A73A70" w:rsidP="00A73A70">
      <w:pPr>
        <w:pStyle w:val="ListBullet2"/>
        <w:numPr>
          <w:ilvl w:val="0"/>
          <w:numId w:val="0"/>
        </w:numPr>
      </w:pPr>
      <w:r w:rsidRPr="00A73A70">
        <w:t xml:space="preserve">Three levels of SDP credit are available. The basic credit is 40 points for the development of a </w:t>
      </w:r>
      <w:r w:rsidR="00036C47">
        <w:t>SDP</w:t>
      </w:r>
      <w:r w:rsidRPr="00A73A70">
        <w:t>. An additional 50 points are available if FEMA’s Substantial Damage Estimator</w:t>
      </w:r>
      <w:r w:rsidR="00D73B18">
        <w:t xml:space="preserve"> (SDE)</w:t>
      </w:r>
      <w:r w:rsidRPr="00A73A70">
        <w:t xml:space="preserve"> is pre-</w:t>
      </w:r>
      <w:r w:rsidRPr="00A73A70">
        <w:lastRenderedPageBreak/>
        <w:t xml:space="preserve">populated for all properties with the potential to be substantially damaged. Another </w:t>
      </w:r>
      <w:bookmarkStart w:id="15" w:name="_Hlk158822181"/>
      <w:r w:rsidRPr="00A73A70">
        <w:t>50 points are provided for communities that consider pre</w:t>
      </w:r>
      <w:r w:rsidR="00C34CD7">
        <w:t>-</w:t>
      </w:r>
      <w:r w:rsidRPr="00A73A70">
        <w:t>flood mitigation alternatives.</w:t>
      </w:r>
    </w:p>
    <w:p w14:paraId="6622B1C2" w14:textId="77777777" w:rsidR="00385086" w:rsidRPr="00C40FE6" w:rsidRDefault="00385086" w:rsidP="00385086">
      <w:pPr>
        <w:pStyle w:val="InstructionsCallOut"/>
        <w:framePr w:wrap="around"/>
        <w:jc w:val="left"/>
        <w:rPr>
          <w:b/>
          <w:bCs/>
          <w:u w:val="single"/>
        </w:rPr>
      </w:pPr>
      <w:r w:rsidRPr="00C40FE6">
        <w:rPr>
          <w:b/>
          <w:bCs/>
          <w:u w:val="single"/>
        </w:rPr>
        <w:t>Instructions</w:t>
      </w:r>
    </w:p>
    <w:p w14:paraId="5C0A5D0E" w14:textId="4FA8C19F" w:rsidR="00385086" w:rsidRPr="00C06FAF" w:rsidRDefault="002743D1" w:rsidP="00385086">
      <w:pPr>
        <w:pStyle w:val="InstructionsCallOut"/>
        <w:framePr w:wrap="around"/>
        <w:rPr>
          <w:szCs w:val="16"/>
        </w:rPr>
      </w:pPr>
      <w:r>
        <w:rPr>
          <w:szCs w:val="16"/>
        </w:rPr>
        <w:t>Ch</w:t>
      </w:r>
      <w:r w:rsidR="0099611F">
        <w:rPr>
          <w:szCs w:val="16"/>
        </w:rPr>
        <w:t>oose</w:t>
      </w:r>
      <w:r>
        <w:rPr>
          <w:szCs w:val="16"/>
        </w:rPr>
        <w:t xml:space="preserve"> one of the paragraphs </w:t>
      </w:r>
      <w:r w:rsidR="0099611F">
        <w:rPr>
          <w:szCs w:val="16"/>
        </w:rPr>
        <w:t xml:space="preserve">below </w:t>
      </w:r>
      <w:r w:rsidR="0099611F" w:rsidRPr="00C06FAF">
        <w:rPr>
          <w:szCs w:val="16"/>
        </w:rPr>
        <w:t>to</w:t>
      </w:r>
      <w:r w:rsidR="00385086" w:rsidRPr="00C06FAF">
        <w:rPr>
          <w:szCs w:val="16"/>
        </w:rPr>
        <w:t xml:space="preserve"> reflect your community’s status in the CRS program. This could include information on efforts to join</w:t>
      </w:r>
      <w:r w:rsidR="004F0287">
        <w:rPr>
          <w:szCs w:val="16"/>
        </w:rPr>
        <w:t>,</w:t>
      </w:r>
      <w:r w:rsidR="00385086" w:rsidRPr="00C06FAF">
        <w:rPr>
          <w:szCs w:val="16"/>
        </w:rPr>
        <w:t xml:space="preserve"> or a decision to forego participation, as applicable.</w:t>
      </w:r>
    </w:p>
    <w:p w14:paraId="14A0CC6A" w14:textId="5F565EE2" w:rsidR="00385086" w:rsidRPr="00A70AB9" w:rsidRDefault="005F1F47" w:rsidP="00385086">
      <w:r w:rsidRPr="00AE1975">
        <w:rPr>
          <w:color w:val="1D75BD" w:themeColor="accent1"/>
        </w:rPr>
        <w:t>[</w:t>
      </w:r>
      <w:r w:rsidR="00DD536A">
        <w:rPr>
          <w:color w:val="1D75BD" w:themeColor="accent1"/>
        </w:rPr>
        <w:t xml:space="preserve">Use the following </w:t>
      </w:r>
      <w:r>
        <w:rPr>
          <w:color w:val="1D75BD" w:themeColor="accent1"/>
        </w:rPr>
        <w:t>paragraph</w:t>
      </w:r>
      <w:r w:rsidR="00DD536A" w:rsidRPr="00AE1975">
        <w:rPr>
          <w:color w:val="1D75BD" w:themeColor="accent1"/>
        </w:rPr>
        <w:t xml:space="preserve"> if your community </w:t>
      </w:r>
      <w:r w:rsidRPr="00AE1975">
        <w:rPr>
          <w:color w:val="1D75BD" w:themeColor="accent1"/>
        </w:rPr>
        <w:t xml:space="preserve">is participating in the CRS program] </w:t>
      </w:r>
      <w:r w:rsidR="00385086" w:rsidRPr="00166874">
        <w:rPr>
          <w:b/>
          <w:bCs/>
          <w:color w:val="1D75BD" w:themeColor="accent1"/>
        </w:rPr>
        <w:t>[Community Name]</w:t>
      </w:r>
      <w:r w:rsidR="00385086" w:rsidRPr="005B448D">
        <w:rPr>
          <w:color w:val="1D75BD" w:themeColor="accent1"/>
        </w:rPr>
        <w:t xml:space="preserve"> </w:t>
      </w:r>
      <w:r w:rsidR="00385086" w:rsidRPr="004A675C">
        <w:t xml:space="preserve">entered the </w:t>
      </w:r>
      <w:r w:rsidR="0063649E">
        <w:t>CRS Program</w:t>
      </w:r>
      <w:r w:rsidR="00385086" w:rsidRPr="004A675C">
        <w:t xml:space="preserve"> effective </w:t>
      </w:r>
      <w:r w:rsidR="00385086" w:rsidRPr="00166874">
        <w:rPr>
          <w:b/>
          <w:bCs/>
          <w:color w:val="1D75BD" w:themeColor="accent1"/>
        </w:rPr>
        <w:t>[Date of Entry]</w:t>
      </w:r>
      <w:r w:rsidR="00385086" w:rsidRPr="004A675C">
        <w:t>.</w:t>
      </w:r>
      <w:r w:rsidR="00385086" w:rsidRPr="005C7ABB">
        <w:t xml:space="preserve"> </w:t>
      </w:r>
      <w:r w:rsidR="00385086" w:rsidRPr="004A675C">
        <w:t xml:space="preserve">The community is rated as a Class </w:t>
      </w:r>
      <w:r w:rsidR="00385086" w:rsidRPr="00166874">
        <w:rPr>
          <w:b/>
          <w:bCs/>
          <w:color w:val="1D75BD" w:themeColor="accent1"/>
        </w:rPr>
        <w:t>[CRS Class #]</w:t>
      </w:r>
      <w:r w:rsidR="00385086" w:rsidRPr="004A675C">
        <w:t xml:space="preserve">, with a </w:t>
      </w:r>
      <w:r w:rsidR="00385086" w:rsidRPr="00166874">
        <w:rPr>
          <w:b/>
          <w:bCs/>
          <w:color w:val="1D75BD" w:themeColor="accent1"/>
        </w:rPr>
        <w:t>[Discount %]</w:t>
      </w:r>
      <w:r w:rsidR="00385086" w:rsidRPr="00C60B38">
        <w:rPr>
          <w:color w:val="1D75BD" w:themeColor="accent1"/>
        </w:rPr>
        <w:t xml:space="preserve"> </w:t>
      </w:r>
      <w:r w:rsidR="00385086" w:rsidRPr="004A675C">
        <w:t>discount for flood insurance premiums.</w:t>
      </w:r>
      <w:r w:rsidR="00385086" w:rsidRPr="00A70AB9">
        <w:t xml:space="preserve"> </w:t>
      </w:r>
    </w:p>
    <w:p w14:paraId="14B754B9" w14:textId="3F60032F" w:rsidR="00810C37" w:rsidRPr="00A70AB9" w:rsidRDefault="005F1F47" w:rsidP="00385086">
      <w:r w:rsidRPr="000D176C">
        <w:rPr>
          <w:color w:val="1D75BD" w:themeColor="accent1"/>
        </w:rPr>
        <w:t xml:space="preserve">[Use the following </w:t>
      </w:r>
      <w:r w:rsidR="00E03DF1">
        <w:rPr>
          <w:color w:val="1D75BD" w:themeColor="accent1"/>
        </w:rPr>
        <w:t>paragraph</w:t>
      </w:r>
      <w:r w:rsidRPr="000D176C">
        <w:rPr>
          <w:color w:val="1D75BD" w:themeColor="accent1"/>
        </w:rPr>
        <w:t xml:space="preserve"> if your community is </w:t>
      </w:r>
      <w:r w:rsidRPr="000D176C">
        <w:rPr>
          <w:color w:val="1D75BD" w:themeColor="accent1"/>
          <w:u w:val="single"/>
        </w:rPr>
        <w:t>not</w:t>
      </w:r>
      <w:r w:rsidRPr="000D176C">
        <w:rPr>
          <w:color w:val="1D75BD" w:themeColor="accent1"/>
        </w:rPr>
        <w:t xml:space="preserve"> participating in the CRS program] </w:t>
      </w:r>
      <w:r w:rsidR="00810C37" w:rsidRPr="00166874">
        <w:rPr>
          <w:b/>
          <w:bCs/>
          <w:color w:val="1D75BD" w:themeColor="accent1"/>
        </w:rPr>
        <w:t>[Community Name]</w:t>
      </w:r>
      <w:r w:rsidR="00810C37" w:rsidRPr="005B448D">
        <w:rPr>
          <w:color w:val="1D75BD" w:themeColor="accent1"/>
        </w:rPr>
        <w:t xml:space="preserve"> </w:t>
      </w:r>
      <w:r w:rsidR="002069C6">
        <w:t xml:space="preserve">is not currently participating in the </w:t>
      </w:r>
      <w:r w:rsidR="00B828AB">
        <w:t>CRS program</w:t>
      </w:r>
      <w:r w:rsidR="00695570">
        <w:t xml:space="preserve">. </w:t>
      </w:r>
      <w:r w:rsidR="00937628" w:rsidRPr="000D176C">
        <w:rPr>
          <w:rStyle w:val="PlaceholderfillabletextChar0"/>
        </w:rPr>
        <w:t>[Include reason</w:t>
      </w:r>
      <w:r w:rsidR="00C9480F">
        <w:rPr>
          <w:rStyle w:val="PlaceholderfillabletextChar0"/>
        </w:rPr>
        <w:t>ing</w:t>
      </w:r>
      <w:r w:rsidR="00532EC5" w:rsidRPr="000D176C">
        <w:rPr>
          <w:rStyle w:val="PlaceholderfillabletextChar0"/>
        </w:rPr>
        <w:t xml:space="preserve"> for </w:t>
      </w:r>
      <w:r w:rsidR="00BB5020" w:rsidRPr="000D176C">
        <w:rPr>
          <w:rStyle w:val="PlaceholderfillabletextChar0"/>
        </w:rPr>
        <w:t>your community</w:t>
      </w:r>
      <w:r w:rsidR="008A7244">
        <w:rPr>
          <w:rStyle w:val="PlaceholderfillabletextChar0"/>
        </w:rPr>
        <w:t>'s decision to</w:t>
      </w:r>
      <w:r w:rsidR="00BB5020" w:rsidRPr="000D176C">
        <w:rPr>
          <w:rStyle w:val="PlaceholderfillabletextChar0"/>
        </w:rPr>
        <w:t xml:space="preserve"> </w:t>
      </w:r>
      <w:r w:rsidR="007416E9" w:rsidRPr="000D176C">
        <w:rPr>
          <w:rStyle w:val="PlaceholderfillabletextChar0"/>
        </w:rPr>
        <w:t>for</w:t>
      </w:r>
      <w:r w:rsidR="00036B61">
        <w:rPr>
          <w:rStyle w:val="PlaceholderfillabletextChar0"/>
        </w:rPr>
        <w:t>e</w:t>
      </w:r>
      <w:r w:rsidR="007416E9" w:rsidRPr="000D176C">
        <w:rPr>
          <w:rStyle w:val="PlaceholderfillabletextChar0"/>
        </w:rPr>
        <w:t>go participation in the program</w:t>
      </w:r>
      <w:r w:rsidR="006C5765" w:rsidRPr="000D176C">
        <w:rPr>
          <w:rStyle w:val="PlaceholderfillabletextChar0"/>
        </w:rPr>
        <w:t>]</w:t>
      </w:r>
      <w:r w:rsidR="006C5765" w:rsidRPr="009817A2">
        <w:t>.</w:t>
      </w:r>
      <w:r w:rsidR="00DB7DC2">
        <w:t xml:space="preserve"> </w:t>
      </w:r>
    </w:p>
    <w:p w14:paraId="3E7A7536" w14:textId="585B191D" w:rsidR="001A30F5" w:rsidRDefault="001A30F5" w:rsidP="00427A1A">
      <w:pPr>
        <w:pStyle w:val="Heading1"/>
      </w:pPr>
      <w:bookmarkStart w:id="16" w:name="_Toc160188794"/>
      <w:bookmarkStart w:id="17" w:name="_Toc158725627"/>
      <w:bookmarkStart w:id="18" w:name="_Toc158810550"/>
      <w:bookmarkStart w:id="19" w:name="_Toc1314402094"/>
      <w:bookmarkStart w:id="20" w:name="_Toc164674233"/>
      <w:bookmarkEnd w:id="15"/>
      <w:bookmarkEnd w:id="16"/>
      <w:r>
        <w:t>Regulatory and Legislative Authority</w:t>
      </w:r>
      <w:bookmarkEnd w:id="17"/>
      <w:bookmarkEnd w:id="18"/>
      <w:bookmarkEnd w:id="19"/>
      <w:bookmarkEnd w:id="20"/>
    </w:p>
    <w:p w14:paraId="37289BB0" w14:textId="77777777" w:rsidR="00C06FAF" w:rsidRPr="00C40FE6" w:rsidRDefault="00D857D3" w:rsidP="00A61D2E">
      <w:pPr>
        <w:pStyle w:val="InstructionsCallOut"/>
        <w:framePr w:vSpace="0" w:wrap="auto" w:vAnchor="margin" w:yAlign="inline"/>
        <w:jc w:val="left"/>
        <w:rPr>
          <w:u w:val="single"/>
        </w:rPr>
      </w:pPr>
      <w:r w:rsidRPr="00C40FE6">
        <w:rPr>
          <w:b/>
          <w:bCs/>
          <w:u w:val="single"/>
        </w:rPr>
        <w:t>Instructions</w:t>
      </w:r>
    </w:p>
    <w:p w14:paraId="52D4DBE6" w14:textId="10E70D05" w:rsidR="00D857D3" w:rsidRPr="00D857D3" w:rsidRDefault="00D857D3" w:rsidP="00D857D3">
      <w:pPr>
        <w:pStyle w:val="InstructionsCallOut"/>
        <w:framePr w:vSpace="0" w:wrap="auto" w:vAnchor="margin" w:yAlign="inline"/>
      </w:pPr>
      <w:r w:rsidRPr="009554D6">
        <w:t>This section of the plan include</w:t>
      </w:r>
      <w:r w:rsidR="00DA7400">
        <w:t>s</w:t>
      </w:r>
      <w:r w:rsidRPr="009554D6">
        <w:t xml:space="preserve"> a review of the community’s legal </w:t>
      </w:r>
      <w:r w:rsidRPr="00D73274">
        <w:t>authority</w:t>
      </w:r>
      <w:r w:rsidRPr="009554D6">
        <w:t xml:space="preserve"> for regulating substantial damage/improvements (ordinance, building codes, etc.) and </w:t>
      </w:r>
      <w:r>
        <w:t xml:space="preserve">its </w:t>
      </w:r>
      <w:r w:rsidRPr="00D857D3">
        <w:t>adopted</w:t>
      </w:r>
      <w:r w:rsidRPr="009554D6">
        <w:t xml:space="preserve"> definitions that meet or exceed the NFIP minimum standards. </w:t>
      </w:r>
    </w:p>
    <w:p w14:paraId="39FAC445" w14:textId="67C3BE60" w:rsidR="00833E0E" w:rsidRDefault="00D911E5" w:rsidP="00D857D3">
      <w:pPr>
        <w:rPr>
          <w:color w:val="auto"/>
        </w:rPr>
      </w:pPr>
      <w:r w:rsidRPr="00D911E5">
        <w:rPr>
          <w:color w:val="auto"/>
        </w:rPr>
        <w:t>A primary goal of the N</w:t>
      </w:r>
      <w:r>
        <w:rPr>
          <w:color w:val="auto"/>
        </w:rPr>
        <w:t xml:space="preserve">FIP </w:t>
      </w:r>
      <w:r w:rsidRPr="00D911E5">
        <w:rPr>
          <w:color w:val="auto"/>
        </w:rPr>
        <w:t>is to break the damage - rebuild - damage cycle by requiring all new, substantially improved, and substantially damaged structures within mapped flood hazard areas to be constructed in a manner that is reasonably safe from flooding. That requires proper building elevation and protection techniques.</w:t>
      </w:r>
    </w:p>
    <w:p w14:paraId="79EC1564" w14:textId="4A82E7FF" w:rsidR="00FB2111" w:rsidRPr="00DE38A2" w:rsidRDefault="000F413F" w:rsidP="00D857D3">
      <w:pPr>
        <w:rPr>
          <w:color w:val="auto"/>
        </w:rPr>
      </w:pPr>
      <w:r w:rsidRPr="00DE38A2">
        <w:rPr>
          <w:color w:val="auto"/>
        </w:rPr>
        <w:t xml:space="preserve">The </w:t>
      </w:r>
      <w:r w:rsidR="00682655" w:rsidRPr="00DE38A2">
        <w:rPr>
          <w:color w:val="auto"/>
        </w:rPr>
        <w:t>NYS Uniform Code includes flood provisions that meet or exceed the NFIP requirements for buildings and structure</w:t>
      </w:r>
      <w:r w:rsidR="00DB239D">
        <w:rPr>
          <w:color w:val="auto"/>
        </w:rPr>
        <w:t>s</w:t>
      </w:r>
      <w:r w:rsidR="00F65078">
        <w:rPr>
          <w:color w:val="auto"/>
        </w:rPr>
        <w:t>, including substantial improvements or repair</w:t>
      </w:r>
      <w:r w:rsidR="00DB239D">
        <w:rPr>
          <w:color w:val="auto"/>
        </w:rPr>
        <w:t>s</w:t>
      </w:r>
      <w:r w:rsidR="00F65078">
        <w:rPr>
          <w:color w:val="auto"/>
        </w:rPr>
        <w:t xml:space="preserve"> of substantial damage</w:t>
      </w:r>
      <w:r w:rsidR="00682655" w:rsidRPr="00DE38A2">
        <w:rPr>
          <w:color w:val="auto"/>
        </w:rPr>
        <w:t xml:space="preserve">. All counties, cities, towns </w:t>
      </w:r>
      <w:r w:rsidR="006566BC" w:rsidRPr="00DE38A2">
        <w:rPr>
          <w:color w:val="auto"/>
        </w:rPr>
        <w:t xml:space="preserve">and </w:t>
      </w:r>
      <w:r w:rsidR="00A90CC7" w:rsidRPr="00DE38A2">
        <w:rPr>
          <w:color w:val="auto"/>
        </w:rPr>
        <w:t>villages</w:t>
      </w:r>
      <w:r w:rsidR="006566BC" w:rsidRPr="00DE38A2">
        <w:rPr>
          <w:color w:val="auto"/>
        </w:rPr>
        <w:t xml:space="preserve"> are required to enforce the </w:t>
      </w:r>
      <w:r w:rsidR="00A90CC7" w:rsidRPr="00DE38A2">
        <w:rPr>
          <w:color w:val="auto"/>
        </w:rPr>
        <w:t>Uniform</w:t>
      </w:r>
      <w:r w:rsidR="006566BC" w:rsidRPr="00DE38A2">
        <w:rPr>
          <w:color w:val="auto"/>
        </w:rPr>
        <w:t xml:space="preserve"> Code. Some communities enforce “higher standards” than those required by the Uniform Code. New York City adopts its own code.</w:t>
      </w:r>
    </w:p>
    <w:p w14:paraId="251EBF41" w14:textId="6A619A76" w:rsidR="006566BC" w:rsidRPr="00DE38A2" w:rsidRDefault="006566BC" w:rsidP="001A30F5">
      <w:pPr>
        <w:rPr>
          <w:color w:val="auto"/>
        </w:rPr>
      </w:pPr>
      <w:r w:rsidRPr="00DE38A2">
        <w:rPr>
          <w:color w:val="auto"/>
        </w:rPr>
        <w:lastRenderedPageBreak/>
        <w:t xml:space="preserve">The </w:t>
      </w:r>
      <w:hyperlink r:id="rId17" w:history="1">
        <w:r w:rsidRPr="003D70D1">
          <w:rPr>
            <w:rStyle w:val="Hyperlink"/>
          </w:rPr>
          <w:t xml:space="preserve">Building Code of New York State </w:t>
        </w:r>
        <w:r w:rsidR="00771BE0" w:rsidRPr="003D70D1">
          <w:rPr>
            <w:rStyle w:val="Hyperlink"/>
          </w:rPr>
          <w:t>(BCNYS)</w:t>
        </w:r>
      </w:hyperlink>
      <w:r w:rsidR="00771BE0" w:rsidRPr="00DE38A2">
        <w:rPr>
          <w:color w:val="auto"/>
        </w:rPr>
        <w:t xml:space="preserve"> contains flood provisions, primarily in Section 1612</w:t>
      </w:r>
      <w:r w:rsidR="00B1483B" w:rsidRPr="00DE38A2">
        <w:rPr>
          <w:color w:val="auto"/>
        </w:rPr>
        <w:t xml:space="preserve"> Flood Loads, which refers to the standard </w:t>
      </w:r>
      <w:r w:rsidR="00B1483B" w:rsidRPr="003D70D1">
        <w:rPr>
          <w:i/>
          <w:iCs/>
          <w:color w:val="auto"/>
        </w:rPr>
        <w:t>Flood Resistant Design and Construction</w:t>
      </w:r>
      <w:r w:rsidR="003D70D1">
        <w:rPr>
          <w:color w:val="auto"/>
        </w:rPr>
        <w:t xml:space="preserve"> (</w:t>
      </w:r>
      <w:hyperlink r:id="rId18" w:history="1">
        <w:r w:rsidR="003D70D1" w:rsidRPr="00494777">
          <w:rPr>
            <w:rStyle w:val="Hyperlink"/>
          </w:rPr>
          <w:t>ASCE 24</w:t>
        </w:r>
      </w:hyperlink>
      <w:r w:rsidR="003D70D1">
        <w:rPr>
          <w:color w:val="auto"/>
        </w:rPr>
        <w:t>)</w:t>
      </w:r>
      <w:r w:rsidR="00B1483B" w:rsidRPr="00DE38A2">
        <w:rPr>
          <w:color w:val="auto"/>
        </w:rPr>
        <w:t xml:space="preserve">. </w:t>
      </w:r>
    </w:p>
    <w:p w14:paraId="620ABBF9" w14:textId="2E0D26AE" w:rsidR="00DE38A2" w:rsidRDefault="00DE38A2" w:rsidP="001A30F5">
      <w:pPr>
        <w:rPr>
          <w:color w:val="auto"/>
        </w:rPr>
      </w:pPr>
      <w:r w:rsidRPr="00DE38A2">
        <w:rPr>
          <w:color w:val="auto"/>
        </w:rPr>
        <w:t xml:space="preserve">The </w:t>
      </w:r>
      <w:hyperlink r:id="rId19" w:history="1">
        <w:r w:rsidRPr="00CB35B1">
          <w:rPr>
            <w:rStyle w:val="Hyperlink"/>
          </w:rPr>
          <w:t>BCNYS Appendix G</w:t>
        </w:r>
      </w:hyperlink>
      <w:r w:rsidRPr="00DE38A2">
        <w:rPr>
          <w:color w:val="auto"/>
        </w:rPr>
        <w:t xml:space="preserve"> is informative only, and may be locally adopted. This includes flood map duties, variances, and development </w:t>
      </w:r>
      <w:r w:rsidR="00A90CC7" w:rsidRPr="00DE38A2">
        <w:rPr>
          <w:color w:val="auto"/>
        </w:rPr>
        <w:t>other</w:t>
      </w:r>
      <w:r w:rsidRPr="00DE38A2">
        <w:rPr>
          <w:color w:val="auto"/>
        </w:rPr>
        <w:t xml:space="preserve"> than buildings, including </w:t>
      </w:r>
      <w:r w:rsidR="00A90CC7" w:rsidRPr="00DE38A2">
        <w:rPr>
          <w:color w:val="auto"/>
        </w:rPr>
        <w:t>subdivisions</w:t>
      </w:r>
      <w:r w:rsidRPr="00DE38A2">
        <w:rPr>
          <w:color w:val="auto"/>
        </w:rPr>
        <w:t xml:space="preserve">, site improvements, floodway encroachments, watercourse alterations, </w:t>
      </w:r>
      <w:r w:rsidR="00A90CC7" w:rsidRPr="00DE38A2">
        <w:rPr>
          <w:color w:val="auto"/>
        </w:rPr>
        <w:t>manufactured</w:t>
      </w:r>
      <w:r w:rsidRPr="00DE38A2">
        <w:rPr>
          <w:color w:val="auto"/>
        </w:rPr>
        <w:t xml:space="preserve"> homes, recreational vehicles, tanks, temporary storage and structures, and miscellaneous structures.</w:t>
      </w:r>
    </w:p>
    <w:p w14:paraId="41C162D8" w14:textId="131E8064" w:rsidR="00DE38A2" w:rsidRDefault="00DE38A2" w:rsidP="001A30F5">
      <w:pPr>
        <w:rPr>
          <w:color w:val="auto"/>
        </w:rPr>
      </w:pPr>
      <w:r>
        <w:rPr>
          <w:color w:val="auto"/>
        </w:rPr>
        <w:t xml:space="preserve">The </w:t>
      </w:r>
      <w:hyperlink r:id="rId20" w:history="1">
        <w:r w:rsidRPr="00D77766">
          <w:rPr>
            <w:rStyle w:val="Hyperlink"/>
          </w:rPr>
          <w:t>Residential Code of New York State</w:t>
        </w:r>
      </w:hyperlink>
      <w:r>
        <w:rPr>
          <w:color w:val="auto"/>
        </w:rPr>
        <w:t xml:space="preserve"> </w:t>
      </w:r>
      <w:r w:rsidR="003B708C">
        <w:rPr>
          <w:color w:val="auto"/>
        </w:rPr>
        <w:t>contains flood provisions primarily in Section R322 Flood-Resistant Construction, as well as additional requirements in several other sections.</w:t>
      </w:r>
    </w:p>
    <w:p w14:paraId="1A11A4DA" w14:textId="757B1014" w:rsidR="003B708C" w:rsidRDefault="003B708C" w:rsidP="001A30F5">
      <w:pPr>
        <w:rPr>
          <w:color w:val="auto"/>
        </w:rPr>
      </w:pPr>
      <w:r>
        <w:rPr>
          <w:color w:val="auto"/>
        </w:rPr>
        <w:t xml:space="preserve">The </w:t>
      </w:r>
      <w:hyperlink r:id="rId21" w:history="1">
        <w:r w:rsidRPr="003F38C8">
          <w:rPr>
            <w:rStyle w:val="Hyperlink"/>
          </w:rPr>
          <w:t>Existing Building Code of New York State (EBCNYS)</w:t>
        </w:r>
      </w:hyperlink>
      <w:r w:rsidR="003D796C">
        <w:rPr>
          <w:color w:val="auto"/>
        </w:rPr>
        <w:t xml:space="preserve"> contains flood provisions in sections on repairs, alterations, additions, and </w:t>
      </w:r>
      <w:r w:rsidR="00A90CC7">
        <w:rPr>
          <w:color w:val="auto"/>
        </w:rPr>
        <w:t>historic</w:t>
      </w:r>
      <w:r w:rsidR="003D796C">
        <w:rPr>
          <w:color w:val="auto"/>
        </w:rPr>
        <w:t xml:space="preserve"> structures, and in sections on prescriptive and performance compliance methods.</w:t>
      </w:r>
    </w:p>
    <w:p w14:paraId="36D12DF3" w14:textId="6CA95A41" w:rsidR="003E2D4A" w:rsidRDefault="003E2D4A" w:rsidP="001A30F5">
      <w:pPr>
        <w:rPr>
          <w:color w:val="auto"/>
        </w:rPr>
      </w:pPr>
      <w:r>
        <w:rPr>
          <w:color w:val="auto"/>
        </w:rPr>
        <w:t xml:space="preserve">Additionally, the </w:t>
      </w:r>
      <w:hyperlink r:id="rId22" w:history="1">
        <w:r w:rsidRPr="00493E96">
          <w:rPr>
            <w:rStyle w:val="Hyperlink"/>
          </w:rPr>
          <w:t>Plumbing</w:t>
        </w:r>
      </w:hyperlink>
      <w:r>
        <w:rPr>
          <w:color w:val="auto"/>
        </w:rPr>
        <w:t xml:space="preserve">, </w:t>
      </w:r>
      <w:hyperlink r:id="rId23" w:history="1">
        <w:r w:rsidRPr="00493E96">
          <w:rPr>
            <w:rStyle w:val="Hyperlink"/>
          </w:rPr>
          <w:t>Mechanical</w:t>
        </w:r>
      </w:hyperlink>
      <w:r>
        <w:rPr>
          <w:color w:val="auto"/>
        </w:rPr>
        <w:t xml:space="preserve">, and </w:t>
      </w:r>
      <w:hyperlink r:id="rId24" w:history="1">
        <w:r w:rsidRPr="00EE03AB">
          <w:rPr>
            <w:rStyle w:val="Hyperlink"/>
          </w:rPr>
          <w:t>Fuel Gas</w:t>
        </w:r>
      </w:hyperlink>
      <w:r>
        <w:rPr>
          <w:color w:val="auto"/>
        </w:rPr>
        <w:t xml:space="preserve"> Codes of New York State contain flood provisions in a number of sections.</w:t>
      </w:r>
    </w:p>
    <w:p w14:paraId="76AC50DD" w14:textId="0A608929" w:rsidR="008B5DF4" w:rsidRPr="008B2947" w:rsidRDefault="003D796C" w:rsidP="008B2947">
      <w:pPr>
        <w:rPr>
          <w:color w:val="auto"/>
        </w:rPr>
      </w:pPr>
      <w:r>
        <w:rPr>
          <w:color w:val="auto"/>
        </w:rPr>
        <w:t>The NYS Uniform Code includes requirements that may differ from NFIP and local floodplain management regulations – the more restrictive prevail</w:t>
      </w:r>
      <w:r w:rsidR="008B2947">
        <w:rPr>
          <w:color w:val="auto"/>
        </w:rPr>
        <w:t>.</w:t>
      </w:r>
    </w:p>
    <w:p w14:paraId="1898A554" w14:textId="6F9D8EAA" w:rsidR="00607F25" w:rsidRDefault="0097780B" w:rsidP="006B51B0">
      <w:pPr>
        <w:pStyle w:val="ListBullet2"/>
        <w:numPr>
          <w:ilvl w:val="0"/>
          <w:numId w:val="0"/>
        </w:numPr>
      </w:pPr>
      <w:r>
        <w:t xml:space="preserve">The NYS Department of Environmental Conservation (NYSDEC) has three model local laws for flood damage prevention that communities adopt to join the </w:t>
      </w:r>
      <w:r w:rsidR="00344636">
        <w:t>NFIP</w:t>
      </w:r>
      <w:r w:rsidR="007112AC">
        <w:t>.</w:t>
      </w:r>
      <w:r>
        <w:t xml:space="preserve"> </w:t>
      </w:r>
    </w:p>
    <w:p w14:paraId="722B5178" w14:textId="77777777" w:rsidR="00607F25" w:rsidRDefault="00607F25" w:rsidP="006B51B0">
      <w:pPr>
        <w:pStyle w:val="ListBullet2"/>
        <w:numPr>
          <w:ilvl w:val="0"/>
          <w:numId w:val="0"/>
        </w:numPr>
      </w:pPr>
    </w:p>
    <w:p w14:paraId="629EB307" w14:textId="2701449F" w:rsidR="005807EA" w:rsidRDefault="0097780B" w:rsidP="006B51B0">
      <w:pPr>
        <w:pStyle w:val="ListBullet2"/>
        <w:numPr>
          <w:ilvl w:val="0"/>
          <w:numId w:val="0"/>
        </w:numPr>
      </w:pPr>
      <w:r>
        <w:t>Th</w:t>
      </w:r>
      <w:r w:rsidR="00361815">
        <w:t>e</w:t>
      </w:r>
      <w:r>
        <w:t xml:space="preserve"> </w:t>
      </w:r>
      <w:r w:rsidR="0051252D">
        <w:t>flood damage prevention</w:t>
      </w:r>
      <w:r>
        <w:t xml:space="preserve"> local law indicates that if a municipality has mapped flood hazard areas and if development is to occur in those flood hazard areas</w:t>
      </w:r>
      <w:r w:rsidR="00607F25">
        <w:t>,</w:t>
      </w:r>
      <w:r>
        <w:t xml:space="preserve"> then the development is required to be built to certain standards, identified in the NFIP's regulations and the Uniform Code. If development is being considered for a S</w:t>
      </w:r>
      <w:r w:rsidR="007A7790">
        <w:t>FHA</w:t>
      </w:r>
      <w:r>
        <w:t>, then the local floodplain administrator, an office</w:t>
      </w:r>
      <w:r w:rsidR="00C95DE5">
        <w:t xml:space="preserve"> or title</w:t>
      </w:r>
      <w:r>
        <w:t xml:space="preserve"> designated in the local law, reviews the development to ensure that construction standards have been met before issuing a floodplain development permit. Non-structural development within a S</w:t>
      </w:r>
      <w:r w:rsidR="00495243">
        <w:t>FHA</w:t>
      </w:r>
      <w:r>
        <w:t xml:space="preserve"> is also subject to a local floodplain development permit. </w:t>
      </w:r>
    </w:p>
    <w:p w14:paraId="63C05881" w14:textId="77777777" w:rsidR="005807EA" w:rsidRDefault="005807EA" w:rsidP="006B51B0">
      <w:pPr>
        <w:pStyle w:val="ListBullet2"/>
        <w:numPr>
          <w:ilvl w:val="0"/>
          <w:numId w:val="0"/>
        </w:numPr>
      </w:pPr>
    </w:p>
    <w:p w14:paraId="2A24D7E3" w14:textId="6E874823" w:rsidR="00BB4D8E" w:rsidRDefault="0097780B" w:rsidP="006B51B0">
      <w:pPr>
        <w:pStyle w:val="ListBullet2"/>
        <w:numPr>
          <w:ilvl w:val="0"/>
          <w:numId w:val="0"/>
        </w:numPr>
      </w:pPr>
      <w:r>
        <w:t>The</w:t>
      </w:r>
      <w:r w:rsidR="00D136F6">
        <w:t xml:space="preserve"> three</w:t>
      </w:r>
      <w:r>
        <w:t xml:space="preserve"> models</w:t>
      </w:r>
      <w:r w:rsidR="00CA3DA5">
        <w:t xml:space="preserve"> are as follows</w:t>
      </w:r>
      <w:r w:rsidR="00DD12E8">
        <w:t>:</w:t>
      </w:r>
      <w:r>
        <w:t xml:space="preserve"> </w:t>
      </w:r>
    </w:p>
    <w:p w14:paraId="374A7A05" w14:textId="309F0FF6" w:rsidR="00BB4D8E" w:rsidRDefault="0097780B" w:rsidP="00BB4D8E">
      <w:pPr>
        <w:pStyle w:val="ListBullet2"/>
      </w:pPr>
      <w:r w:rsidRPr="00437AB8">
        <w:rPr>
          <w:b/>
          <w:bCs/>
        </w:rPr>
        <w:t>Model Local Law A</w:t>
      </w:r>
      <w:r>
        <w:t xml:space="preserve"> is for communities that do not have a flood map. It is designed to comply with the floodplain management requirements of the N</w:t>
      </w:r>
      <w:r w:rsidR="007F77A7">
        <w:t>FIP</w:t>
      </w:r>
      <w:r>
        <w:t xml:space="preserve"> contained in 44 CFR 60.3(a). </w:t>
      </w:r>
    </w:p>
    <w:p w14:paraId="397FFC36" w14:textId="036264C2" w:rsidR="00BB4D8E" w:rsidRDefault="0097780B" w:rsidP="00BB4D8E">
      <w:pPr>
        <w:pStyle w:val="ListBullet2"/>
      </w:pPr>
      <w:r w:rsidRPr="00437AB8">
        <w:rPr>
          <w:b/>
          <w:bCs/>
        </w:rPr>
        <w:lastRenderedPageBreak/>
        <w:t>Model Local Law D</w:t>
      </w:r>
      <w:r>
        <w:t xml:space="preserve"> is for communities that have flood maps but no coastal wave runup zones. It is designed to comply with the floodplain management requirements of the N</w:t>
      </w:r>
      <w:r w:rsidR="00C06A24">
        <w:t>FIP</w:t>
      </w:r>
      <w:r>
        <w:t xml:space="preserve"> contained in 44 CFR 60.3(a) through (d). </w:t>
      </w:r>
    </w:p>
    <w:p w14:paraId="51519F72" w14:textId="77777777" w:rsidR="00C80CCE" w:rsidRDefault="0097780B" w:rsidP="007112AC">
      <w:pPr>
        <w:pStyle w:val="ListBullet2"/>
      </w:pPr>
      <w:r w:rsidRPr="006C3A34">
        <w:rPr>
          <w:b/>
          <w:bCs/>
        </w:rPr>
        <w:t>Model Local Law E</w:t>
      </w:r>
      <w:r>
        <w:t xml:space="preserve"> is for communities with coastal wave runup zones. It is designed to comply with the floodplain management requirements of the N</w:t>
      </w:r>
      <w:r w:rsidR="00815C21">
        <w:t>FIP</w:t>
      </w:r>
      <w:r>
        <w:t xml:space="preserve"> contained in 44 CFR 60.3(a) through (e). </w:t>
      </w:r>
    </w:p>
    <w:p w14:paraId="457876AB" w14:textId="77777777" w:rsidR="00C80CCE" w:rsidRDefault="00C80CCE" w:rsidP="00AE1975">
      <w:pPr>
        <w:pStyle w:val="ListBullet2"/>
        <w:numPr>
          <w:ilvl w:val="0"/>
          <w:numId w:val="0"/>
        </w:numPr>
        <w:ind w:left="720"/>
      </w:pPr>
    </w:p>
    <w:p w14:paraId="4CCBDAA0" w14:textId="0C19665B" w:rsidR="00446E06" w:rsidRDefault="00244CB9" w:rsidP="00B32391">
      <w:pPr>
        <w:pStyle w:val="ListBullet2"/>
        <w:numPr>
          <w:ilvl w:val="0"/>
          <w:numId w:val="0"/>
        </w:numPr>
      </w:pPr>
      <w:r>
        <w:t xml:space="preserve">In addition to the </w:t>
      </w:r>
      <w:r w:rsidR="006C3A34" w:rsidRPr="00397C22">
        <w:rPr>
          <w:color w:val="auto"/>
        </w:rPr>
        <w:t xml:space="preserve">three </w:t>
      </w:r>
      <w:r w:rsidRPr="00397C22">
        <w:rPr>
          <w:color w:val="auto"/>
        </w:rPr>
        <w:t>Mode</w:t>
      </w:r>
      <w:r>
        <w:t>l Local Laws</w:t>
      </w:r>
      <w:r w:rsidR="00CA6D81">
        <w:t xml:space="preserve"> for Flood Damage Prevention</w:t>
      </w:r>
      <w:r>
        <w:t>,</w:t>
      </w:r>
      <w:r w:rsidR="00420B6E">
        <w:t xml:space="preserve"> </w:t>
      </w:r>
      <w:r>
        <w:t xml:space="preserve">NYSDEC has optional additional language that </w:t>
      </w:r>
      <w:r w:rsidR="00790210">
        <w:t>may also be included for higher protection</w:t>
      </w:r>
      <w:r w:rsidR="00420B6E">
        <w:t xml:space="preserve"> from flooding.</w:t>
      </w:r>
      <w:r w:rsidR="00446E06">
        <w:t xml:space="preserve"> </w:t>
      </w:r>
    </w:p>
    <w:p w14:paraId="50E10E87" w14:textId="049CA487" w:rsidR="00EF62C0" w:rsidRDefault="00165D80" w:rsidP="00007DBA">
      <w:pPr>
        <w:rPr>
          <w:color w:val="auto"/>
        </w:rPr>
      </w:pPr>
      <w:r>
        <w:t xml:space="preserve">The </w:t>
      </w:r>
      <w:r w:rsidR="00411413" w:rsidRPr="00166874">
        <w:rPr>
          <w:b/>
          <w:bCs/>
          <w:color w:val="1D75BD" w:themeColor="accent1"/>
        </w:rPr>
        <w:t>[Community Name]</w:t>
      </w:r>
      <w:r w:rsidR="00411413">
        <w:rPr>
          <w:b/>
          <w:bCs/>
          <w:color w:val="1D75BD" w:themeColor="accent1"/>
        </w:rPr>
        <w:t xml:space="preserve"> </w:t>
      </w:r>
      <w:r w:rsidR="00411413" w:rsidRPr="00397C22">
        <w:rPr>
          <w:color w:val="auto"/>
        </w:rPr>
        <w:t xml:space="preserve">has </w:t>
      </w:r>
      <w:r w:rsidR="00B01FAC" w:rsidRPr="00397C22">
        <w:rPr>
          <w:color w:val="auto"/>
        </w:rPr>
        <w:t xml:space="preserve">adopted and </w:t>
      </w:r>
      <w:r w:rsidR="00563708" w:rsidRPr="00397C22">
        <w:rPr>
          <w:color w:val="auto"/>
        </w:rPr>
        <w:t xml:space="preserve">enforces </w:t>
      </w:r>
      <w:r w:rsidR="003A1106" w:rsidRPr="00397C22">
        <w:rPr>
          <w:color w:val="auto"/>
        </w:rPr>
        <w:t xml:space="preserve">Model Local Law </w:t>
      </w:r>
      <w:r w:rsidR="00C87E2D" w:rsidRPr="00166874">
        <w:rPr>
          <w:b/>
          <w:bCs/>
          <w:color w:val="1D75BD" w:themeColor="accent1"/>
        </w:rPr>
        <w:t>[</w:t>
      </w:r>
      <w:r w:rsidR="00943A9F">
        <w:rPr>
          <w:b/>
          <w:bCs/>
          <w:color w:val="1D75BD" w:themeColor="accent1"/>
        </w:rPr>
        <w:t>cho</w:t>
      </w:r>
      <w:r w:rsidR="00BD6E1D">
        <w:rPr>
          <w:b/>
          <w:bCs/>
          <w:color w:val="1D75BD" w:themeColor="accent1"/>
        </w:rPr>
        <w:t>ose one</w:t>
      </w:r>
      <w:r w:rsidR="00C0784F">
        <w:rPr>
          <w:b/>
          <w:bCs/>
          <w:color w:val="1D75BD" w:themeColor="accent1"/>
        </w:rPr>
        <w:t>:</w:t>
      </w:r>
      <w:r w:rsidR="0020559D">
        <w:rPr>
          <w:b/>
          <w:bCs/>
          <w:color w:val="1D75BD" w:themeColor="accent1"/>
        </w:rPr>
        <w:t xml:space="preserve"> </w:t>
      </w:r>
      <w:r w:rsidR="003B64DE">
        <w:rPr>
          <w:b/>
          <w:bCs/>
          <w:color w:val="1D75BD" w:themeColor="accent1"/>
        </w:rPr>
        <w:t>A</w:t>
      </w:r>
      <w:r w:rsidR="00975A1B">
        <w:rPr>
          <w:b/>
          <w:bCs/>
          <w:color w:val="1D75BD" w:themeColor="accent1"/>
        </w:rPr>
        <w:t>, D</w:t>
      </w:r>
      <w:r w:rsidR="009728AB">
        <w:rPr>
          <w:b/>
          <w:bCs/>
          <w:color w:val="1D75BD" w:themeColor="accent1"/>
        </w:rPr>
        <w:t xml:space="preserve">, </w:t>
      </w:r>
      <w:r w:rsidR="002C2AE6">
        <w:rPr>
          <w:b/>
          <w:bCs/>
          <w:color w:val="1D75BD" w:themeColor="accent1"/>
        </w:rPr>
        <w:t>or E</w:t>
      </w:r>
      <w:r w:rsidR="00C87E2D" w:rsidRPr="00166874">
        <w:rPr>
          <w:b/>
          <w:bCs/>
          <w:color w:val="1D75BD" w:themeColor="accent1"/>
        </w:rPr>
        <w:t>]</w:t>
      </w:r>
      <w:r w:rsidR="00AF022A">
        <w:rPr>
          <w:b/>
          <w:bCs/>
          <w:color w:val="1D75BD" w:themeColor="accent1"/>
        </w:rPr>
        <w:t xml:space="preserve"> </w:t>
      </w:r>
      <w:r w:rsidR="00D45B8D">
        <w:rPr>
          <w:b/>
          <w:bCs/>
          <w:color w:val="1D75BD" w:themeColor="accent1"/>
        </w:rPr>
        <w:t>[</w:t>
      </w:r>
      <w:r w:rsidR="00D02613">
        <w:rPr>
          <w:b/>
          <w:bCs/>
          <w:color w:val="1D75BD" w:themeColor="accent1"/>
        </w:rPr>
        <w:t>In</w:t>
      </w:r>
      <w:r w:rsidR="00002F73">
        <w:rPr>
          <w:b/>
          <w:bCs/>
          <w:color w:val="1D75BD" w:themeColor="accent1"/>
        </w:rPr>
        <w:t xml:space="preserve">clude </w:t>
      </w:r>
      <w:r w:rsidR="00527299">
        <w:rPr>
          <w:b/>
          <w:bCs/>
          <w:color w:val="1D75BD" w:themeColor="accent1"/>
        </w:rPr>
        <w:t xml:space="preserve">the </w:t>
      </w:r>
      <w:r w:rsidR="00491996">
        <w:rPr>
          <w:b/>
          <w:bCs/>
          <w:color w:val="1D75BD" w:themeColor="accent1"/>
        </w:rPr>
        <w:t>following</w:t>
      </w:r>
      <w:r w:rsidR="00EC10B7">
        <w:rPr>
          <w:b/>
          <w:bCs/>
          <w:color w:val="1D75BD" w:themeColor="accent1"/>
        </w:rPr>
        <w:t xml:space="preserve"> </w:t>
      </w:r>
      <w:r w:rsidR="00901C01">
        <w:rPr>
          <w:b/>
          <w:bCs/>
          <w:color w:val="1D75BD" w:themeColor="accent1"/>
        </w:rPr>
        <w:t xml:space="preserve">sentence </w:t>
      </w:r>
      <w:r w:rsidR="00CC7795">
        <w:rPr>
          <w:b/>
          <w:bCs/>
          <w:color w:val="1D75BD" w:themeColor="accent1"/>
        </w:rPr>
        <w:t>if app</w:t>
      </w:r>
      <w:r w:rsidR="00BD6004">
        <w:rPr>
          <w:b/>
          <w:bCs/>
          <w:color w:val="1D75BD" w:themeColor="accent1"/>
        </w:rPr>
        <w:t>licable to your community</w:t>
      </w:r>
      <w:r w:rsidR="000E57A5">
        <w:rPr>
          <w:b/>
          <w:bCs/>
          <w:color w:val="1D75BD" w:themeColor="accent1"/>
        </w:rPr>
        <w:t xml:space="preserve">; </w:t>
      </w:r>
      <w:r w:rsidR="0024676E">
        <w:rPr>
          <w:b/>
          <w:bCs/>
          <w:color w:val="1D75BD" w:themeColor="accent1"/>
        </w:rPr>
        <w:t xml:space="preserve">delete </w:t>
      </w:r>
      <w:r w:rsidR="00080DCC">
        <w:rPr>
          <w:b/>
          <w:bCs/>
          <w:color w:val="1D75BD" w:themeColor="accent1"/>
        </w:rPr>
        <w:t>if not</w:t>
      </w:r>
      <w:r w:rsidR="009625C3">
        <w:rPr>
          <w:b/>
          <w:bCs/>
          <w:color w:val="1D75BD" w:themeColor="accent1"/>
        </w:rPr>
        <w:t xml:space="preserve">] </w:t>
      </w:r>
      <w:r w:rsidR="007A38B4" w:rsidRPr="00397C22">
        <w:rPr>
          <w:color w:val="auto"/>
        </w:rPr>
        <w:t>inclu</w:t>
      </w:r>
      <w:r w:rsidR="00CD387E" w:rsidRPr="00397C22">
        <w:rPr>
          <w:color w:val="auto"/>
        </w:rPr>
        <w:t xml:space="preserve">ding </w:t>
      </w:r>
      <w:r w:rsidR="0079702E" w:rsidRPr="00397C22">
        <w:rPr>
          <w:color w:val="auto"/>
        </w:rPr>
        <w:t>language f</w:t>
      </w:r>
      <w:r w:rsidR="0049213D" w:rsidRPr="00397C22">
        <w:rPr>
          <w:color w:val="auto"/>
        </w:rPr>
        <w:t xml:space="preserve">or higher </w:t>
      </w:r>
      <w:r w:rsidR="00F65AA7" w:rsidRPr="00397C22">
        <w:rPr>
          <w:color w:val="auto"/>
        </w:rPr>
        <w:t>protection standards</w:t>
      </w:r>
      <w:r w:rsidR="00AC0D91" w:rsidRPr="00397C22">
        <w:rPr>
          <w:color w:val="auto"/>
        </w:rPr>
        <w:t>.</w:t>
      </w:r>
      <w:r w:rsidR="000B0113" w:rsidRPr="00397C22">
        <w:rPr>
          <w:color w:val="auto"/>
        </w:rPr>
        <w:t xml:space="preserve"> </w:t>
      </w:r>
      <w:r w:rsidR="008D2270" w:rsidRPr="00397C22">
        <w:rPr>
          <w:color w:val="auto"/>
        </w:rPr>
        <w:t>Relevant excerpts f</w:t>
      </w:r>
      <w:r w:rsidR="00AD4754" w:rsidRPr="00397C22">
        <w:rPr>
          <w:color w:val="auto"/>
        </w:rPr>
        <w:t xml:space="preserve">rom </w:t>
      </w:r>
      <w:r w:rsidR="008D2270" w:rsidRPr="00397C22">
        <w:rPr>
          <w:color w:val="auto"/>
        </w:rPr>
        <w:t xml:space="preserve">the </w:t>
      </w:r>
      <w:r w:rsidR="00497F3D" w:rsidRPr="00166874">
        <w:rPr>
          <w:b/>
          <w:bCs/>
          <w:color w:val="1D75BD" w:themeColor="accent1"/>
        </w:rPr>
        <w:t>[Community Name]</w:t>
      </w:r>
      <w:r w:rsidR="00EF659E" w:rsidRPr="00AF6759">
        <w:rPr>
          <w:rStyle w:val="Main-BodyCopyChar"/>
        </w:rPr>
        <w:t>'s</w:t>
      </w:r>
      <w:r w:rsidR="005E5BEE">
        <w:rPr>
          <w:b/>
          <w:bCs/>
          <w:color w:val="1D75BD" w:themeColor="accent1"/>
        </w:rPr>
        <w:t xml:space="preserve"> </w:t>
      </w:r>
      <w:r w:rsidR="005E5BEE" w:rsidRPr="00397C22">
        <w:rPr>
          <w:color w:val="auto"/>
        </w:rPr>
        <w:t xml:space="preserve">adopted </w:t>
      </w:r>
      <w:r w:rsidR="00016367" w:rsidRPr="00397C22">
        <w:rPr>
          <w:color w:val="auto"/>
        </w:rPr>
        <w:t xml:space="preserve">floodplain regulations </w:t>
      </w:r>
      <w:r w:rsidR="00B05758" w:rsidRPr="00397C22">
        <w:rPr>
          <w:color w:val="auto"/>
        </w:rPr>
        <w:t xml:space="preserve">are noted </w:t>
      </w:r>
      <w:r w:rsidR="00007DBA" w:rsidRPr="00397C22">
        <w:rPr>
          <w:color w:val="auto"/>
        </w:rPr>
        <w:t>in the section that follow.</w:t>
      </w:r>
    </w:p>
    <w:p w14:paraId="4B91753A" w14:textId="77777777" w:rsidR="00C40FE6" w:rsidRPr="00C40FE6" w:rsidRDefault="008D0D73" w:rsidP="003C2A75">
      <w:pPr>
        <w:pStyle w:val="InstructionsCallOut"/>
        <w:framePr w:wrap="around"/>
        <w:rPr>
          <w:b/>
          <w:bCs/>
          <w:color w:val="0070C0"/>
          <w:u w:val="single"/>
        </w:rPr>
      </w:pPr>
      <w:r w:rsidRPr="00C40FE6">
        <w:rPr>
          <w:b/>
          <w:bCs/>
          <w:color w:val="0070C0"/>
          <w:u w:val="single"/>
        </w:rPr>
        <w:t>Instructions</w:t>
      </w:r>
    </w:p>
    <w:p w14:paraId="04C3E458" w14:textId="7F835385" w:rsidR="000B2236" w:rsidRPr="003C2A75" w:rsidRDefault="007070A9" w:rsidP="003C2A75">
      <w:pPr>
        <w:pStyle w:val="InstructionsCallOut"/>
        <w:framePr w:wrap="around"/>
        <w:rPr>
          <w:rFonts w:ascii="Montserrat Medium" w:hAnsi="Montserrat Medium"/>
          <w:color w:val="0070C0"/>
        </w:rPr>
      </w:pPr>
      <w:r w:rsidRPr="004D232C">
        <w:rPr>
          <w:color w:val="0070C0"/>
        </w:rPr>
        <w:t xml:space="preserve">Keep the following </w:t>
      </w:r>
      <w:r w:rsidR="00481712" w:rsidRPr="003C2A75">
        <w:rPr>
          <w:color w:val="0070C0"/>
        </w:rPr>
        <w:t xml:space="preserve">definitions and substantial damage/improvement requirements </w:t>
      </w:r>
      <w:r w:rsidR="00C369A3" w:rsidRPr="003C2A75">
        <w:rPr>
          <w:color w:val="0070C0"/>
        </w:rPr>
        <w:t xml:space="preserve">if your community has adopted the </w:t>
      </w:r>
      <w:r w:rsidR="00BE04F7" w:rsidRPr="003C2A75">
        <w:rPr>
          <w:color w:val="0070C0"/>
        </w:rPr>
        <w:t xml:space="preserve">minimum </w:t>
      </w:r>
      <w:r w:rsidR="00793FDD">
        <w:rPr>
          <w:color w:val="0070C0"/>
        </w:rPr>
        <w:t xml:space="preserve">New York State </w:t>
      </w:r>
      <w:r w:rsidR="001F37B4" w:rsidRPr="003C2A75">
        <w:rPr>
          <w:color w:val="0070C0"/>
        </w:rPr>
        <w:t>Model Law language</w:t>
      </w:r>
      <w:r w:rsidR="00B22509">
        <w:rPr>
          <w:color w:val="0070C0"/>
        </w:rPr>
        <w:t xml:space="preserve"> and </w:t>
      </w:r>
      <w:r w:rsidR="002439A9">
        <w:rPr>
          <w:color w:val="0070C0"/>
        </w:rPr>
        <w:t>remove the content related to higher stand</w:t>
      </w:r>
      <w:r w:rsidR="0083599B">
        <w:rPr>
          <w:color w:val="0070C0"/>
        </w:rPr>
        <w:t>ards in the sections follow</w:t>
      </w:r>
      <w:r w:rsidR="008B7927">
        <w:rPr>
          <w:color w:val="0070C0"/>
        </w:rPr>
        <w:t>ing</w:t>
      </w:r>
      <w:r w:rsidR="0083599B">
        <w:rPr>
          <w:color w:val="0070C0"/>
        </w:rPr>
        <w:t xml:space="preserve"> the </w:t>
      </w:r>
      <w:r w:rsidR="008B7927">
        <w:rPr>
          <w:color w:val="0070C0"/>
        </w:rPr>
        <w:t>next call out box of instructions</w:t>
      </w:r>
      <w:r w:rsidR="001F37B4" w:rsidRPr="003C2A75">
        <w:rPr>
          <w:color w:val="0070C0"/>
        </w:rPr>
        <w:t>.</w:t>
      </w:r>
    </w:p>
    <w:p w14:paraId="3BC5B7AB" w14:textId="3B4167D0" w:rsidR="003E2D3A" w:rsidRDefault="003E2D3A" w:rsidP="00427A1A">
      <w:pPr>
        <w:pStyle w:val="Heading2"/>
      </w:pPr>
      <w:bookmarkStart w:id="21" w:name="_Toc158725628"/>
      <w:bookmarkStart w:id="22" w:name="_Toc158810551"/>
      <w:bookmarkStart w:id="23" w:name="_Toc1859944434"/>
      <w:bookmarkStart w:id="24" w:name="_Toc164674234"/>
      <w:r>
        <w:t>De</w:t>
      </w:r>
      <w:r w:rsidR="00750D25">
        <w:t>finitions</w:t>
      </w:r>
      <w:bookmarkEnd w:id="21"/>
      <w:bookmarkEnd w:id="22"/>
      <w:bookmarkEnd w:id="23"/>
      <w:bookmarkEnd w:id="24"/>
    </w:p>
    <w:p w14:paraId="2820BB66" w14:textId="25DD2EAF" w:rsidR="0086041C" w:rsidRPr="003C2A75" w:rsidRDefault="0086041C" w:rsidP="0088097C">
      <w:r w:rsidRPr="00C40FE6">
        <w:rPr>
          <w:b/>
          <w:bCs/>
        </w:rPr>
        <w:t>Substantial damage</w:t>
      </w:r>
      <w:r w:rsidRPr="003C2A75">
        <w:t xml:space="preserve">: Damage of any origin sustained by a structure whereby the cost of restoring the structure to its before-damaged condition would equal or exceed fifty (50) percent of the market value of the structure before the damage occurred. </w:t>
      </w:r>
    </w:p>
    <w:p w14:paraId="0AC1F5CD" w14:textId="76F26CFD" w:rsidR="0086041C" w:rsidRPr="003C2A75" w:rsidRDefault="00EC5DF3" w:rsidP="0088097C">
      <w:r w:rsidRPr="00DA1C51">
        <w:rPr>
          <w:b/>
          <w:bCs/>
        </w:rPr>
        <w:t>Substantial improvement</w:t>
      </w:r>
      <w:r w:rsidR="00DA1C51">
        <w:t>:</w:t>
      </w:r>
      <w:r w:rsidR="00481712" w:rsidRPr="003C2A75">
        <w:t xml:space="preserve"> </w:t>
      </w:r>
      <w:r w:rsidR="0086041C" w:rsidRPr="003C2A75">
        <w:t>For the purpose of determining compliance with the flood provisions of this code, any repair, alteration, addition, or improvement of a building or structure, the cost of which equals or exceeds 50 percent of the market value of the structure, before the improvement or repair is started. If the structure has sustained substantial damage, any repairs are considered substantial improvement regardless of the actual repair work performed. The term does not, however, include either of the following:</w:t>
      </w:r>
    </w:p>
    <w:p w14:paraId="4DFF605C" w14:textId="2C8A6B03" w:rsidR="0086041C" w:rsidRPr="003C2A75" w:rsidRDefault="0086041C" w:rsidP="00274B7F">
      <w:pPr>
        <w:ind w:left="720"/>
      </w:pPr>
      <w:r w:rsidRPr="003C2A75">
        <w:t>1)</w:t>
      </w:r>
      <w:r w:rsidR="00274B7F">
        <w:t xml:space="preserve"> </w:t>
      </w:r>
      <w:r w:rsidR="00EC5DF3" w:rsidRPr="003C2A75">
        <w:t xml:space="preserve">Any </w:t>
      </w:r>
      <w:r w:rsidRPr="003C2A75">
        <w:t>project for improvement of a building required to correct existing health, sanitary, or safety code violations identified by the building official and that is the minimum necessary to ensure safe living conditions.</w:t>
      </w:r>
    </w:p>
    <w:p w14:paraId="59208DAD" w14:textId="56366140" w:rsidR="0086041C" w:rsidRPr="003C2A75" w:rsidRDefault="0086041C" w:rsidP="00274B7F">
      <w:pPr>
        <w:ind w:left="720"/>
      </w:pPr>
      <w:r w:rsidRPr="003C2A75">
        <w:lastRenderedPageBreak/>
        <w:t>2)</w:t>
      </w:r>
      <w:r w:rsidR="00274B7F">
        <w:t xml:space="preserve"> </w:t>
      </w:r>
      <w:r w:rsidRPr="003C2A75">
        <w:t>Any alteration of a historic structure, provided that the alteration will not preclude the structure's continued designation as a historic structure.</w:t>
      </w:r>
    </w:p>
    <w:p w14:paraId="72133E3A" w14:textId="77777777" w:rsidR="00DA1C51" w:rsidRPr="00DA1C51" w:rsidRDefault="00DA1C51" w:rsidP="00DA1C51">
      <w:pPr>
        <w:pStyle w:val="InstructionsCallOut"/>
        <w:framePr w:wrap="around"/>
        <w:rPr>
          <w:b/>
          <w:bCs/>
          <w:u w:val="single"/>
        </w:rPr>
      </w:pPr>
      <w:r w:rsidRPr="00DA1C51">
        <w:rPr>
          <w:b/>
          <w:bCs/>
          <w:u w:val="single"/>
        </w:rPr>
        <w:t>Instructions</w:t>
      </w:r>
    </w:p>
    <w:p w14:paraId="11880B1A" w14:textId="047359A2" w:rsidR="008F06F5" w:rsidRDefault="008F06F5" w:rsidP="00DA1C51">
      <w:pPr>
        <w:pStyle w:val="InstructionsCallOut"/>
        <w:framePr w:wrap="around"/>
      </w:pPr>
      <w:r w:rsidRPr="003C2A75">
        <w:t>If your community has adopted higher standard ordinance language,</w:t>
      </w:r>
      <w:r w:rsidR="003452FE" w:rsidRPr="003C2A75">
        <w:t xml:space="preserve"> use the follow</w:t>
      </w:r>
      <w:r w:rsidR="00BA59C4" w:rsidRPr="003C2A75">
        <w:t>i</w:t>
      </w:r>
      <w:r w:rsidR="003452FE" w:rsidRPr="003C2A75">
        <w:t xml:space="preserve">ng </w:t>
      </w:r>
      <w:r w:rsidR="00481712" w:rsidRPr="003C2A75">
        <w:t xml:space="preserve">definitions </w:t>
      </w:r>
      <w:r w:rsidR="0084464F">
        <w:t>for</w:t>
      </w:r>
      <w:r w:rsidR="00481712" w:rsidRPr="003C2A75">
        <w:t xml:space="preserve"> substantial damage/impro</w:t>
      </w:r>
      <w:r w:rsidR="00CA7F12">
        <w:t>ve</w:t>
      </w:r>
      <w:r w:rsidR="00481712" w:rsidRPr="003C2A75">
        <w:t>ment requirements</w:t>
      </w:r>
      <w:r w:rsidR="00C41712">
        <w:t xml:space="preserve"> and remove the definitions above</w:t>
      </w:r>
      <w:r w:rsidR="00547EE8">
        <w:t>.</w:t>
      </w:r>
      <w:r w:rsidR="006F0C28">
        <w:t xml:space="preserve"> </w:t>
      </w:r>
    </w:p>
    <w:p w14:paraId="14FAE067" w14:textId="3336488A" w:rsidR="00136FC0" w:rsidRPr="00AE1975" w:rsidRDefault="00136FC0" w:rsidP="00DA1C51">
      <w:pPr>
        <w:pStyle w:val="InstructionsCallOut"/>
        <w:framePr w:wrap="around"/>
        <w:rPr>
          <w:strike/>
          <w:color w:val="706760" w:themeColor="accent4" w:themeShade="80"/>
          <w:highlight w:val="yellow"/>
        </w:rPr>
      </w:pPr>
      <w:r w:rsidRPr="00B5639B">
        <w:rPr>
          <w:b/>
          <w:bCs/>
        </w:rPr>
        <w:t>Note</w:t>
      </w:r>
      <w:r>
        <w:t xml:space="preserve">: </w:t>
      </w:r>
      <w:r w:rsidR="00ED3B5F">
        <w:t xml:space="preserve">Adjust </w:t>
      </w:r>
      <w:r w:rsidR="00125F91">
        <w:t>the language below according to your adopt</w:t>
      </w:r>
      <w:r w:rsidR="00697CDF">
        <w:t xml:space="preserve">ed higher standards. </w:t>
      </w:r>
      <w:r w:rsidR="00F82613">
        <w:t xml:space="preserve">This </w:t>
      </w:r>
      <w:r w:rsidR="00DF3F87">
        <w:t xml:space="preserve">could </w:t>
      </w:r>
      <w:r w:rsidR="00927ACE">
        <w:t xml:space="preserve">be a </w:t>
      </w:r>
      <w:r w:rsidR="00952CD5">
        <w:t xml:space="preserve">threshold </w:t>
      </w:r>
      <w:r w:rsidR="00927ACE">
        <w:t>lowe</w:t>
      </w:r>
      <w:r w:rsidR="00254C4C">
        <w:t>r</w:t>
      </w:r>
      <w:r w:rsidR="0039678C">
        <w:t xml:space="preserve"> </w:t>
      </w:r>
      <w:r w:rsidR="008C79E7">
        <w:t xml:space="preserve">than </w:t>
      </w:r>
      <w:r w:rsidRPr="00390681">
        <w:t>50-percent</w:t>
      </w:r>
      <w:r w:rsidR="00E85BA0">
        <w:t xml:space="preserve">.  </w:t>
      </w:r>
      <w:r w:rsidR="006F4067">
        <w:t xml:space="preserve">It may also </w:t>
      </w:r>
      <w:r w:rsidR="00E0404D">
        <w:t xml:space="preserve">include </w:t>
      </w:r>
      <w:r w:rsidR="006832EA">
        <w:t xml:space="preserve">a cumulative </w:t>
      </w:r>
      <w:r w:rsidR="00ED0E54">
        <w:t xml:space="preserve">tracking period </w:t>
      </w:r>
      <w:r w:rsidR="0059209A">
        <w:t>such as in the</w:t>
      </w:r>
      <w:r w:rsidR="00237993">
        <w:t xml:space="preserve"> example language below</w:t>
      </w:r>
      <w:r w:rsidR="00176F68">
        <w:t>.</w:t>
      </w:r>
    </w:p>
    <w:p w14:paraId="506CC1AE" w14:textId="36E2335B" w:rsidR="00583E1C" w:rsidRDefault="00583E1C" w:rsidP="003C2A75">
      <w:r w:rsidRPr="003C2A75">
        <w:rPr>
          <w:b/>
          <w:bCs/>
        </w:rPr>
        <w:t>Substantial damage</w:t>
      </w:r>
      <w:r>
        <w:t>: Damage of any origin sustained by a structure whereby the cost of restoring the structure to its before-damaged condition would equal or exceed fifty (50) percent of the market value of the structure before the damage occurred. Substantial damage also means flood-related damages sustained by a structure on two separate occasions during a 10-year period for which the cost of repairs at the time of such flood event, on the average, equals or exceeds 25 percent of the market value of the structure before the damage occurred.</w:t>
      </w:r>
    </w:p>
    <w:p w14:paraId="6E2DF89B" w14:textId="4F69010E" w:rsidR="00583E1C" w:rsidRDefault="00583E1C" w:rsidP="003C2A75">
      <w:r w:rsidRPr="003C2A75">
        <w:rPr>
          <w:b/>
          <w:bCs/>
        </w:rPr>
        <w:t>Substantial improvement</w:t>
      </w:r>
      <w:r>
        <w:t xml:space="preserve">: </w:t>
      </w:r>
      <w:r w:rsidR="00843B40">
        <w:t>A</w:t>
      </w:r>
      <w:r>
        <w:t>ny reconstruction, rehabilitation, addition, or other improvement of a structure, the cost of which equals or exceeds 50 percent of the market value of the structure before the "start of construction" of the improvement. Substantial improvement also means “cumulative substantial improvement.” The term includes structures which have incurred "substantial damage", regardless of the actual repair work performed. The term does not, however, include either:</w:t>
      </w:r>
    </w:p>
    <w:p w14:paraId="74A755F4" w14:textId="77777777" w:rsidR="00583E1C" w:rsidRDefault="00583E1C" w:rsidP="001E4E77">
      <w:pPr>
        <w:ind w:left="720"/>
      </w:pPr>
      <w:r>
        <w:t>1) Any project for improvement of a structure to correct existing violations of state or local health, sanitary, or safety code specifications which have been identified by the local code enforcement official and which are the minimum necessary to assure safe living conditions; or</w:t>
      </w:r>
    </w:p>
    <w:p w14:paraId="52997763" w14:textId="1CB6A545" w:rsidR="00583E1C" w:rsidRDefault="00583E1C" w:rsidP="001E4E77">
      <w:pPr>
        <w:ind w:left="720"/>
      </w:pPr>
      <w:r>
        <w:t>2) Any alteration of a "Historic structure", provided that the alteration will not preclude the structure's continued designation as a "Historic structure".</w:t>
      </w:r>
    </w:p>
    <w:p w14:paraId="7342352C" w14:textId="77777777" w:rsidR="00DA1C51" w:rsidRPr="00DA1C51" w:rsidRDefault="00DA1C51" w:rsidP="003C2A75">
      <w:pPr>
        <w:pStyle w:val="InstructionsCallOut"/>
        <w:framePr w:wrap="around"/>
        <w:jc w:val="left"/>
        <w:rPr>
          <w:b/>
          <w:bCs/>
          <w:u w:val="single"/>
        </w:rPr>
      </w:pPr>
      <w:r w:rsidRPr="00DA1C51">
        <w:rPr>
          <w:b/>
          <w:bCs/>
          <w:u w:val="single"/>
        </w:rPr>
        <w:lastRenderedPageBreak/>
        <w:t>Instructions</w:t>
      </w:r>
    </w:p>
    <w:p w14:paraId="6485F3A5" w14:textId="0B741099" w:rsidR="00583E1C" w:rsidRPr="00861B3C" w:rsidRDefault="00583E1C" w:rsidP="00DA1C51">
      <w:pPr>
        <w:pStyle w:val="InstructionsCallOut"/>
        <w:framePr w:wrap="around"/>
      </w:pPr>
      <w:r w:rsidRPr="00390681">
        <w:t>In addition, there must be a definition for “Cumulative Sub</w:t>
      </w:r>
      <w:r w:rsidRPr="00861B3C">
        <w:t>stantial Improvement"</w:t>
      </w:r>
      <w:r w:rsidR="00DB008A">
        <w:t xml:space="preserve"> </w:t>
      </w:r>
      <w:r w:rsidR="00BE015E">
        <w:t xml:space="preserve">if </w:t>
      </w:r>
      <w:r w:rsidR="000C0011">
        <w:t xml:space="preserve">you have </w:t>
      </w:r>
      <w:r w:rsidR="000C0011" w:rsidRPr="00DA1C51">
        <w:t>enacted</w:t>
      </w:r>
      <w:r w:rsidR="000C0011">
        <w:t xml:space="preserve"> this higher standard.</w:t>
      </w:r>
      <w:r w:rsidR="00A1517A">
        <w:t xml:space="preserve"> Adjust language as shown in your adopted ordinance. </w:t>
      </w:r>
    </w:p>
    <w:p w14:paraId="01E0E340" w14:textId="0A5A5027" w:rsidR="00583E1C" w:rsidRDefault="00583E1C" w:rsidP="003C2A75">
      <w:r w:rsidRPr="003C2A75">
        <w:rPr>
          <w:b/>
          <w:bCs/>
        </w:rPr>
        <w:t>Cumulative Substantial Improvement</w:t>
      </w:r>
      <w:r>
        <w:t xml:space="preserve">: </w:t>
      </w:r>
      <w:r w:rsidR="0062166E">
        <w:t>A</w:t>
      </w:r>
      <w:r>
        <w:t>ny reconstruction, rehabilitation, addition, or other improvement of a structure that equals or exceeds 50 percent of the market value of the structure at the time of the improvement or repair when counted cumulatively for 10 years.</w:t>
      </w:r>
    </w:p>
    <w:p w14:paraId="5D60384C" w14:textId="7228B35C" w:rsidR="00B8326C" w:rsidRDefault="00B8326C" w:rsidP="00427A1A">
      <w:pPr>
        <w:pStyle w:val="Heading2"/>
      </w:pPr>
      <w:bookmarkStart w:id="25" w:name="_Toc158803145"/>
      <w:bookmarkStart w:id="26" w:name="_Toc158803236"/>
      <w:bookmarkStart w:id="27" w:name="_Toc158803146"/>
      <w:bookmarkStart w:id="28" w:name="_Toc158803237"/>
      <w:bookmarkStart w:id="29" w:name="_Toc158803147"/>
      <w:bookmarkStart w:id="30" w:name="_Toc158803238"/>
      <w:bookmarkStart w:id="31" w:name="_Toc158803148"/>
      <w:bookmarkStart w:id="32" w:name="_Toc158803239"/>
      <w:bookmarkStart w:id="33" w:name="_Toc158803149"/>
      <w:bookmarkStart w:id="34" w:name="_Toc158803240"/>
      <w:bookmarkStart w:id="35" w:name="_Toc158725629"/>
      <w:bookmarkStart w:id="36" w:name="_Toc158810552"/>
      <w:bookmarkStart w:id="37" w:name="_Toc452275261"/>
      <w:bookmarkStart w:id="38" w:name="_Toc164674235"/>
      <w:bookmarkEnd w:id="25"/>
      <w:bookmarkEnd w:id="26"/>
      <w:bookmarkEnd w:id="27"/>
      <w:bookmarkEnd w:id="28"/>
      <w:bookmarkEnd w:id="29"/>
      <w:bookmarkEnd w:id="30"/>
      <w:bookmarkEnd w:id="31"/>
      <w:bookmarkEnd w:id="32"/>
      <w:bookmarkEnd w:id="33"/>
      <w:bookmarkEnd w:id="34"/>
      <w:r>
        <w:t xml:space="preserve">Duties and </w:t>
      </w:r>
      <w:r w:rsidR="00A763C2">
        <w:t xml:space="preserve">Responsibilities of the Local </w:t>
      </w:r>
      <w:r w:rsidR="009B379E">
        <w:t>Floodplain Administrator and Enforcement</w:t>
      </w:r>
      <w:bookmarkEnd w:id="35"/>
      <w:bookmarkEnd w:id="36"/>
      <w:bookmarkEnd w:id="37"/>
      <w:bookmarkEnd w:id="38"/>
    </w:p>
    <w:p w14:paraId="256A56CD" w14:textId="77777777" w:rsidR="00354136" w:rsidRPr="00DA1C51" w:rsidRDefault="00354136" w:rsidP="00354136">
      <w:pPr>
        <w:pStyle w:val="InstructionsCallOut"/>
        <w:framePr w:vSpace="0" w:wrap="auto" w:vAnchor="margin" w:yAlign="inline"/>
        <w:jc w:val="left"/>
        <w:rPr>
          <w:b/>
          <w:bCs/>
          <w:u w:val="single"/>
        </w:rPr>
      </w:pPr>
      <w:r w:rsidRPr="00DA1C51">
        <w:rPr>
          <w:b/>
          <w:bCs/>
          <w:u w:val="single"/>
        </w:rPr>
        <w:t>Instructions</w:t>
      </w:r>
    </w:p>
    <w:p w14:paraId="7B90CD16" w14:textId="77777777" w:rsidR="00354136" w:rsidRPr="00861B3C" w:rsidRDefault="00354136" w:rsidP="00354136">
      <w:pPr>
        <w:pStyle w:val="InstructionsCallOut"/>
        <w:framePr w:vSpace="0" w:wrap="auto" w:vAnchor="margin" w:yAlign="inline"/>
      </w:pPr>
      <w:r>
        <w:t>Include the following sections on the duties and responsibilities of the Local Administrator, ordinance enforcement, and records to be maintained.</w:t>
      </w:r>
    </w:p>
    <w:p w14:paraId="442CC3C6" w14:textId="293606BF" w:rsidR="002A4246" w:rsidRPr="00440C19" w:rsidRDefault="00431BDE" w:rsidP="002A4246">
      <w:r>
        <w:t xml:space="preserve">Section </w:t>
      </w:r>
      <w:r w:rsidR="00B926B3" w:rsidRPr="00AE1975">
        <w:rPr>
          <w:b/>
          <w:bCs/>
          <w:color w:val="0070C0"/>
        </w:rPr>
        <w:t xml:space="preserve">[Insert </w:t>
      </w:r>
      <w:r w:rsidR="00E075F5" w:rsidRPr="00AE1975">
        <w:rPr>
          <w:b/>
          <w:bCs/>
          <w:color w:val="0070C0"/>
        </w:rPr>
        <w:t xml:space="preserve">ordinance </w:t>
      </w:r>
      <w:r w:rsidR="00C03F00" w:rsidRPr="00AE1975">
        <w:rPr>
          <w:b/>
          <w:bCs/>
          <w:color w:val="0070C0"/>
        </w:rPr>
        <w:t>s</w:t>
      </w:r>
      <w:r w:rsidR="00B926B3" w:rsidRPr="00AE1975">
        <w:rPr>
          <w:b/>
          <w:bCs/>
          <w:color w:val="0070C0"/>
        </w:rPr>
        <w:t xml:space="preserve">ection </w:t>
      </w:r>
      <w:r w:rsidR="00BF38A3" w:rsidRPr="00AE1975">
        <w:rPr>
          <w:b/>
          <w:bCs/>
          <w:color w:val="0070C0"/>
        </w:rPr>
        <w:t>n</w:t>
      </w:r>
      <w:r w:rsidR="00C03F00" w:rsidRPr="00AE1975">
        <w:rPr>
          <w:b/>
          <w:bCs/>
          <w:color w:val="0070C0"/>
        </w:rPr>
        <w:t>umber</w:t>
      </w:r>
      <w:r w:rsidR="00DB7EC2" w:rsidRPr="00AE1975">
        <w:rPr>
          <w:b/>
          <w:bCs/>
          <w:color w:val="0070C0"/>
        </w:rPr>
        <w:t>]</w:t>
      </w:r>
      <w:r>
        <w:t xml:space="preserve"> of the </w:t>
      </w:r>
      <w:r w:rsidR="00BA7ECA" w:rsidRPr="00166874">
        <w:rPr>
          <w:b/>
          <w:bCs/>
          <w:color w:val="1D75BD" w:themeColor="accent1"/>
        </w:rPr>
        <w:t>[Community Name]</w:t>
      </w:r>
      <w:r w:rsidR="00482330" w:rsidRPr="00482330">
        <w:rPr>
          <w:rStyle w:val="Main-BodyCopyChar"/>
        </w:rPr>
        <w:t>'s</w:t>
      </w:r>
      <w:r w:rsidR="00BA7ECA" w:rsidRPr="00482330">
        <w:rPr>
          <w:rStyle w:val="Main-BodyCopyChar"/>
        </w:rPr>
        <w:t xml:space="preserve"> </w:t>
      </w:r>
      <w:r w:rsidR="00BA7ECA" w:rsidRPr="00397C22">
        <w:rPr>
          <w:color w:val="auto"/>
        </w:rPr>
        <w:t xml:space="preserve">adopted </w:t>
      </w:r>
      <w:r w:rsidR="0052794B">
        <w:rPr>
          <w:color w:val="auto"/>
        </w:rPr>
        <w:t>Flood Damage</w:t>
      </w:r>
      <w:r w:rsidR="00952283">
        <w:rPr>
          <w:color w:val="auto"/>
        </w:rPr>
        <w:t xml:space="preserve"> Pre</w:t>
      </w:r>
      <w:r w:rsidR="006D05A7">
        <w:rPr>
          <w:color w:val="auto"/>
        </w:rPr>
        <w:t xml:space="preserve">vention </w:t>
      </w:r>
      <w:r w:rsidR="00345079">
        <w:rPr>
          <w:color w:val="auto"/>
        </w:rPr>
        <w:t xml:space="preserve">Ordinance </w:t>
      </w:r>
      <w:r w:rsidR="002A4246" w:rsidRPr="00397C22">
        <w:rPr>
          <w:color w:val="auto"/>
        </w:rPr>
        <w:t>designates</w:t>
      </w:r>
      <w:r w:rsidR="002A4246" w:rsidRPr="00440C19">
        <w:t xml:space="preserve"> the duties and responsibilities of the floodplain administrator as they relate to substantial damage:</w:t>
      </w:r>
    </w:p>
    <w:p w14:paraId="488797CF" w14:textId="08FF8B18" w:rsidR="003305B3" w:rsidRDefault="00D16EB1" w:rsidP="0059606D">
      <w:pPr>
        <w:pStyle w:val="ListParagraph"/>
        <w:numPr>
          <w:ilvl w:val="0"/>
          <w:numId w:val="28"/>
        </w:numPr>
      </w:pPr>
      <w:r w:rsidRPr="0059606D">
        <w:rPr>
          <w:b/>
          <w:bCs/>
        </w:rPr>
        <w:t>Permit Application Review</w:t>
      </w:r>
    </w:p>
    <w:p w14:paraId="78D3909D" w14:textId="3C84AA57" w:rsidR="00D16EB1" w:rsidRDefault="00D16EB1" w:rsidP="0059606D">
      <w:pPr>
        <w:ind w:left="1080"/>
      </w:pPr>
      <w:r>
        <w:t xml:space="preserve">The Local Administrator shall conduct the following permit application review before issuing a floodplain development permit: </w:t>
      </w:r>
    </w:p>
    <w:p w14:paraId="67144849" w14:textId="7A6DDB24" w:rsidR="00A26C7D" w:rsidRDefault="00D16EB1" w:rsidP="00E13358">
      <w:pPr>
        <w:ind w:left="1440"/>
      </w:pPr>
      <w:r>
        <w:t xml:space="preserve">1. Review all applications for completeness, particularly with the requirements of </w:t>
      </w:r>
      <w:r w:rsidR="00293B4F" w:rsidRPr="00752B32">
        <w:rPr>
          <w:b/>
          <w:bCs/>
          <w:color w:val="0070C0"/>
        </w:rPr>
        <w:t>[Insert ordinance section number]</w:t>
      </w:r>
      <w:r w:rsidR="00B25FB2">
        <w:t>,</w:t>
      </w:r>
      <w:r w:rsidR="0075644F">
        <w:t xml:space="preserve"> </w:t>
      </w:r>
      <w:r>
        <w:t xml:space="preserve">Application for a Permit, and for compliance with the provisions and standards of this law. </w:t>
      </w:r>
    </w:p>
    <w:p w14:paraId="497E2678" w14:textId="502316D3" w:rsidR="00827BEF" w:rsidRDefault="00D16EB1" w:rsidP="00E13358">
      <w:pPr>
        <w:ind w:left="1440"/>
      </w:pPr>
      <w:r>
        <w:t xml:space="preserve">2. Review subdivision and other proposed new development, including manufactured home parks to determine whether proposed building sites will be reasonably safe from flooding. If a proposed building site is located in an area of special flood hazard, all new construction and substantial improvements shall meet the applicable standards </w:t>
      </w:r>
      <w:r w:rsidR="00DB1A35">
        <w:t>of Section</w:t>
      </w:r>
      <w:r w:rsidR="00400B8B">
        <w:t xml:space="preserve"> </w:t>
      </w:r>
      <w:r w:rsidR="00CC189F" w:rsidRPr="00752B32">
        <w:rPr>
          <w:b/>
          <w:bCs/>
          <w:color w:val="0070C0"/>
        </w:rPr>
        <w:t>[Insert ordinance section number</w:t>
      </w:r>
      <w:r w:rsidR="002D3BD3">
        <w:rPr>
          <w:b/>
          <w:bCs/>
          <w:color w:val="0070C0"/>
        </w:rPr>
        <w:t xml:space="preserve"> for Cons</w:t>
      </w:r>
      <w:r w:rsidR="00877BCE">
        <w:rPr>
          <w:b/>
          <w:bCs/>
          <w:color w:val="0070C0"/>
        </w:rPr>
        <w:t>truction Standards</w:t>
      </w:r>
      <w:r w:rsidR="005F3C38" w:rsidRPr="00AE1975">
        <w:rPr>
          <w:color w:val="0070C0"/>
        </w:rPr>
        <w:t>]</w:t>
      </w:r>
      <w:r w:rsidR="003D31F4" w:rsidRPr="00AE1975">
        <w:rPr>
          <w:color w:val="auto"/>
        </w:rPr>
        <w:t xml:space="preserve">, </w:t>
      </w:r>
      <w:r w:rsidR="00DC63AA" w:rsidRPr="00AE1975">
        <w:rPr>
          <w:color w:val="auto"/>
        </w:rPr>
        <w:t>Construction Standards</w:t>
      </w:r>
      <w:r w:rsidR="004D35F5" w:rsidRPr="00AE1975">
        <w:rPr>
          <w:color w:val="auto"/>
        </w:rPr>
        <w:t>,</w:t>
      </w:r>
      <w:r w:rsidR="009948DB">
        <w:rPr>
          <w:b/>
          <w:bCs/>
          <w:color w:val="0070C0"/>
        </w:rPr>
        <w:t xml:space="preserve"> </w:t>
      </w:r>
      <w:r w:rsidR="005A7434">
        <w:rPr>
          <w:color w:val="auto"/>
        </w:rPr>
        <w:t>and, in particular</w:t>
      </w:r>
      <w:r w:rsidR="007D135F">
        <w:rPr>
          <w:color w:val="auto"/>
        </w:rPr>
        <w:t>, sub-section</w:t>
      </w:r>
      <w:r w:rsidR="00FA1DA8">
        <w:rPr>
          <w:color w:val="auto"/>
        </w:rPr>
        <w:t xml:space="preserve"> </w:t>
      </w:r>
      <w:r w:rsidR="00FA1DA8" w:rsidRPr="00752B32">
        <w:rPr>
          <w:b/>
          <w:bCs/>
          <w:color w:val="0070C0"/>
        </w:rPr>
        <w:t xml:space="preserve">[Insert ordinance </w:t>
      </w:r>
      <w:r w:rsidR="00FA1DA8">
        <w:rPr>
          <w:b/>
          <w:bCs/>
          <w:color w:val="0070C0"/>
        </w:rPr>
        <w:t>sub-</w:t>
      </w:r>
      <w:r w:rsidR="00FA1DA8" w:rsidRPr="00752B32">
        <w:rPr>
          <w:b/>
          <w:bCs/>
          <w:color w:val="0070C0"/>
        </w:rPr>
        <w:t>section number</w:t>
      </w:r>
      <w:r w:rsidR="00C351C4">
        <w:rPr>
          <w:b/>
          <w:bCs/>
          <w:color w:val="0070C0"/>
        </w:rPr>
        <w:t xml:space="preserve"> for Subdivision Proposals</w:t>
      </w:r>
      <w:r w:rsidR="00FA1DA8" w:rsidRPr="00752B32">
        <w:rPr>
          <w:b/>
          <w:bCs/>
          <w:color w:val="0070C0"/>
        </w:rPr>
        <w:t>]</w:t>
      </w:r>
      <w:r w:rsidR="00593E17" w:rsidRPr="00AE1975">
        <w:rPr>
          <w:color w:val="auto"/>
        </w:rPr>
        <w:t>, Subdivision Prop</w:t>
      </w:r>
      <w:r w:rsidR="00B174FB" w:rsidRPr="00AE1975">
        <w:rPr>
          <w:color w:val="auto"/>
        </w:rPr>
        <w:t>osals</w:t>
      </w:r>
      <w:r w:rsidR="00827BEF" w:rsidRPr="009D74AF">
        <w:t>.</w:t>
      </w:r>
    </w:p>
    <w:p w14:paraId="4E142223" w14:textId="523AB2DF" w:rsidR="00827BEF" w:rsidRPr="0059606D" w:rsidRDefault="00827BEF" w:rsidP="0059606D">
      <w:pPr>
        <w:pStyle w:val="ListParagraph"/>
        <w:numPr>
          <w:ilvl w:val="0"/>
          <w:numId w:val="28"/>
        </w:numPr>
        <w:rPr>
          <w:b/>
          <w:bCs/>
        </w:rPr>
      </w:pPr>
      <w:r w:rsidRPr="0059606D">
        <w:rPr>
          <w:b/>
          <w:bCs/>
        </w:rPr>
        <w:lastRenderedPageBreak/>
        <w:t xml:space="preserve">Construction Stage </w:t>
      </w:r>
    </w:p>
    <w:p w14:paraId="60F2653B" w14:textId="7E047711" w:rsidR="00D47B80" w:rsidRDefault="00827BEF" w:rsidP="00D47B80">
      <w:pPr>
        <w:ind w:left="1440"/>
      </w:pPr>
      <w:r>
        <w:t>1. In Zones A</w:t>
      </w:r>
      <w:r w:rsidR="00781DC9">
        <w:t>1</w:t>
      </w:r>
      <w:r>
        <w:t xml:space="preserve">-A30, AE and AH, and also Zone A if base flood elevation data are available, upon placement of the lowest floor or completion of flood proofing of a new or substantially improved structure, obtain from the permit holder a certification of the as-built elevation of the lowest floor or flood proofed elevation, in relation to mean sea level. The certificate shall be prepared by or under the direct supervision of a licensed land surveyor or professional engineer and certified by same. For manufactured homes, the permit holder shall submit the certificate of elevation upon placement of the structure on the site. A certificate of elevation must also be submitted for a recreational vehicle if it remains on a site for 180 consecutive days or longer (unless it is fully licensed and ready for highway use). </w:t>
      </w:r>
    </w:p>
    <w:p w14:paraId="6DECEFC9" w14:textId="552CE486" w:rsidR="00CE49AE" w:rsidRDefault="00827BEF" w:rsidP="00E01CC9">
      <w:pPr>
        <w:ind w:left="1440"/>
      </w:pPr>
      <w:r>
        <w:t xml:space="preserve">2. Any further work undertaken prior to submission and approval of the certification shall be at the permit holder's risk. The Local Administrator shall review all data submitted. Deficiencies detected shall be cause to issue a stop work order for the project unless immediately corrected. </w:t>
      </w:r>
      <w:r w:rsidR="00D16EB1">
        <w:t xml:space="preserve"> </w:t>
      </w:r>
    </w:p>
    <w:p w14:paraId="1E328AEA" w14:textId="38D8CBFD" w:rsidR="000050FB" w:rsidRPr="0059606D" w:rsidRDefault="00EF6520" w:rsidP="0059606D">
      <w:pPr>
        <w:pStyle w:val="ListParagraph"/>
        <w:numPr>
          <w:ilvl w:val="0"/>
          <w:numId w:val="28"/>
        </w:numPr>
        <w:rPr>
          <w:b/>
          <w:bCs/>
        </w:rPr>
      </w:pPr>
      <w:r w:rsidRPr="0059606D">
        <w:rPr>
          <w:b/>
          <w:bCs/>
        </w:rPr>
        <w:t xml:space="preserve">Inspections </w:t>
      </w:r>
    </w:p>
    <w:p w14:paraId="686EF657" w14:textId="441CC15B" w:rsidR="00EF6520" w:rsidRDefault="00EF6520" w:rsidP="0059606D">
      <w:pPr>
        <w:ind w:left="1080"/>
      </w:pPr>
      <w:r>
        <w:t xml:space="preserve">The Local Administrator and/or the developer's engineer or architect shall make periodic inspections at appropriate times throughout the period of construction in order to monitor compliance with permit conditions and enable said inspector to certify, if requested, that the development is in compliance with the requirements of the floodplain development permit and/or any variance provisions. </w:t>
      </w:r>
    </w:p>
    <w:p w14:paraId="449BC65D" w14:textId="0B5CDF73" w:rsidR="000050FB" w:rsidRPr="0059606D" w:rsidRDefault="00EF6520" w:rsidP="0059606D">
      <w:pPr>
        <w:pStyle w:val="ListParagraph"/>
        <w:numPr>
          <w:ilvl w:val="0"/>
          <w:numId w:val="28"/>
        </w:numPr>
        <w:rPr>
          <w:b/>
          <w:bCs/>
        </w:rPr>
      </w:pPr>
      <w:r w:rsidRPr="0059606D">
        <w:rPr>
          <w:b/>
          <w:bCs/>
        </w:rPr>
        <w:t xml:space="preserve">Stop Work Orders </w:t>
      </w:r>
    </w:p>
    <w:p w14:paraId="41D0329D" w14:textId="48A2FD49" w:rsidR="00472254" w:rsidRDefault="00EF6520" w:rsidP="00472254">
      <w:pPr>
        <w:ind w:left="1440"/>
      </w:pPr>
      <w:r>
        <w:t xml:space="preserve">1. The Local Administrator shall issue, or cause to be issued, a stop work order for any floodplain development found ongoing without a development permit. Disregard of a stop work order shall subject the violator to the penalties described in </w:t>
      </w:r>
      <w:r w:rsidR="00DC348B" w:rsidRPr="00752B32">
        <w:rPr>
          <w:b/>
          <w:bCs/>
          <w:color w:val="0070C0"/>
        </w:rPr>
        <w:t>[Insert ordinance section number]</w:t>
      </w:r>
      <w:r w:rsidR="0018389F" w:rsidRPr="00AE1975">
        <w:t xml:space="preserve">. </w:t>
      </w:r>
      <w:r>
        <w:t xml:space="preserve">Penalties for Non-Compliance of this local law. </w:t>
      </w:r>
    </w:p>
    <w:p w14:paraId="01ECCC1C" w14:textId="1A74027C" w:rsidR="00472254" w:rsidRDefault="00EF6520" w:rsidP="00472254">
      <w:pPr>
        <w:ind w:left="1440"/>
      </w:pPr>
      <w:r>
        <w:t xml:space="preserve">2. The Local Administrator shall issue, or cause to be issued, a stop work order for any floodplain development found non-compliant with the provisions of this law and/or the conditions of the development permit. Disregard of a stop work order shall subject the violator to the penalties described </w:t>
      </w:r>
      <w:r w:rsidRPr="0018389F">
        <w:t xml:space="preserve">in </w:t>
      </w:r>
      <w:r w:rsidR="00531771" w:rsidRPr="00752B32">
        <w:rPr>
          <w:b/>
          <w:bCs/>
          <w:color w:val="0070C0"/>
        </w:rPr>
        <w:t>[Insert ordinance section number]</w:t>
      </w:r>
      <w:r>
        <w:t>-Penalties for Non</w:t>
      </w:r>
      <w:r w:rsidR="00872F01">
        <w:t>-</w:t>
      </w:r>
      <w:r>
        <w:t xml:space="preserve">Compliance of this local law. </w:t>
      </w:r>
    </w:p>
    <w:p w14:paraId="137FA791" w14:textId="36EA6F77" w:rsidR="004D324A" w:rsidRPr="0059606D" w:rsidRDefault="00EF6520" w:rsidP="0059606D">
      <w:pPr>
        <w:pStyle w:val="ListParagraph"/>
        <w:numPr>
          <w:ilvl w:val="0"/>
          <w:numId w:val="28"/>
        </w:numPr>
        <w:rPr>
          <w:b/>
          <w:bCs/>
        </w:rPr>
      </w:pPr>
      <w:r w:rsidRPr="0059606D">
        <w:rPr>
          <w:b/>
          <w:bCs/>
        </w:rPr>
        <w:lastRenderedPageBreak/>
        <w:t>Certificate of Compliance</w:t>
      </w:r>
    </w:p>
    <w:p w14:paraId="4080AAE8" w14:textId="0486ABCB" w:rsidR="004D324A" w:rsidRDefault="004D324A" w:rsidP="004D324A">
      <w:pPr>
        <w:ind w:left="1440"/>
      </w:pPr>
      <w:r>
        <w:t xml:space="preserve">1. In areas of special flood hazard, as determined by documents enumerated in </w:t>
      </w:r>
      <w:r w:rsidR="0075170B" w:rsidRPr="00752B32">
        <w:rPr>
          <w:b/>
          <w:bCs/>
          <w:color w:val="0070C0"/>
        </w:rPr>
        <w:t>[Insert ordinance section number]</w:t>
      </w:r>
      <w:r>
        <w:t xml:space="preserve">-Basis for Establishing the Areas of Special Flood Hazard, it shall be unlawful to occupy or to permit the use or occupancy of any building premises, or both, or part thereof hereafter created, erected, changed, converted or wholly or partly altered or enlarged in its use or structure until a certificate of compliance has been issued by the Local Administrator stating that the building or land conforms to the requirements of this local law. </w:t>
      </w:r>
    </w:p>
    <w:p w14:paraId="74182EE3" w14:textId="77777777" w:rsidR="006F1676" w:rsidRDefault="004D324A" w:rsidP="004D324A">
      <w:pPr>
        <w:ind w:left="1440"/>
      </w:pPr>
      <w:r>
        <w:t xml:space="preserve">2. A certificate of compliance shall be issued by the Local Administrator upon satisfactory completion of all development in areas of special flood hazard. </w:t>
      </w:r>
    </w:p>
    <w:p w14:paraId="3D154BB4" w14:textId="6ED0A853" w:rsidR="00952D27" w:rsidRDefault="004D324A" w:rsidP="004D324A">
      <w:pPr>
        <w:ind w:left="1440"/>
      </w:pPr>
      <w:r>
        <w:t xml:space="preserve">3. Issuance of the certificate shall be based upon the inspections conducted as prescribed in </w:t>
      </w:r>
      <w:r w:rsidR="0075170B" w:rsidRPr="00752B32">
        <w:rPr>
          <w:b/>
          <w:bCs/>
          <w:color w:val="0070C0"/>
        </w:rPr>
        <w:t>[Insert ordinance section number]</w:t>
      </w:r>
      <w:r>
        <w:t xml:space="preserve"> (E) – Inspections, and/or any certified elevations, hydraulic data, flood proofing, anchoring requirements or encroachment analyses which may been required as a condition of the approved permit. </w:t>
      </w:r>
    </w:p>
    <w:p w14:paraId="26F420E7" w14:textId="03763CE6" w:rsidR="004D324A" w:rsidRPr="0059606D" w:rsidRDefault="004D324A" w:rsidP="0059606D">
      <w:pPr>
        <w:pStyle w:val="ListParagraph"/>
        <w:numPr>
          <w:ilvl w:val="0"/>
          <w:numId w:val="28"/>
        </w:numPr>
        <w:suppressAutoHyphens w:val="0"/>
        <w:spacing w:before="0" w:after="160" w:line="259" w:lineRule="auto"/>
        <w:rPr>
          <w:b/>
          <w:bCs/>
        </w:rPr>
      </w:pPr>
      <w:r w:rsidRPr="0059606D">
        <w:rPr>
          <w:b/>
          <w:bCs/>
        </w:rPr>
        <w:t xml:space="preserve">Information to Be Retained </w:t>
      </w:r>
    </w:p>
    <w:p w14:paraId="62F87CFD" w14:textId="77777777" w:rsidR="00460A44" w:rsidRDefault="004D324A" w:rsidP="0059606D">
      <w:pPr>
        <w:ind w:left="1080"/>
      </w:pPr>
      <w:r>
        <w:t xml:space="preserve">The Local Administrator shall retain and make available for inspection, copies of the following: </w:t>
      </w:r>
    </w:p>
    <w:p w14:paraId="50DA2B6C" w14:textId="77777777" w:rsidR="00460A44" w:rsidRDefault="004D324A" w:rsidP="00460A44">
      <w:pPr>
        <w:ind w:left="1440"/>
      </w:pPr>
      <w:r>
        <w:t xml:space="preserve">1. Floodplain development permits and certificates of compliance; </w:t>
      </w:r>
    </w:p>
    <w:p w14:paraId="3F5F62C2" w14:textId="546734E9" w:rsidR="00460A44" w:rsidRDefault="004D324A" w:rsidP="00460A44">
      <w:pPr>
        <w:ind w:left="1440"/>
      </w:pPr>
      <w:r>
        <w:t xml:space="preserve">2. Certifications of as-built lowest floor elevations of structures, required pursuant to </w:t>
      </w:r>
      <w:r w:rsidR="00935C22" w:rsidRPr="00752B32">
        <w:rPr>
          <w:b/>
          <w:bCs/>
          <w:color w:val="0070C0"/>
        </w:rPr>
        <w:t>[Insert ordinance section number]</w:t>
      </w:r>
      <w:r w:rsidR="00935C22">
        <w:rPr>
          <w:b/>
          <w:bCs/>
          <w:color w:val="0070C0"/>
        </w:rPr>
        <w:t xml:space="preserve"> </w:t>
      </w:r>
      <w:r>
        <w:t xml:space="preserve">and </w:t>
      </w:r>
      <w:r w:rsidR="00935C22" w:rsidRPr="00752B32">
        <w:rPr>
          <w:b/>
          <w:bCs/>
          <w:color w:val="0070C0"/>
        </w:rPr>
        <w:t>[Insert ordinance section number]</w:t>
      </w:r>
      <w:r>
        <w:t xml:space="preserve">, and whether or not the structures contain a basement; </w:t>
      </w:r>
    </w:p>
    <w:p w14:paraId="2F33E0D0" w14:textId="5450F67A" w:rsidR="00460A44" w:rsidRDefault="004D324A" w:rsidP="00460A44">
      <w:pPr>
        <w:ind w:left="1440"/>
      </w:pPr>
      <w:r>
        <w:t xml:space="preserve">3. Flood proofing certificates required pursuant to </w:t>
      </w:r>
      <w:r w:rsidR="00935C22" w:rsidRPr="00752B32">
        <w:rPr>
          <w:b/>
          <w:bCs/>
          <w:color w:val="0070C0"/>
        </w:rPr>
        <w:t>[Insert ordinance section number]</w:t>
      </w:r>
      <w:r w:rsidRPr="00CE410F">
        <w:t>,</w:t>
      </w:r>
      <w:r>
        <w:t xml:space="preserve"> and whether or not the structures contain a basement; </w:t>
      </w:r>
    </w:p>
    <w:p w14:paraId="21C43531" w14:textId="1A1B99DC" w:rsidR="00460A44" w:rsidRDefault="004D324A" w:rsidP="00460A44">
      <w:pPr>
        <w:ind w:left="1440"/>
      </w:pPr>
      <w:r>
        <w:t xml:space="preserve">4. Variances issued pursuant to </w:t>
      </w:r>
      <w:r w:rsidR="00542A6C" w:rsidRPr="00752B32">
        <w:rPr>
          <w:b/>
          <w:bCs/>
          <w:color w:val="0070C0"/>
        </w:rPr>
        <w:t>[Insert ordinance section number]</w:t>
      </w:r>
      <w:r>
        <w:t xml:space="preserve">; and, </w:t>
      </w:r>
    </w:p>
    <w:p w14:paraId="260C9054" w14:textId="74343316" w:rsidR="006E4EC2" w:rsidRDefault="004D324A" w:rsidP="00460A44">
      <w:pPr>
        <w:ind w:left="1440"/>
      </w:pPr>
      <w:r>
        <w:t xml:space="preserve">5. Notices required under </w:t>
      </w:r>
      <w:r w:rsidR="00FA3DEE" w:rsidRPr="00752B32">
        <w:rPr>
          <w:b/>
          <w:bCs/>
          <w:color w:val="0070C0"/>
        </w:rPr>
        <w:t>[Insert ordinance section number]</w:t>
      </w:r>
      <w:r w:rsidR="00B2347E" w:rsidRPr="00AE1975">
        <w:rPr>
          <w:color w:val="auto"/>
        </w:rPr>
        <w:t>.</w:t>
      </w:r>
      <w:r w:rsidR="006E4EC2">
        <w:br w:type="page"/>
      </w:r>
    </w:p>
    <w:p w14:paraId="65C2B866" w14:textId="2984CDAB" w:rsidR="007E53AC" w:rsidRDefault="003479A4" w:rsidP="00427A1A">
      <w:pPr>
        <w:pStyle w:val="Heading1"/>
      </w:pPr>
      <w:bookmarkStart w:id="39" w:name="_Toc158725630"/>
      <w:bookmarkStart w:id="40" w:name="_Toc158810553"/>
      <w:bookmarkStart w:id="41" w:name="_Toc1123251234"/>
      <w:bookmarkStart w:id="42" w:name="_Toc164674236"/>
      <w:r>
        <w:lastRenderedPageBreak/>
        <w:t>Assessment of Vulnerability to Substantial Damage</w:t>
      </w:r>
      <w:bookmarkEnd w:id="39"/>
      <w:bookmarkEnd w:id="40"/>
      <w:bookmarkEnd w:id="41"/>
      <w:bookmarkEnd w:id="42"/>
    </w:p>
    <w:p w14:paraId="77C3D2EF" w14:textId="77777777" w:rsidR="00800DBB" w:rsidRPr="00DA1C51" w:rsidRDefault="00800DBB" w:rsidP="00800DBB">
      <w:pPr>
        <w:pStyle w:val="InstructionsCallOut"/>
        <w:framePr w:vSpace="0" w:wrap="auto" w:vAnchor="margin" w:yAlign="inline"/>
        <w:rPr>
          <w:b/>
          <w:bCs/>
          <w:u w:val="single"/>
        </w:rPr>
      </w:pPr>
      <w:r w:rsidRPr="00DA1C51">
        <w:rPr>
          <w:b/>
          <w:bCs/>
          <w:u w:val="single"/>
        </w:rPr>
        <w:t>Instructions</w:t>
      </w:r>
    </w:p>
    <w:p w14:paraId="2E802298" w14:textId="2B787E8A" w:rsidR="00800DBB" w:rsidRPr="001F2977" w:rsidRDefault="00800DBB" w:rsidP="00800DBB">
      <w:pPr>
        <w:pStyle w:val="InstructionsCallOut"/>
        <w:framePr w:vSpace="0" w:wrap="auto" w:vAnchor="margin" w:yAlign="inline"/>
      </w:pPr>
      <w:r w:rsidRPr="002C1382">
        <w:t xml:space="preserve">This section </w:t>
      </w:r>
      <w:r w:rsidRPr="00DA1C51">
        <w:t>of</w:t>
      </w:r>
      <w:r w:rsidRPr="002C1382">
        <w:t xml:space="preserve"> the plan corresponds to Step 1 of the CRS planning process. It </w:t>
      </w:r>
      <w:r w:rsidR="00DA4BFC">
        <w:t>should</w:t>
      </w:r>
      <w:r w:rsidRPr="002C1382">
        <w:t xml:space="preserve"> </w:t>
      </w:r>
      <w:r w:rsidRPr="007F71EF">
        <w:t xml:space="preserve">describe and track previous substantial damage or substantial improvements </w:t>
      </w:r>
      <w:r>
        <w:t xml:space="preserve">in the community; </w:t>
      </w:r>
      <w:r w:rsidRPr="002C1382">
        <w:t>identify</w:t>
      </w:r>
      <w:r>
        <w:t xml:space="preserve"> and characterize</w:t>
      </w:r>
      <w:r w:rsidRPr="002C1382">
        <w:t xml:space="preserve"> areas and structures</w:t>
      </w:r>
      <w:r w:rsidRPr="00541736">
        <w:t xml:space="preserve"> within the Special Flood Hazard Area</w:t>
      </w:r>
      <w:r w:rsidR="00DE5082">
        <w:t xml:space="preserve">s </w:t>
      </w:r>
      <w:r w:rsidRPr="002C1382">
        <w:t>that are potentially vulnerable to substantial damage</w:t>
      </w:r>
      <w:r>
        <w:t>; describe other vulnerable buildings or areas; and discuss</w:t>
      </w:r>
      <w:r w:rsidRPr="002C1382">
        <w:t xml:space="preserve"> other flood factors </w:t>
      </w:r>
      <w:r>
        <w:t xml:space="preserve">that were </w:t>
      </w:r>
      <w:r w:rsidRPr="002C1382">
        <w:t>considered</w:t>
      </w:r>
      <w:r>
        <w:t xml:space="preserve"> during the assessment</w:t>
      </w:r>
      <w:r w:rsidRPr="002C1382">
        <w:t>.</w:t>
      </w:r>
    </w:p>
    <w:p w14:paraId="43FD8626" w14:textId="459BAB04" w:rsidR="003479A4" w:rsidRDefault="008B4CE0" w:rsidP="003479A4">
      <w:r w:rsidRPr="008B4CE0">
        <w:t xml:space="preserve">This plan identifies vulnerable areas in </w:t>
      </w:r>
      <w:r w:rsidR="001040E7" w:rsidRPr="006345B4">
        <w:rPr>
          <w:rStyle w:val="PlaceholderTextFill-insChar"/>
        </w:rPr>
        <w:t>[</w:t>
      </w:r>
      <w:r w:rsidR="006913D4" w:rsidRPr="006345B4">
        <w:rPr>
          <w:rStyle w:val="PlaceholderTextFill-insChar"/>
        </w:rPr>
        <w:t>Community Name</w:t>
      </w:r>
      <w:r w:rsidR="001040E7" w:rsidRPr="006345B4">
        <w:rPr>
          <w:rStyle w:val="PlaceholderTextFill-insChar"/>
        </w:rPr>
        <w:t>]</w:t>
      </w:r>
      <w:r w:rsidRPr="006345B4">
        <w:rPr>
          <w:rStyle w:val="PlaceholderTextFill-insChar"/>
        </w:rPr>
        <w:t xml:space="preserve"> </w:t>
      </w:r>
      <w:r w:rsidRPr="008B4CE0">
        <w:t>that may be more likely to experience substantial damage. In this plan, a structure’s vulnerability is assessed in terms of location within the floodplain, and other flood factors that may impact the structure. Identifying areas that are more vulnerable can help focus efforts to those areas that may need the most attention post disaster.</w:t>
      </w:r>
    </w:p>
    <w:p w14:paraId="37073E8C" w14:textId="4AC1F0D6" w:rsidR="00AE61A8" w:rsidRDefault="00527F5A" w:rsidP="00427A1A">
      <w:pPr>
        <w:pStyle w:val="Heading2"/>
      </w:pPr>
      <w:bookmarkStart w:id="43" w:name="_Toc128035956"/>
      <w:bookmarkStart w:id="44" w:name="_Toc129266063"/>
      <w:bookmarkStart w:id="45" w:name="_Toc158725631"/>
      <w:bookmarkStart w:id="46" w:name="_Toc158810554"/>
      <w:bookmarkStart w:id="47" w:name="_Toc1600611384"/>
      <w:bookmarkStart w:id="48" w:name="_Toc164674237"/>
      <w:r>
        <w:t>Description of Previous Substantial Damage and Substantial Improvement Determinations</w:t>
      </w:r>
      <w:bookmarkEnd w:id="43"/>
      <w:bookmarkEnd w:id="44"/>
      <w:bookmarkEnd w:id="45"/>
      <w:bookmarkEnd w:id="46"/>
      <w:bookmarkEnd w:id="47"/>
      <w:bookmarkEnd w:id="48"/>
    </w:p>
    <w:p w14:paraId="45057342" w14:textId="77777777" w:rsidR="00800DBB" w:rsidRPr="00800DBB" w:rsidRDefault="00800DBB" w:rsidP="00FF7C2C">
      <w:pPr>
        <w:pStyle w:val="InstructionsCallOut"/>
        <w:framePr w:vSpace="0" w:wrap="auto" w:vAnchor="margin" w:yAlign="inline"/>
        <w:rPr>
          <w:b/>
          <w:bCs/>
          <w:u w:val="single"/>
        </w:rPr>
      </w:pPr>
      <w:r w:rsidRPr="00800DBB">
        <w:rPr>
          <w:b/>
          <w:bCs/>
          <w:u w:val="single"/>
        </w:rPr>
        <w:t>Instructions</w:t>
      </w:r>
    </w:p>
    <w:p w14:paraId="4CA6DF72" w14:textId="47FFD84C" w:rsidR="00562F27" w:rsidRDefault="00F91693" w:rsidP="00FF7C2C">
      <w:pPr>
        <w:pStyle w:val="InstructionsCallOut"/>
        <w:framePr w:vSpace="0" w:wrap="auto" w:vAnchor="margin" w:yAlign="inline"/>
      </w:pPr>
      <w:r>
        <w:t>This section s</w:t>
      </w:r>
      <w:r w:rsidR="0043562F">
        <w:t xml:space="preserve">hould </w:t>
      </w:r>
      <w:r w:rsidR="00126BF5">
        <w:t>d</w:t>
      </w:r>
      <w:r w:rsidR="00FF7C2C" w:rsidRPr="009554D6">
        <w:t xml:space="preserve">escribe the circumstances, locations, and dates of </w:t>
      </w:r>
      <w:r w:rsidR="002954BE">
        <w:t xml:space="preserve">your </w:t>
      </w:r>
      <w:r w:rsidR="00FF7C2C" w:rsidRPr="009554D6">
        <w:t>community previous</w:t>
      </w:r>
      <w:r w:rsidR="00836DF2">
        <w:t>ly</w:t>
      </w:r>
      <w:r w:rsidR="00FF7C2C" w:rsidRPr="009554D6">
        <w:t xml:space="preserve"> conduct</w:t>
      </w:r>
      <w:r w:rsidR="00836DF2">
        <w:t>ed</w:t>
      </w:r>
      <w:r w:rsidR="00FF7C2C" w:rsidRPr="009554D6">
        <w:t xml:space="preserve"> substantial damage determinations.</w:t>
      </w:r>
      <w:r w:rsidR="00FF7C2C">
        <w:t xml:space="preserve"> </w:t>
      </w:r>
      <w:r w:rsidR="00FF7C2C" w:rsidRPr="009554D6">
        <w:t xml:space="preserve">Describe </w:t>
      </w:r>
      <w:r w:rsidR="00657EC5">
        <w:t>how the situation was addresse</w:t>
      </w:r>
      <w:r w:rsidR="00C81D0C">
        <w:t xml:space="preserve">d (e.g. was the building </w:t>
      </w:r>
      <w:r w:rsidR="00313D6E">
        <w:t xml:space="preserve">restored </w:t>
      </w:r>
      <w:r w:rsidR="00AD30B3">
        <w:t>and brought up to code</w:t>
      </w:r>
      <w:r w:rsidR="00344E13">
        <w:t>, demolished</w:t>
      </w:r>
      <w:r w:rsidR="00537BCB">
        <w:t>,</w:t>
      </w:r>
      <w:r w:rsidR="00456BB6">
        <w:t xml:space="preserve"> or bought out</w:t>
      </w:r>
      <w:r w:rsidR="00344E13">
        <w:t>)</w:t>
      </w:r>
      <w:r w:rsidR="009A308D">
        <w:t xml:space="preserve">. </w:t>
      </w:r>
      <w:r w:rsidR="00A8221A">
        <w:t xml:space="preserve">Are there buildings </w:t>
      </w:r>
      <w:r w:rsidR="00047F4B">
        <w:t xml:space="preserve">determined </w:t>
      </w:r>
      <w:r w:rsidR="00A157AA">
        <w:t>to be subst</w:t>
      </w:r>
      <w:r w:rsidR="00F23E04">
        <w:t>antially damaged you are tracking where no permitt</w:t>
      </w:r>
      <w:r w:rsidR="00DD3118">
        <w:t>ing action has happened to date</w:t>
      </w:r>
      <w:r w:rsidR="00C51E1C">
        <w:t>?</w:t>
      </w:r>
      <w:r w:rsidR="00DD3118">
        <w:t xml:space="preserve">  </w:t>
      </w:r>
      <w:r w:rsidR="00FF7C2C" w:rsidRPr="009554D6">
        <w:t xml:space="preserve">Include </w:t>
      </w:r>
      <w:r w:rsidR="0020481E">
        <w:t xml:space="preserve">these </w:t>
      </w:r>
      <w:r w:rsidR="007D1207">
        <w:t xml:space="preserve">buildings and </w:t>
      </w:r>
      <w:r w:rsidR="0020481E">
        <w:t xml:space="preserve">details </w:t>
      </w:r>
      <w:r w:rsidR="007D1207">
        <w:t xml:space="preserve">in </w:t>
      </w:r>
      <w:r w:rsidR="00D05C3D">
        <w:t xml:space="preserve">your </w:t>
      </w:r>
      <w:bookmarkStart w:id="49" w:name="_Hlk160096787"/>
      <w:r w:rsidR="005B0E1F" w:rsidRPr="000C7986">
        <w:t xml:space="preserve">Potential Substantial Damage Property Inventory </w:t>
      </w:r>
      <w:r w:rsidR="007D1207" w:rsidRPr="000C7986">
        <w:t>spread</w:t>
      </w:r>
      <w:r w:rsidR="009A762F" w:rsidRPr="000C7986">
        <w:t xml:space="preserve">sheet </w:t>
      </w:r>
      <w:bookmarkEnd w:id="49"/>
      <w:r w:rsidR="00427788" w:rsidRPr="000C7986">
        <w:t xml:space="preserve">(see </w:t>
      </w:r>
      <w:r w:rsidR="00296C1C" w:rsidRPr="000C7986">
        <w:rPr>
          <w:rStyle w:val="Emphasis"/>
        </w:rPr>
        <w:fldChar w:fldCharType="begin"/>
      </w:r>
      <w:r w:rsidR="00296C1C" w:rsidRPr="000C7986">
        <w:rPr>
          <w:rStyle w:val="Emphasis"/>
        </w:rPr>
        <w:instrText xml:space="preserve"> REF _Ref158204863 \h  \* MERGEFORMAT </w:instrText>
      </w:r>
      <w:r w:rsidR="00296C1C" w:rsidRPr="000C7986">
        <w:rPr>
          <w:rStyle w:val="Emphasis"/>
        </w:rPr>
      </w:r>
      <w:r w:rsidR="00296C1C" w:rsidRPr="000C7986">
        <w:rPr>
          <w:rStyle w:val="Emphasis"/>
        </w:rPr>
        <w:fldChar w:fldCharType="separate"/>
      </w:r>
      <w:r w:rsidR="00296C1C" w:rsidRPr="000C7986">
        <w:rPr>
          <w:rStyle w:val="Emphasis"/>
        </w:rPr>
        <w:t>Appendix A: Potential Substantial Damage Properties List</w:t>
      </w:r>
      <w:r w:rsidR="00296C1C" w:rsidRPr="000C7986">
        <w:rPr>
          <w:rStyle w:val="Emphasis"/>
        </w:rPr>
        <w:fldChar w:fldCharType="end"/>
      </w:r>
      <w:r w:rsidR="00427788" w:rsidRPr="000C7986">
        <w:t>)</w:t>
      </w:r>
      <w:r w:rsidR="00FF7C2C" w:rsidRPr="000C7986">
        <w:t>.</w:t>
      </w:r>
      <w:r w:rsidR="00C952D4">
        <w:t xml:space="preserve">  </w:t>
      </w:r>
      <w:r w:rsidR="005343DF" w:rsidRPr="000C7986">
        <w:t xml:space="preserve">Also see </w:t>
      </w:r>
      <w:r w:rsidR="00421254" w:rsidRPr="000C7986">
        <w:t xml:space="preserve">Section </w:t>
      </w:r>
      <w:r w:rsidR="00DE4321" w:rsidRPr="000C7986">
        <w:t>9</w:t>
      </w:r>
      <w:r w:rsidR="00B145F0" w:rsidRPr="000C7986">
        <w:t xml:space="preserve"> of this plan for </w:t>
      </w:r>
      <w:r w:rsidR="000F14CD" w:rsidRPr="000C7986">
        <w:t xml:space="preserve">the </w:t>
      </w:r>
      <w:r w:rsidR="00B00BBC" w:rsidRPr="000C7986">
        <w:t xml:space="preserve">information to </w:t>
      </w:r>
      <w:r w:rsidR="0093180F" w:rsidRPr="000C7986">
        <w:t>be collected and recorded for each propert</w:t>
      </w:r>
      <w:r w:rsidR="0009100C" w:rsidRPr="000C7986">
        <w:t>y.</w:t>
      </w:r>
      <w:r w:rsidR="0009100C">
        <w:t xml:space="preserve"> </w:t>
      </w:r>
    </w:p>
    <w:p w14:paraId="776FEA9C" w14:textId="2AA073F6" w:rsidR="005C517A" w:rsidRDefault="005C517A" w:rsidP="00FF7C2C">
      <w:pPr>
        <w:pStyle w:val="InstructionsCallOut"/>
        <w:framePr w:vSpace="0" w:wrap="auto" w:vAnchor="margin" w:yAlign="inline"/>
      </w:pPr>
      <w:r>
        <w:t>An ex</w:t>
      </w:r>
      <w:r w:rsidR="00E07CDF">
        <w:t xml:space="preserve">ample </w:t>
      </w:r>
      <w:r w:rsidR="003F62D2">
        <w:t xml:space="preserve">paragraph is </w:t>
      </w:r>
      <w:r w:rsidR="00CA3999">
        <w:t>pro</w:t>
      </w:r>
      <w:r w:rsidR="00DE5831">
        <w:t xml:space="preserve">vided as </w:t>
      </w:r>
      <w:r w:rsidR="003C3531">
        <w:t xml:space="preserve">option 1 </w:t>
      </w:r>
      <w:r w:rsidR="00FE40F4">
        <w:t>for communi</w:t>
      </w:r>
      <w:r w:rsidR="00E90A1B">
        <w:t xml:space="preserve">ties that have </w:t>
      </w:r>
      <w:r w:rsidR="00C6166F">
        <w:t xml:space="preserve">made </w:t>
      </w:r>
      <w:r w:rsidR="005B75B4">
        <w:t>SD determ</w:t>
      </w:r>
      <w:r w:rsidR="00F503A0">
        <w:t xml:space="preserve">inations in the past.  </w:t>
      </w:r>
      <w:r w:rsidR="006A37CC">
        <w:t xml:space="preserve">This </w:t>
      </w:r>
      <w:r w:rsidR="00CE2CF5">
        <w:t xml:space="preserve">is only intended as an example.  </w:t>
      </w:r>
      <w:r w:rsidR="00E55CF2">
        <w:t>Tail</w:t>
      </w:r>
      <w:r w:rsidR="005600B6">
        <w:t xml:space="preserve">or content to fit the details of </w:t>
      </w:r>
      <w:r w:rsidR="00253392">
        <w:t>your community</w:t>
      </w:r>
      <w:r w:rsidR="006A37CC">
        <w:t xml:space="preserve">. </w:t>
      </w:r>
      <w:r w:rsidR="005600B6">
        <w:t xml:space="preserve"> </w:t>
      </w:r>
    </w:p>
    <w:p w14:paraId="44B9EEA4" w14:textId="3E75215D" w:rsidR="00FF7C2C" w:rsidRPr="00FF7C2C" w:rsidRDefault="00C952D4" w:rsidP="00FF7C2C">
      <w:pPr>
        <w:pStyle w:val="InstructionsCallOut"/>
        <w:framePr w:vSpace="0" w:wrap="auto" w:vAnchor="margin" w:yAlign="inline"/>
      </w:pPr>
      <w:r>
        <w:t xml:space="preserve">If </w:t>
      </w:r>
      <w:r w:rsidR="00945694">
        <w:t xml:space="preserve">your community has no available record </w:t>
      </w:r>
      <w:r w:rsidR="003560E6">
        <w:t xml:space="preserve">of </w:t>
      </w:r>
      <w:r w:rsidR="00B973C8">
        <w:t>prio</w:t>
      </w:r>
      <w:r w:rsidR="00317AD3">
        <w:t>r substantial damage</w:t>
      </w:r>
      <w:r w:rsidR="00BA6260">
        <w:t xml:space="preserve"> determinations</w:t>
      </w:r>
      <w:r w:rsidR="00E22763">
        <w:t xml:space="preserve"> </w:t>
      </w:r>
      <w:r w:rsidR="004A76DE">
        <w:t>skip to option</w:t>
      </w:r>
      <w:r w:rsidR="00F1293E">
        <w:t xml:space="preserve"> </w:t>
      </w:r>
      <w:r w:rsidR="00EE4BDE">
        <w:t>2</w:t>
      </w:r>
      <w:r w:rsidR="00E22763">
        <w:t>.</w:t>
      </w:r>
      <w:r w:rsidR="00317AD3">
        <w:t xml:space="preserve"> </w:t>
      </w:r>
      <w:r w:rsidR="004D29D7">
        <w:t>If your community has not kept good records</w:t>
      </w:r>
      <w:r w:rsidR="003635B0">
        <w:t>, own it</w:t>
      </w:r>
      <w:r w:rsidR="002D524F">
        <w:t>.  You a</w:t>
      </w:r>
      <w:r w:rsidR="003F28A8">
        <w:t>re</w:t>
      </w:r>
      <w:r w:rsidR="002D524F">
        <w:t xml:space="preserve"> taking steps to rem</w:t>
      </w:r>
      <w:r w:rsidR="00447E0D">
        <w:t xml:space="preserve">edy it through the </w:t>
      </w:r>
      <w:r w:rsidR="009B354D">
        <w:t xml:space="preserve">development of this </w:t>
      </w:r>
      <w:r w:rsidR="00146C99">
        <w:t xml:space="preserve">plan.  </w:t>
      </w:r>
      <w:r w:rsidR="009F6699">
        <w:t xml:space="preserve"> </w:t>
      </w:r>
      <w:r w:rsidR="00AC227F">
        <w:t xml:space="preserve"> </w:t>
      </w:r>
    </w:p>
    <w:p w14:paraId="04AAF449" w14:textId="2E8DBF35" w:rsidR="0040286D" w:rsidRDefault="0040286D" w:rsidP="00800DBB">
      <w:pPr>
        <w:rPr>
          <w:color w:val="1D75BD" w:themeColor="accent1"/>
        </w:rPr>
      </w:pPr>
      <w:r w:rsidRPr="00CF0707">
        <w:rPr>
          <w:color w:val="1D75BD" w:themeColor="accent1"/>
        </w:rPr>
        <w:lastRenderedPageBreak/>
        <w:t>[</w:t>
      </w:r>
      <w:r>
        <w:rPr>
          <w:color w:val="1D75BD" w:themeColor="accent1"/>
        </w:rPr>
        <w:t xml:space="preserve">Option 1: </w:t>
      </w:r>
      <w:r w:rsidR="00237869">
        <w:rPr>
          <w:color w:val="1D75BD" w:themeColor="accent1"/>
        </w:rPr>
        <w:t xml:space="preserve">Example </w:t>
      </w:r>
      <w:r w:rsidR="00B249B5">
        <w:rPr>
          <w:color w:val="1D75BD" w:themeColor="accent1"/>
        </w:rPr>
        <w:t xml:space="preserve">content for </w:t>
      </w:r>
      <w:r w:rsidR="00C808F4">
        <w:rPr>
          <w:color w:val="1D75BD" w:themeColor="accent1"/>
        </w:rPr>
        <w:t xml:space="preserve">communities </w:t>
      </w:r>
      <w:r w:rsidR="004F06BE">
        <w:rPr>
          <w:color w:val="1D75BD" w:themeColor="accent1"/>
        </w:rPr>
        <w:t>w</w:t>
      </w:r>
      <w:r w:rsidR="00621A3D">
        <w:rPr>
          <w:color w:val="1D75BD" w:themeColor="accent1"/>
        </w:rPr>
        <w:t xml:space="preserve">here </w:t>
      </w:r>
      <w:r w:rsidRPr="00CF0707">
        <w:rPr>
          <w:color w:val="1D75BD" w:themeColor="accent1"/>
        </w:rPr>
        <w:t xml:space="preserve">prior SD determinations </w:t>
      </w:r>
      <w:r w:rsidR="0066534E">
        <w:rPr>
          <w:color w:val="1D75BD" w:themeColor="accent1"/>
        </w:rPr>
        <w:t xml:space="preserve">apply] </w:t>
      </w:r>
      <w:r w:rsidR="0066534E">
        <w:rPr>
          <w:color w:val="auto"/>
        </w:rPr>
        <w:t>In</w:t>
      </w:r>
      <w:r w:rsidR="00EE6C36" w:rsidRPr="00EE6C36">
        <w:rPr>
          <w:color w:val="auto"/>
        </w:rPr>
        <w:t xml:space="preserve"> 20</w:t>
      </w:r>
      <w:r w:rsidR="00931907">
        <w:rPr>
          <w:color w:val="auto"/>
        </w:rPr>
        <w:t>22</w:t>
      </w:r>
      <w:r w:rsidR="00EE6C36" w:rsidRPr="00EE6C36">
        <w:rPr>
          <w:color w:val="auto"/>
        </w:rPr>
        <w:t xml:space="preserve">, near-record flooding occurred in </w:t>
      </w:r>
      <w:r w:rsidR="00D36D58" w:rsidRPr="003D2010">
        <w:rPr>
          <w:color w:val="auto"/>
        </w:rPr>
        <w:t>The</w:t>
      </w:r>
      <w:r w:rsidR="00D36D58">
        <w:rPr>
          <w:color w:val="auto"/>
        </w:rPr>
        <w:t xml:space="preserve"> Town of Anytown</w:t>
      </w:r>
      <w:r w:rsidR="00D36D58" w:rsidRPr="00EE6C36">
        <w:rPr>
          <w:color w:val="auto"/>
        </w:rPr>
        <w:t xml:space="preserve"> </w:t>
      </w:r>
      <w:r w:rsidR="00EE6C36" w:rsidRPr="00EE6C36">
        <w:rPr>
          <w:color w:val="auto"/>
        </w:rPr>
        <w:t xml:space="preserve">and teams were assembled to conduct over </w:t>
      </w:r>
      <w:r w:rsidR="00C21BE0">
        <w:rPr>
          <w:color w:val="auto"/>
        </w:rPr>
        <w:t>40</w:t>
      </w:r>
      <w:r w:rsidR="00EE6C36" w:rsidRPr="00EE6C36">
        <w:rPr>
          <w:color w:val="auto"/>
        </w:rPr>
        <w:t xml:space="preserve"> damage assessments.  Following this event, </w:t>
      </w:r>
      <w:r w:rsidR="00196203">
        <w:rPr>
          <w:color w:val="auto"/>
        </w:rPr>
        <w:t xml:space="preserve">18 </w:t>
      </w:r>
      <w:r w:rsidR="00EE6C36" w:rsidRPr="00EE6C36">
        <w:rPr>
          <w:color w:val="auto"/>
        </w:rPr>
        <w:t xml:space="preserve">structures were determined to be substantially damaged.  Since then, </w:t>
      </w:r>
      <w:r w:rsidR="00F42D3B">
        <w:rPr>
          <w:color w:val="auto"/>
        </w:rPr>
        <w:t>1</w:t>
      </w:r>
      <w:r w:rsidR="00C8052F">
        <w:rPr>
          <w:color w:val="auto"/>
        </w:rPr>
        <w:t>4</w:t>
      </w:r>
      <w:r w:rsidR="00F42D3B">
        <w:rPr>
          <w:color w:val="auto"/>
        </w:rPr>
        <w:t xml:space="preserve"> </w:t>
      </w:r>
      <w:r w:rsidR="00A76E2C">
        <w:rPr>
          <w:color w:val="auto"/>
        </w:rPr>
        <w:t xml:space="preserve">structures were </w:t>
      </w:r>
      <w:r w:rsidR="00C12358">
        <w:rPr>
          <w:color w:val="auto"/>
        </w:rPr>
        <w:t>rebuilt to current code</w:t>
      </w:r>
      <w:r w:rsidR="00E175C4">
        <w:rPr>
          <w:color w:val="auto"/>
        </w:rPr>
        <w:t xml:space="preserve"> and </w:t>
      </w:r>
      <w:r w:rsidR="00103D76">
        <w:rPr>
          <w:color w:val="auto"/>
        </w:rPr>
        <w:t>t</w:t>
      </w:r>
      <w:r w:rsidR="001E3100">
        <w:rPr>
          <w:color w:val="auto"/>
        </w:rPr>
        <w:t xml:space="preserve">wo </w:t>
      </w:r>
      <w:r w:rsidR="009D55CC">
        <w:rPr>
          <w:color w:val="auto"/>
        </w:rPr>
        <w:t>sin</w:t>
      </w:r>
      <w:r w:rsidR="00601636">
        <w:rPr>
          <w:color w:val="auto"/>
        </w:rPr>
        <w:t>gle-fa</w:t>
      </w:r>
      <w:r w:rsidR="00BC6BE7">
        <w:rPr>
          <w:color w:val="auto"/>
        </w:rPr>
        <w:t>m</w:t>
      </w:r>
      <w:r w:rsidR="00601636">
        <w:rPr>
          <w:color w:val="auto"/>
        </w:rPr>
        <w:t>ily hom</w:t>
      </w:r>
      <w:r w:rsidR="00BC6BE7">
        <w:rPr>
          <w:color w:val="auto"/>
        </w:rPr>
        <w:t>es were bought out, demolished</w:t>
      </w:r>
      <w:r w:rsidR="003F28A8">
        <w:rPr>
          <w:color w:val="auto"/>
        </w:rPr>
        <w:t>,</w:t>
      </w:r>
      <w:r w:rsidR="00BC6BE7">
        <w:rPr>
          <w:color w:val="auto"/>
        </w:rPr>
        <w:t xml:space="preserve"> and </w:t>
      </w:r>
      <w:r w:rsidR="00CB1B21">
        <w:rPr>
          <w:color w:val="auto"/>
        </w:rPr>
        <w:t>the land ret</w:t>
      </w:r>
      <w:r w:rsidR="000B6883">
        <w:rPr>
          <w:color w:val="auto"/>
        </w:rPr>
        <w:t>urned to open space</w:t>
      </w:r>
      <w:r w:rsidR="00BF5F75">
        <w:rPr>
          <w:color w:val="auto"/>
        </w:rPr>
        <w:t xml:space="preserve">. </w:t>
      </w:r>
      <w:r w:rsidR="00732C8D">
        <w:rPr>
          <w:color w:val="auto"/>
        </w:rPr>
        <w:t xml:space="preserve">Permits have yet to be filled </w:t>
      </w:r>
      <w:r w:rsidR="007C1D6A">
        <w:rPr>
          <w:color w:val="auto"/>
        </w:rPr>
        <w:t xml:space="preserve">for the remaining </w:t>
      </w:r>
      <w:r w:rsidR="00BD541F">
        <w:rPr>
          <w:color w:val="auto"/>
        </w:rPr>
        <w:t>two properties</w:t>
      </w:r>
      <w:r w:rsidR="002E2AB0">
        <w:rPr>
          <w:color w:val="auto"/>
        </w:rPr>
        <w:t xml:space="preserve">.  </w:t>
      </w:r>
      <w:r w:rsidR="00312D25">
        <w:rPr>
          <w:color w:val="auto"/>
        </w:rPr>
        <w:t xml:space="preserve">The </w:t>
      </w:r>
      <w:r w:rsidR="00D269F0">
        <w:rPr>
          <w:color w:val="auto"/>
        </w:rPr>
        <w:t xml:space="preserve">property owners </w:t>
      </w:r>
      <w:r w:rsidR="004F5B8A">
        <w:rPr>
          <w:color w:val="auto"/>
        </w:rPr>
        <w:t xml:space="preserve">have been notified </w:t>
      </w:r>
      <w:r w:rsidR="00995532">
        <w:rPr>
          <w:color w:val="auto"/>
        </w:rPr>
        <w:t>of the substantial damage</w:t>
      </w:r>
      <w:r w:rsidR="0020502E">
        <w:rPr>
          <w:color w:val="auto"/>
        </w:rPr>
        <w:t xml:space="preserve"> requiremen</w:t>
      </w:r>
      <w:r w:rsidR="00D73A2D">
        <w:rPr>
          <w:color w:val="auto"/>
        </w:rPr>
        <w:t>t</w:t>
      </w:r>
      <w:r w:rsidR="0020502E">
        <w:rPr>
          <w:color w:val="auto"/>
        </w:rPr>
        <w:t>s</w:t>
      </w:r>
      <w:r w:rsidR="00D73A2D">
        <w:rPr>
          <w:color w:val="auto"/>
        </w:rPr>
        <w:t xml:space="preserve"> and t</w:t>
      </w:r>
      <w:r w:rsidR="002E2AB0">
        <w:rPr>
          <w:color w:val="auto"/>
        </w:rPr>
        <w:t xml:space="preserve">hese </w:t>
      </w:r>
      <w:r w:rsidR="00BB1097">
        <w:rPr>
          <w:color w:val="auto"/>
        </w:rPr>
        <w:t xml:space="preserve">two </w:t>
      </w:r>
      <w:r w:rsidR="00520401">
        <w:rPr>
          <w:color w:val="auto"/>
        </w:rPr>
        <w:t xml:space="preserve">properties have </w:t>
      </w:r>
      <w:r w:rsidR="00970818">
        <w:rPr>
          <w:color w:val="auto"/>
        </w:rPr>
        <w:t xml:space="preserve">been flagged in the </w:t>
      </w:r>
      <w:r w:rsidR="00C265D5">
        <w:rPr>
          <w:color w:val="auto"/>
        </w:rPr>
        <w:t xml:space="preserve">Town’s </w:t>
      </w:r>
      <w:r w:rsidR="006402F0">
        <w:rPr>
          <w:color w:val="auto"/>
        </w:rPr>
        <w:t xml:space="preserve">permitting </w:t>
      </w:r>
      <w:r w:rsidR="00E06E60">
        <w:rPr>
          <w:color w:val="auto"/>
        </w:rPr>
        <w:t xml:space="preserve">files </w:t>
      </w:r>
      <w:r w:rsidR="00B07FB8">
        <w:rPr>
          <w:color w:val="auto"/>
        </w:rPr>
        <w:t>to ensure when a permit is received</w:t>
      </w:r>
      <w:r w:rsidR="00FE18F9">
        <w:rPr>
          <w:color w:val="auto"/>
        </w:rPr>
        <w:t xml:space="preserve">, </w:t>
      </w:r>
      <w:r w:rsidR="00AE17EE">
        <w:rPr>
          <w:color w:val="auto"/>
        </w:rPr>
        <w:t>appropriate</w:t>
      </w:r>
      <w:r w:rsidR="00A27044">
        <w:rPr>
          <w:color w:val="auto"/>
        </w:rPr>
        <w:t xml:space="preserve"> </w:t>
      </w:r>
      <w:r w:rsidR="008675FE">
        <w:rPr>
          <w:color w:val="auto"/>
        </w:rPr>
        <w:t xml:space="preserve">building </w:t>
      </w:r>
      <w:r w:rsidR="00A27044">
        <w:rPr>
          <w:color w:val="auto"/>
        </w:rPr>
        <w:t>standards</w:t>
      </w:r>
      <w:r w:rsidR="008675FE">
        <w:rPr>
          <w:color w:val="auto"/>
        </w:rPr>
        <w:t xml:space="preserve"> are met to bring the building up to code.  </w:t>
      </w:r>
    </w:p>
    <w:p w14:paraId="0CA2BD18" w14:textId="7BFEDFBF" w:rsidR="00E81C8F" w:rsidRDefault="009A3CFF" w:rsidP="00D35A9F">
      <w:bookmarkStart w:id="50" w:name="_Hlk158644874"/>
      <w:r w:rsidRPr="00CF0707">
        <w:rPr>
          <w:color w:val="1D75BD" w:themeColor="accent1"/>
        </w:rPr>
        <w:t>[</w:t>
      </w:r>
      <w:r w:rsidR="00CE2CF5">
        <w:rPr>
          <w:color w:val="1D75BD" w:themeColor="accent1"/>
        </w:rPr>
        <w:t xml:space="preserve">Option 2: </w:t>
      </w:r>
      <w:r w:rsidR="00CF0707">
        <w:rPr>
          <w:color w:val="1D75BD" w:themeColor="accent1"/>
        </w:rPr>
        <w:t>U</w:t>
      </w:r>
      <w:r w:rsidR="00487795" w:rsidRPr="00CF0707">
        <w:rPr>
          <w:color w:val="1D75BD" w:themeColor="accent1"/>
        </w:rPr>
        <w:t xml:space="preserve">se this sentence </w:t>
      </w:r>
      <w:r w:rsidR="006457D6" w:rsidRPr="00CF0707">
        <w:rPr>
          <w:color w:val="1D75BD" w:themeColor="accent1"/>
        </w:rPr>
        <w:t xml:space="preserve">if you have no record of prior </w:t>
      </w:r>
      <w:r w:rsidR="00FA4F5A" w:rsidRPr="00CF0707">
        <w:rPr>
          <w:color w:val="1D75BD" w:themeColor="accent1"/>
        </w:rPr>
        <w:t xml:space="preserve">SD </w:t>
      </w:r>
      <w:r w:rsidR="00A02DD0" w:rsidRPr="00CF0707">
        <w:rPr>
          <w:color w:val="1D75BD" w:themeColor="accent1"/>
        </w:rPr>
        <w:t>det</w:t>
      </w:r>
      <w:r w:rsidR="005B216C" w:rsidRPr="00CF0707">
        <w:rPr>
          <w:color w:val="1D75BD" w:themeColor="accent1"/>
        </w:rPr>
        <w:t>erminations in your community]</w:t>
      </w:r>
      <w:bookmarkEnd w:id="50"/>
      <w:r w:rsidR="00487795">
        <w:t xml:space="preserve"> </w:t>
      </w:r>
      <w:r w:rsidR="005A1DC4" w:rsidRPr="00AA04CD">
        <w:t xml:space="preserve">As of </w:t>
      </w:r>
      <w:r w:rsidR="00071CFE" w:rsidRPr="006345B4">
        <w:rPr>
          <w:rStyle w:val="PlaceholderTextFill-insChar"/>
        </w:rPr>
        <w:t>[insert date data retrieved]</w:t>
      </w:r>
      <w:r w:rsidR="005A1DC4" w:rsidRPr="00AA04CD">
        <w:t xml:space="preserve">, there are </w:t>
      </w:r>
      <w:r w:rsidR="000F37BB">
        <w:t xml:space="preserve">no </w:t>
      </w:r>
      <w:r w:rsidR="004D6BE6">
        <w:t>(</w:t>
      </w:r>
      <w:r w:rsidR="006D65C5">
        <w:t xml:space="preserve">0) </w:t>
      </w:r>
      <w:r w:rsidR="005A1DC4" w:rsidRPr="00AA04CD">
        <w:t xml:space="preserve">substantial damage properties in </w:t>
      </w:r>
      <w:r w:rsidR="00125936" w:rsidRPr="006345B4">
        <w:rPr>
          <w:rStyle w:val="PlaceholderTextFill-insChar"/>
        </w:rPr>
        <w:t>[Community Name]</w:t>
      </w:r>
      <w:r w:rsidR="00125936" w:rsidRPr="00E9419C">
        <w:rPr>
          <w:color w:val="1D75BD" w:themeColor="accent1"/>
        </w:rPr>
        <w:t xml:space="preserve"> </w:t>
      </w:r>
      <w:r w:rsidR="005A1DC4" w:rsidRPr="00AA04CD">
        <w:t xml:space="preserve">that have been documented. </w:t>
      </w:r>
      <w:r w:rsidR="005A1DC4">
        <w:t xml:space="preserve"> </w:t>
      </w:r>
    </w:p>
    <w:p w14:paraId="70B44996" w14:textId="2EEA8C99" w:rsidR="0055201F" w:rsidRDefault="004310E3" w:rsidP="00427A1A">
      <w:pPr>
        <w:pStyle w:val="Heading2"/>
      </w:pPr>
      <w:bookmarkStart w:id="51" w:name="_Toc158725632"/>
      <w:bookmarkStart w:id="52" w:name="_Toc158810555"/>
      <w:bookmarkStart w:id="53" w:name="_Toc305351338"/>
      <w:bookmarkStart w:id="54" w:name="_Toc164674238"/>
      <w:r>
        <w:t>Community Flood History</w:t>
      </w:r>
      <w:bookmarkEnd w:id="51"/>
      <w:bookmarkEnd w:id="52"/>
      <w:bookmarkEnd w:id="53"/>
      <w:bookmarkEnd w:id="54"/>
    </w:p>
    <w:p w14:paraId="2038C833" w14:textId="77777777" w:rsidR="00AD5274" w:rsidRPr="00E9419C" w:rsidRDefault="00AD5274" w:rsidP="00AD5274">
      <w:pPr>
        <w:pStyle w:val="InstructionsCallOut"/>
        <w:framePr w:vSpace="0" w:wrap="auto" w:vAnchor="margin" w:yAlign="inline"/>
        <w:rPr>
          <w:b/>
          <w:bCs/>
          <w:u w:val="single"/>
        </w:rPr>
      </w:pPr>
      <w:r w:rsidRPr="00E9419C">
        <w:rPr>
          <w:b/>
          <w:bCs/>
          <w:u w:val="single"/>
        </w:rPr>
        <w:t>Instructions</w:t>
      </w:r>
    </w:p>
    <w:p w14:paraId="3D64FEE1" w14:textId="14C7F12F" w:rsidR="00AD5274" w:rsidRDefault="00924918" w:rsidP="00AD5274">
      <w:pPr>
        <w:pStyle w:val="InstructionsCallOut"/>
        <w:framePr w:vSpace="0" w:wrap="auto" w:vAnchor="margin" w:yAlign="inline"/>
        <w:rPr>
          <w:szCs w:val="16"/>
        </w:rPr>
      </w:pPr>
      <w:r>
        <w:rPr>
          <w:szCs w:val="16"/>
        </w:rPr>
        <w:t xml:space="preserve">Provide a short description </w:t>
      </w:r>
      <w:r w:rsidR="00C643FC">
        <w:rPr>
          <w:szCs w:val="16"/>
        </w:rPr>
        <w:t>of your community</w:t>
      </w:r>
      <w:r w:rsidR="00AD5274" w:rsidRPr="00E671AD">
        <w:rPr>
          <w:szCs w:val="16"/>
        </w:rPr>
        <w:t xml:space="preserve">'s geographic location </w:t>
      </w:r>
      <w:r w:rsidR="00C643FC">
        <w:rPr>
          <w:szCs w:val="16"/>
        </w:rPr>
        <w:t xml:space="preserve">and major </w:t>
      </w:r>
      <w:r w:rsidR="00B14185">
        <w:rPr>
          <w:szCs w:val="16"/>
        </w:rPr>
        <w:t xml:space="preserve">flooding sources.  </w:t>
      </w:r>
    </w:p>
    <w:p w14:paraId="0CCF97D8" w14:textId="2B599265" w:rsidR="00B14185" w:rsidRPr="00E671AD" w:rsidRDefault="00B14185" w:rsidP="00AD5274">
      <w:pPr>
        <w:pStyle w:val="InstructionsCallOut"/>
        <w:framePr w:vSpace="0" w:wrap="auto" w:vAnchor="margin" w:yAlign="inline"/>
        <w:rPr>
          <w:szCs w:val="16"/>
        </w:rPr>
      </w:pPr>
      <w:r w:rsidRPr="005D7497">
        <w:rPr>
          <w:b/>
          <w:bCs/>
          <w:szCs w:val="16"/>
        </w:rPr>
        <w:t>TIP:</w:t>
      </w:r>
      <w:r>
        <w:rPr>
          <w:szCs w:val="16"/>
        </w:rPr>
        <w:t xml:space="preserve">  </w:t>
      </w:r>
      <w:r w:rsidR="00DA6C60">
        <w:rPr>
          <w:szCs w:val="16"/>
        </w:rPr>
        <w:t>Your Communit</w:t>
      </w:r>
      <w:r w:rsidR="00BD602B">
        <w:rPr>
          <w:szCs w:val="16"/>
        </w:rPr>
        <w:t>y’s</w:t>
      </w:r>
      <w:r w:rsidR="00C33F24">
        <w:rPr>
          <w:szCs w:val="16"/>
        </w:rPr>
        <w:t xml:space="preserve"> FEMA Flood Insurance Study or </w:t>
      </w:r>
      <w:r w:rsidR="00CC4DB4">
        <w:rPr>
          <w:szCs w:val="16"/>
        </w:rPr>
        <w:t>l</w:t>
      </w:r>
      <w:r w:rsidR="007E00BD">
        <w:rPr>
          <w:szCs w:val="16"/>
        </w:rPr>
        <w:t xml:space="preserve">ocal </w:t>
      </w:r>
      <w:r w:rsidR="00C33F24">
        <w:rPr>
          <w:szCs w:val="16"/>
        </w:rPr>
        <w:t>Haza</w:t>
      </w:r>
      <w:r w:rsidR="00523955">
        <w:rPr>
          <w:szCs w:val="16"/>
        </w:rPr>
        <w:t xml:space="preserve">rd Mitigation Plan will contain </w:t>
      </w:r>
      <w:r w:rsidR="008A7819">
        <w:rPr>
          <w:szCs w:val="16"/>
        </w:rPr>
        <w:t>some content you can draw from</w:t>
      </w:r>
      <w:r w:rsidR="00C03268">
        <w:rPr>
          <w:szCs w:val="16"/>
        </w:rPr>
        <w:t xml:space="preserve"> in developing this section</w:t>
      </w:r>
      <w:r w:rsidR="008A7819">
        <w:rPr>
          <w:szCs w:val="16"/>
        </w:rPr>
        <w:t xml:space="preserve">. </w:t>
      </w:r>
    </w:p>
    <w:p w14:paraId="65515877" w14:textId="6CD22370" w:rsidR="009B6353" w:rsidRDefault="009B6353" w:rsidP="009B6353">
      <w:r w:rsidRPr="00E9419C">
        <w:t>The</w:t>
      </w:r>
      <w:r w:rsidR="00AA181C" w:rsidRPr="00E9419C">
        <w:t xml:space="preserve"> </w:t>
      </w:r>
      <w:r w:rsidR="00CD7F77" w:rsidRPr="00BD2C1A">
        <w:rPr>
          <w:rStyle w:val="PlaceholderTextFill-insChar"/>
        </w:rPr>
        <w:t>[Community Name]</w:t>
      </w:r>
      <w:r w:rsidRPr="00E9419C">
        <w:rPr>
          <w:b/>
          <w:bCs/>
          <w:color w:val="1D75BD" w:themeColor="accent1"/>
        </w:rPr>
        <w:t xml:space="preserve"> </w:t>
      </w:r>
      <w:r w:rsidRPr="00E9419C">
        <w:t xml:space="preserve">is located in </w:t>
      </w:r>
      <w:r w:rsidR="006F7941" w:rsidRPr="00BD2C1A">
        <w:rPr>
          <w:rStyle w:val="PlaceholderTextFill-insChar"/>
        </w:rPr>
        <w:t>[describe relative geographic location]</w:t>
      </w:r>
      <w:r w:rsidRPr="00E9419C">
        <w:t xml:space="preserve">. </w:t>
      </w:r>
    </w:p>
    <w:p w14:paraId="602CD8DC" w14:textId="000F0629" w:rsidR="002F4631" w:rsidRDefault="002F4631" w:rsidP="00F91009">
      <w:pPr>
        <w:pStyle w:val="PlaceholderTextFill-ins"/>
      </w:pPr>
      <w:r w:rsidRPr="00E11D45">
        <w:t>[</w:t>
      </w:r>
      <w:r w:rsidRPr="00E11D45">
        <w:rPr>
          <w:rStyle w:val="PlaceholderTextFill-insChar"/>
          <w:b/>
          <w:bCs/>
        </w:rPr>
        <w:t>Describe community's topography here</w:t>
      </w:r>
      <w:r w:rsidR="00A95570">
        <w:rPr>
          <w:rStyle w:val="PlaceholderTextFill-insChar"/>
          <w:b/>
          <w:bCs/>
        </w:rPr>
        <w:t xml:space="preserve"> and ma</w:t>
      </w:r>
      <w:r w:rsidR="009628E7">
        <w:rPr>
          <w:rStyle w:val="PlaceholderTextFill-insChar"/>
          <w:b/>
          <w:bCs/>
        </w:rPr>
        <w:t>jor water bodies</w:t>
      </w:r>
      <w:r w:rsidR="00E81926">
        <w:rPr>
          <w:rStyle w:val="PlaceholderTextFill-insChar"/>
          <w:b/>
          <w:bCs/>
        </w:rPr>
        <w:t>.</w:t>
      </w:r>
      <w:r w:rsidRPr="00E11D45">
        <w:t>]</w:t>
      </w:r>
    </w:p>
    <w:p w14:paraId="0FB469FD" w14:textId="77777777" w:rsidR="00E9419C" w:rsidRPr="00E9419C" w:rsidRDefault="00E9419C" w:rsidP="00445DBF">
      <w:pPr>
        <w:pStyle w:val="InstructionsCallOut"/>
        <w:framePr w:wrap="around"/>
        <w:rPr>
          <w:b/>
          <w:bCs/>
          <w:u w:val="single"/>
        </w:rPr>
      </w:pPr>
      <w:r w:rsidRPr="00E9419C">
        <w:rPr>
          <w:b/>
          <w:bCs/>
          <w:u w:val="single"/>
        </w:rPr>
        <w:t>Instructions</w:t>
      </w:r>
    </w:p>
    <w:p w14:paraId="50A8E967" w14:textId="2F05E1CE" w:rsidR="006F7941" w:rsidRPr="00E671AD" w:rsidRDefault="006F7941" w:rsidP="00445DBF">
      <w:pPr>
        <w:pStyle w:val="InstructionsCallOut"/>
        <w:framePr w:wrap="around"/>
        <w:rPr>
          <w:szCs w:val="16"/>
        </w:rPr>
      </w:pPr>
      <w:r w:rsidRPr="00E671AD">
        <w:rPr>
          <w:szCs w:val="16"/>
        </w:rPr>
        <w:t xml:space="preserve">Insert </w:t>
      </w:r>
      <w:r w:rsidR="003A6973" w:rsidRPr="00E671AD">
        <w:rPr>
          <w:szCs w:val="16"/>
        </w:rPr>
        <w:t xml:space="preserve">optional map of your </w:t>
      </w:r>
      <w:r w:rsidRPr="00E671AD">
        <w:rPr>
          <w:szCs w:val="16"/>
        </w:rPr>
        <w:t>community's geographic location below</w:t>
      </w:r>
      <w:r w:rsidR="003A6973" w:rsidRPr="00E671AD">
        <w:rPr>
          <w:szCs w:val="16"/>
        </w:rPr>
        <w:t>. E</w:t>
      </w:r>
      <w:r w:rsidR="000C10DA" w:rsidRPr="00E671AD">
        <w:rPr>
          <w:szCs w:val="16"/>
        </w:rPr>
        <w:t xml:space="preserve">dit caption as </w:t>
      </w:r>
      <w:r w:rsidR="003A6973" w:rsidRPr="00E671AD">
        <w:rPr>
          <w:szCs w:val="16"/>
        </w:rPr>
        <w:t>indicated</w:t>
      </w:r>
      <w:r w:rsidR="00EF2A31" w:rsidRPr="00E671AD">
        <w:rPr>
          <w:szCs w:val="16"/>
        </w:rPr>
        <w:t>.</w:t>
      </w:r>
    </w:p>
    <w:p w14:paraId="0E6E92AA" w14:textId="77777777" w:rsidR="00062E62" w:rsidRDefault="009B6353" w:rsidP="00062E62">
      <w:pPr>
        <w:keepNext/>
        <w:jc w:val="center"/>
      </w:pPr>
      <w:r w:rsidRPr="00FE5503">
        <w:rPr>
          <w:noProof/>
        </w:rPr>
        <w:lastRenderedPageBreak/>
        <w:drawing>
          <wp:inline distT="0" distB="0" distL="0" distR="0" wp14:anchorId="21E35D95" wp14:editId="3D010662">
            <wp:extent cx="3162300" cy="2214101"/>
            <wp:effectExtent l="19050" t="19050" r="19050" b="15240"/>
            <wp:docPr id="63" name="Picture 63" descr="Pin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in on a map"/>
                    <pic:cNvPicPr/>
                  </pic:nvPicPr>
                  <pic:blipFill>
                    <a:blip r:embed="rId25" cstate="print">
                      <a:extLst>
                        <a:ext uri="{28A0092B-C50C-407E-A947-70E740481C1C}">
                          <a14:useLocalDpi xmlns:a14="http://schemas.microsoft.com/office/drawing/2010/main" val="0"/>
                        </a:ext>
                      </a:extLst>
                    </a:blip>
                    <a:srcRect l="2256" r="2256"/>
                    <a:stretch>
                      <a:fillRect/>
                    </a:stretch>
                  </pic:blipFill>
                  <pic:spPr bwMode="auto">
                    <a:xfrm>
                      <a:off x="0" y="0"/>
                      <a:ext cx="3174781" cy="2222840"/>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7CBBC590" w14:textId="63266E14" w:rsidR="009B6353" w:rsidRDefault="00062E62" w:rsidP="000C7986">
      <w:pPr>
        <w:pStyle w:val="Caption"/>
      </w:pPr>
      <w:bookmarkStart w:id="55" w:name="_Ref158807918"/>
      <w:bookmarkStart w:id="56" w:name="_Toc164674297"/>
      <w:r>
        <w:t xml:space="preserve">Figure </w:t>
      </w:r>
      <w:r>
        <w:fldChar w:fldCharType="begin"/>
      </w:r>
      <w:r>
        <w:instrText>SEQ Figure \* ARABIC</w:instrText>
      </w:r>
      <w:r>
        <w:fldChar w:fldCharType="separate"/>
      </w:r>
      <w:r>
        <w:rPr>
          <w:noProof/>
        </w:rPr>
        <w:t>1</w:t>
      </w:r>
      <w:r>
        <w:fldChar w:fldCharType="end"/>
      </w:r>
      <w:bookmarkEnd w:id="55"/>
      <w:r>
        <w:t xml:space="preserve">: </w:t>
      </w:r>
      <w:r w:rsidRPr="004A2A12">
        <w:t>[Community Name]'s Location</w:t>
      </w:r>
      <w:bookmarkEnd w:id="56"/>
    </w:p>
    <w:p w14:paraId="0702DAE1" w14:textId="77777777" w:rsidR="009628E7" w:rsidRDefault="009628E7" w:rsidP="009628E7">
      <w:r w:rsidRPr="00E11D45">
        <w:rPr>
          <w:rStyle w:val="PlaceholderTextFill-insChar"/>
        </w:rPr>
        <w:t>[Community Name]</w:t>
      </w:r>
      <w:r w:rsidRPr="004F01CC">
        <w:rPr>
          <w:color w:val="1D75BD" w:themeColor="accent1"/>
        </w:rPr>
        <w:t xml:space="preserve"> </w:t>
      </w:r>
      <w:r w:rsidRPr="00445DBF">
        <w:t xml:space="preserve">is subject to flooding from multiple sources: </w:t>
      </w:r>
      <w:r w:rsidRPr="00E11D45">
        <w:rPr>
          <w:rStyle w:val="PlaceholderTextFill-insChar"/>
        </w:rPr>
        <w:t>[list relevant flooding sources for your community, i.e. urban flooding, overbank flooding, and/or coastal flooding]</w:t>
      </w:r>
      <w:r w:rsidRPr="00445DBF">
        <w:t>.</w:t>
      </w:r>
      <w:r w:rsidRPr="00CB409F">
        <w:t xml:space="preserve"> </w:t>
      </w:r>
    </w:p>
    <w:p w14:paraId="4C63BD5F" w14:textId="596717A7" w:rsidR="00C97B3C" w:rsidRPr="00756822" w:rsidRDefault="00C97B3C" w:rsidP="00C97B3C">
      <w:pPr>
        <w:pStyle w:val="InstructionsCallOut"/>
        <w:framePr w:vSpace="0" w:wrap="auto" w:vAnchor="margin" w:yAlign="inline"/>
        <w:rPr>
          <w:b/>
          <w:bCs/>
          <w:u w:val="single"/>
        </w:rPr>
      </w:pPr>
      <w:r>
        <w:rPr>
          <w:b/>
          <w:bCs/>
          <w:u w:val="single"/>
        </w:rPr>
        <w:t>I</w:t>
      </w:r>
      <w:r w:rsidRPr="00756822">
        <w:rPr>
          <w:b/>
          <w:bCs/>
          <w:u w:val="single"/>
        </w:rPr>
        <w:t>nstructions</w:t>
      </w:r>
    </w:p>
    <w:p w14:paraId="55AE4CFE" w14:textId="77FA8210" w:rsidR="00C97B3C" w:rsidRDefault="00C97B3C" w:rsidP="00C97B3C">
      <w:pPr>
        <w:pStyle w:val="InstructionsCallOut"/>
        <w:framePr w:vSpace="0" w:wrap="auto" w:vAnchor="margin" w:yAlign="inline"/>
      </w:pPr>
      <w:r w:rsidRPr="00756822">
        <w:t xml:space="preserve">Include below definitions of flood sources as applicable to your community. </w:t>
      </w:r>
    </w:p>
    <w:p w14:paraId="2291C3CB" w14:textId="6493A3FE" w:rsidR="0090703C" w:rsidRDefault="0090703C" w:rsidP="0090703C">
      <w:r w:rsidRPr="00D5265B">
        <w:rPr>
          <w:b/>
        </w:rPr>
        <w:t>Overbank flooding</w:t>
      </w:r>
      <w:r w:rsidRPr="00D5265B">
        <w:t xml:space="preserve">, or the increase in the volume of water in a stream or river onto adjacent low-lying areas, is also common in </w:t>
      </w:r>
      <w:r w:rsidRPr="00796C83">
        <w:rPr>
          <w:rStyle w:val="PlaceholderTextFill-insChar"/>
        </w:rPr>
        <w:t>[Community Name]</w:t>
      </w:r>
      <w:r w:rsidRPr="00D5265B">
        <w:t xml:space="preserve">. There are numerous tributaries of the </w:t>
      </w:r>
      <w:r w:rsidRPr="00796C83">
        <w:rPr>
          <w:rStyle w:val="PlaceholderTextFill-insChar"/>
        </w:rPr>
        <w:t xml:space="preserve">[insert relevant flood sources in your community] </w:t>
      </w:r>
      <w:r w:rsidRPr="00D5265B">
        <w:t>throughout</w:t>
      </w:r>
      <w:r>
        <w:t xml:space="preserve"> </w:t>
      </w:r>
      <w:r w:rsidRPr="00796C83">
        <w:rPr>
          <w:rStyle w:val="PlaceholderTextFill-insChar"/>
        </w:rPr>
        <w:t>[Community Name]</w:t>
      </w:r>
      <w:r w:rsidRPr="0044615F">
        <w:rPr>
          <w:color w:val="1D75BD" w:themeColor="accent1"/>
        </w:rPr>
        <w:t xml:space="preserve"> </w:t>
      </w:r>
      <w:r w:rsidRPr="00D5265B">
        <w:t>that commonly flood due to heavy rains occurring at any time of year. Flooding can also occur as a result of intense rainfall produced by local summer thunderstorms or tropical disturbances such as hurricanes which move into the area</w:t>
      </w:r>
      <w:r>
        <w:t>.</w:t>
      </w:r>
    </w:p>
    <w:p w14:paraId="4EFBB35F" w14:textId="4BB1B72A" w:rsidR="00052522" w:rsidRPr="00052522" w:rsidRDefault="00052522" w:rsidP="00052522">
      <w:r w:rsidRPr="00052522">
        <w:rPr>
          <w:b/>
        </w:rPr>
        <w:t>Urban flooding</w:t>
      </w:r>
      <w:r w:rsidRPr="00052522">
        <w:t>, also known as surface water runoff from excess precipitation in a watershed, occurs when rates of rainfall are higher than what can be evaporated or penetrated into the soil and is exacerbated by impervious surfaces in an area. Older storm conveyance systems installed based on less stringent or no standards are often inadequate for heavy rainfalls. In urban flooding</w:t>
      </w:r>
      <w:r w:rsidR="00A4511E">
        <w:t xml:space="preserve"> </w:t>
      </w:r>
      <w:r w:rsidRPr="00052522">
        <w:t xml:space="preserve">scenarios, water can flow as sheets across surfaces, picking up contaminants and eroding soils and when the amount of water flows into streams and rivers greater than it can carry, water overflows the banks, flooding low-lying adjacent areas. </w:t>
      </w:r>
    </w:p>
    <w:p w14:paraId="279D2146" w14:textId="77777777" w:rsidR="00DC6180" w:rsidRDefault="00D5265B" w:rsidP="00D5265B">
      <w:r w:rsidRPr="00D5265B">
        <w:rPr>
          <w:b/>
        </w:rPr>
        <w:t>Coastal flooding</w:t>
      </w:r>
      <w:r w:rsidRPr="00D5265B">
        <w:rPr>
          <w:bCs/>
        </w:rPr>
        <w:t xml:space="preserve"> occurs when dry and low-lying land is submerged by sea water</w:t>
      </w:r>
      <w:r w:rsidRPr="00D5265B">
        <w:t xml:space="preserve">. </w:t>
      </w:r>
      <w:r w:rsidR="00CD7F77" w:rsidRPr="00796C83">
        <w:rPr>
          <w:rStyle w:val="PlaceholderTextFill-insChar"/>
        </w:rPr>
        <w:t>[Community Name]</w:t>
      </w:r>
      <w:r w:rsidRPr="00796C83">
        <w:rPr>
          <w:rStyle w:val="PlaceholderTextFill-insChar"/>
        </w:rPr>
        <w:t xml:space="preserve"> </w:t>
      </w:r>
      <w:r w:rsidRPr="00D5265B">
        <w:t xml:space="preserve">is subject to coastal flooding and storm surge. Storm surge is caused by large amounts of tidally influenced water being pushed inland by the winds of storms such as </w:t>
      </w:r>
      <w:r w:rsidRPr="00D5265B">
        <w:lastRenderedPageBreak/>
        <w:t>hurricanes and Nor’easters. Battering waves can cause erosion and damage to coastal buildings and their foundations, as well as to roads, bridges, marinas, and piers.</w:t>
      </w:r>
      <w:r w:rsidR="007A25DA">
        <w:t xml:space="preserve"> </w:t>
      </w:r>
      <w:r w:rsidRPr="00D5265B">
        <w:t>Nor’easters are ocean storms capable of causing substantial damage to coastal areas in the Eastern United States due to their strong winds and heavy surf.</w:t>
      </w:r>
      <w:r w:rsidRPr="00D5265B">
        <w:rPr>
          <w:vertAlign w:val="superscript"/>
        </w:rPr>
        <w:footnoteReference w:id="2"/>
      </w:r>
      <w:r w:rsidRPr="00D5265B">
        <w:t xml:space="preserve"> Additionally, the coastal areas of </w:t>
      </w:r>
      <w:r w:rsidR="00CD7F77" w:rsidRPr="00796C83">
        <w:rPr>
          <w:rStyle w:val="PlaceholderTextFill-insChar"/>
        </w:rPr>
        <w:t>[Community Name]</w:t>
      </w:r>
      <w:r w:rsidRPr="0044615F">
        <w:rPr>
          <w:b/>
          <w:bCs/>
          <w:color w:val="1D75BD" w:themeColor="accent1"/>
        </w:rPr>
        <w:t xml:space="preserve"> </w:t>
      </w:r>
      <w:r w:rsidRPr="00D5265B">
        <w:t xml:space="preserve">are subject to tidal flooding from major storms. </w:t>
      </w:r>
    </w:p>
    <w:p w14:paraId="42CCBEB9" w14:textId="365A0996" w:rsidR="00D5265B" w:rsidRPr="00D5265B" w:rsidRDefault="00DC6180" w:rsidP="00D5265B">
      <w:bookmarkStart w:id="57" w:name="_Hlk163664695"/>
      <w:r w:rsidRPr="00E01CC9">
        <w:rPr>
          <w:b/>
          <w:bCs/>
        </w:rPr>
        <w:t>Great Lakes Flooding</w:t>
      </w:r>
      <w:r>
        <w:t xml:space="preserve"> </w:t>
      </w:r>
      <w:r w:rsidR="00A24830">
        <w:t>is</w:t>
      </w:r>
      <w:r w:rsidR="00956C16">
        <w:t xml:space="preserve"> a </w:t>
      </w:r>
      <w:r w:rsidR="006E28DA">
        <w:t>significant</w:t>
      </w:r>
      <w:r w:rsidR="00B0243B">
        <w:t xml:space="preserve"> </w:t>
      </w:r>
      <w:r w:rsidR="00C93657">
        <w:t>source of</w:t>
      </w:r>
      <w:r w:rsidR="005054AD">
        <w:t xml:space="preserve"> flood</w:t>
      </w:r>
      <w:r w:rsidR="00C93657">
        <w:t xml:space="preserve"> risk</w:t>
      </w:r>
      <w:r w:rsidR="005054AD">
        <w:t xml:space="preserve"> </w:t>
      </w:r>
      <w:r w:rsidR="00A24830">
        <w:t xml:space="preserve">to </w:t>
      </w:r>
      <w:r w:rsidR="00A24830" w:rsidRPr="00796C83">
        <w:rPr>
          <w:rStyle w:val="PlaceholderTextFill-insChar"/>
        </w:rPr>
        <w:t>[Community Name]</w:t>
      </w:r>
      <w:r w:rsidR="00A24830">
        <w:t xml:space="preserve">. </w:t>
      </w:r>
      <w:r w:rsidR="00A24830" w:rsidRPr="00A24830">
        <w:t xml:space="preserve">The most severe flood events occur when high lake levels are combined with strong winds that drive water and waves onshore. When large waves are paired with elevated lake levels, the waves are able to reach farther onshore, eroding the backshore, and potentially reaching developed lakefront areas. </w:t>
      </w:r>
    </w:p>
    <w:p w14:paraId="4760E68F" w14:textId="2FD41729" w:rsidR="009062BF" w:rsidRDefault="0074328D" w:rsidP="00427A1A">
      <w:pPr>
        <w:pStyle w:val="Heading2"/>
      </w:pPr>
      <w:bookmarkStart w:id="58" w:name="_Toc158725633"/>
      <w:bookmarkStart w:id="59" w:name="_Toc158810556"/>
      <w:bookmarkStart w:id="60" w:name="_Toc2127568990"/>
      <w:bookmarkStart w:id="61" w:name="_Toc164674239"/>
      <w:bookmarkEnd w:id="57"/>
      <w:r>
        <w:t>Historic Flood Event</w:t>
      </w:r>
      <w:r w:rsidR="007F0597">
        <w:t>s</w:t>
      </w:r>
      <w:bookmarkEnd w:id="58"/>
      <w:bookmarkEnd w:id="59"/>
      <w:bookmarkEnd w:id="60"/>
      <w:bookmarkEnd w:id="61"/>
      <w:r w:rsidR="007F0597">
        <w:t xml:space="preserve"> </w:t>
      </w:r>
    </w:p>
    <w:p w14:paraId="216C44F3" w14:textId="175DC7F0" w:rsidR="002D20AF" w:rsidRDefault="008A6A23" w:rsidP="008A6A23">
      <w:r>
        <w:t xml:space="preserve">A list of significant flooding events that have been recorded in </w:t>
      </w:r>
      <w:r w:rsidR="008C65C9" w:rsidRPr="00796C83">
        <w:rPr>
          <w:rStyle w:val="PlaceholderTextFill-insChar"/>
        </w:rPr>
        <w:t>[Community Name]</w:t>
      </w:r>
      <w:r w:rsidR="008C65C9" w:rsidRPr="0044615F">
        <w:rPr>
          <w:b/>
          <w:bCs/>
          <w:color w:val="1D75BD" w:themeColor="accent1"/>
        </w:rPr>
        <w:t xml:space="preserve"> </w:t>
      </w:r>
      <w:r>
        <w:t>can be found</w:t>
      </w:r>
      <w:r w:rsidR="00F60276">
        <w:t xml:space="preserve"> in </w:t>
      </w:r>
      <w:r w:rsidR="00B83FAA">
        <w:fldChar w:fldCharType="begin"/>
      </w:r>
      <w:r w:rsidR="00B83FAA">
        <w:instrText xml:space="preserve"> REF _Ref158812497 \h </w:instrText>
      </w:r>
      <w:r w:rsidR="00B83FAA">
        <w:fldChar w:fldCharType="separate"/>
      </w:r>
      <w:r w:rsidR="00B83FAA">
        <w:t xml:space="preserve">Table </w:t>
      </w:r>
      <w:r w:rsidR="00B83FAA">
        <w:rPr>
          <w:noProof/>
        </w:rPr>
        <w:t>1</w:t>
      </w:r>
      <w:r w:rsidR="00B83FAA">
        <w:fldChar w:fldCharType="end"/>
      </w:r>
      <w:r w:rsidR="001F31CB">
        <w:t xml:space="preserve"> below</w:t>
      </w:r>
      <w:r w:rsidR="004268A4">
        <w:t>.</w:t>
      </w:r>
    </w:p>
    <w:p w14:paraId="2A836269" w14:textId="77777777" w:rsidR="008C65C9" w:rsidRPr="008C65C9" w:rsidRDefault="008C65C9" w:rsidP="00445DBF">
      <w:pPr>
        <w:pStyle w:val="InstructionsCallOut"/>
        <w:framePr w:wrap="around"/>
        <w:rPr>
          <w:b/>
          <w:bCs/>
          <w:u w:val="single"/>
        </w:rPr>
      </w:pPr>
      <w:r w:rsidRPr="008C65C9">
        <w:rPr>
          <w:b/>
          <w:bCs/>
          <w:u w:val="single"/>
        </w:rPr>
        <w:t xml:space="preserve">Instructions </w:t>
      </w:r>
    </w:p>
    <w:p w14:paraId="74F0A4C5" w14:textId="77777777" w:rsidR="007E00BD" w:rsidRDefault="003A3C7C" w:rsidP="00445DBF">
      <w:pPr>
        <w:pStyle w:val="InstructionsCallOut"/>
        <w:framePr w:wrap="around"/>
      </w:pPr>
      <w:r>
        <w:t xml:space="preserve">Insert historical flood data for your community in the table below. </w:t>
      </w:r>
    </w:p>
    <w:p w14:paraId="55D77E3E" w14:textId="49480244" w:rsidR="00D92C18" w:rsidRDefault="00562684" w:rsidP="00445DBF">
      <w:pPr>
        <w:pStyle w:val="InstructionsCallOut"/>
        <w:framePr w:wrap="around"/>
        <w:rPr>
          <w:rFonts w:ascii="Gibson" w:hAnsi="Gibson"/>
          <w:color w:val="223C7B"/>
        </w:rPr>
      </w:pPr>
      <w:r w:rsidRPr="007E00BD">
        <w:rPr>
          <w:b/>
          <w:bCs/>
        </w:rPr>
        <w:t>TIP</w:t>
      </w:r>
      <w:r>
        <w:t xml:space="preserve">: </w:t>
      </w:r>
      <w:r w:rsidR="003A3C7C">
        <w:t>You can find this information using your local</w:t>
      </w:r>
      <w:r w:rsidR="00921682">
        <w:t xml:space="preserve"> or county</w:t>
      </w:r>
      <w:r w:rsidR="003A3C7C">
        <w:t xml:space="preserve"> Hazard Mitigation Plan. </w:t>
      </w:r>
    </w:p>
    <w:p w14:paraId="49485B0C" w14:textId="051B93EF" w:rsidR="00AD6718" w:rsidRDefault="00B83FAA" w:rsidP="000C7986">
      <w:pPr>
        <w:pStyle w:val="Caption"/>
      </w:pPr>
      <w:bookmarkStart w:id="62" w:name="_Ref158812497"/>
      <w:bookmarkStart w:id="63" w:name="_Toc164674301"/>
      <w:r>
        <w:t xml:space="preserve">Table </w:t>
      </w:r>
      <w:r>
        <w:fldChar w:fldCharType="begin"/>
      </w:r>
      <w:r>
        <w:instrText>SEQ Table \* ARABIC</w:instrText>
      </w:r>
      <w:r>
        <w:fldChar w:fldCharType="separate"/>
      </w:r>
      <w:r>
        <w:rPr>
          <w:noProof/>
        </w:rPr>
        <w:t>1</w:t>
      </w:r>
      <w:r>
        <w:fldChar w:fldCharType="end"/>
      </w:r>
      <w:bookmarkEnd w:id="62"/>
      <w:r w:rsidR="00BE0BBD" w:rsidRPr="00A2586B">
        <w:t>:</w:t>
      </w:r>
      <w:r w:rsidR="00BE0BBD">
        <w:rPr>
          <w:color w:val="1D75BD" w:themeColor="accent1"/>
        </w:rPr>
        <w:t xml:space="preserve"> </w:t>
      </w:r>
      <w:r w:rsidR="00800CD1">
        <w:rPr>
          <w:color w:val="1D75BD" w:themeColor="accent1"/>
        </w:rPr>
        <w:t>[</w:t>
      </w:r>
      <w:r w:rsidR="00800CD1" w:rsidRPr="00DD696C">
        <w:rPr>
          <w:color w:val="1D75BD" w:themeColor="accent1"/>
        </w:rPr>
        <w:t>Community Name</w:t>
      </w:r>
      <w:r w:rsidR="00800CD1">
        <w:rPr>
          <w:color w:val="1D75BD" w:themeColor="accent1"/>
        </w:rPr>
        <w:t>]</w:t>
      </w:r>
      <w:r w:rsidR="0019315C">
        <w:rPr>
          <w:color w:val="1D75BD" w:themeColor="accent1"/>
        </w:rPr>
        <w:t xml:space="preserve"> </w:t>
      </w:r>
      <w:r w:rsidR="00A2586B" w:rsidRPr="00A2586B">
        <w:t>Historical Flood Events</w:t>
      </w:r>
      <w:bookmarkEnd w:id="63"/>
    </w:p>
    <w:tbl>
      <w:tblPr>
        <w:tblW w:w="9625" w:type="dxa"/>
        <w:jc w:val="center"/>
        <w:tbl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insideH w:val="single" w:sz="4" w:space="0" w:color="A39B94" w:themeColor="accent4" w:themeShade="BF"/>
          <w:insideV w:val="single" w:sz="4" w:space="0" w:color="A39B94" w:themeColor="accent4" w:themeShade="BF"/>
        </w:tblBorders>
        <w:tblLayout w:type="fixed"/>
        <w:tblLook w:val="04A0" w:firstRow="1" w:lastRow="0" w:firstColumn="1" w:lastColumn="0" w:noHBand="0" w:noVBand="1"/>
      </w:tblPr>
      <w:tblGrid>
        <w:gridCol w:w="2425"/>
        <w:gridCol w:w="2340"/>
        <w:gridCol w:w="4860"/>
      </w:tblGrid>
      <w:tr w:rsidR="00E12E03" w:rsidRPr="00F41BE6" w14:paraId="61E3C3D9" w14:textId="77777777" w:rsidTr="000C7986">
        <w:trPr>
          <w:trHeight w:val="393"/>
          <w:tblHeader/>
          <w:jc w:val="center"/>
        </w:trPr>
        <w:tc>
          <w:tcPr>
            <w:tcW w:w="2425" w:type="dxa"/>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20376D" w:themeFill="accent3"/>
            <w:vAlign w:val="center"/>
          </w:tcPr>
          <w:p w14:paraId="62797739" w14:textId="77777777" w:rsidR="00D92C18" w:rsidRPr="00445DBF" w:rsidRDefault="00D92C18" w:rsidP="00445DBF">
            <w:pPr>
              <w:pStyle w:val="TableHeading"/>
              <w:jc w:val="center"/>
              <w:rPr>
                <w:rFonts w:ascii="Oswald" w:hAnsi="Oswald"/>
                <w:b/>
                <w:bCs/>
              </w:rPr>
            </w:pPr>
            <w:r w:rsidRPr="00445DBF">
              <w:rPr>
                <w:rFonts w:ascii="Oswald" w:hAnsi="Oswald"/>
                <w:b/>
                <w:bCs/>
              </w:rPr>
              <w:t>Date of Occurrence</w:t>
            </w:r>
          </w:p>
        </w:tc>
        <w:tc>
          <w:tcPr>
            <w:tcW w:w="2340" w:type="dxa"/>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20376D" w:themeFill="accent3"/>
            <w:vAlign w:val="center"/>
          </w:tcPr>
          <w:p w14:paraId="68DFAFF4" w14:textId="77777777" w:rsidR="00D92C18" w:rsidRPr="00445DBF" w:rsidRDefault="00D92C18" w:rsidP="00445DBF">
            <w:pPr>
              <w:pStyle w:val="TableHeading"/>
              <w:jc w:val="center"/>
              <w:rPr>
                <w:rFonts w:ascii="Oswald" w:hAnsi="Oswald"/>
                <w:b/>
                <w:bCs/>
              </w:rPr>
            </w:pPr>
            <w:r w:rsidRPr="00445DBF">
              <w:rPr>
                <w:rFonts w:ascii="Oswald" w:hAnsi="Oswald"/>
                <w:b/>
                <w:bCs/>
              </w:rPr>
              <w:t>Event Description</w:t>
            </w:r>
          </w:p>
        </w:tc>
        <w:tc>
          <w:tcPr>
            <w:tcW w:w="4860" w:type="dxa"/>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20376D" w:themeFill="accent3"/>
            <w:vAlign w:val="center"/>
          </w:tcPr>
          <w:p w14:paraId="686E1335" w14:textId="77777777" w:rsidR="00D92C18" w:rsidRPr="00445DBF" w:rsidRDefault="00D92C18" w:rsidP="00445DBF">
            <w:pPr>
              <w:pStyle w:val="TableHeading"/>
              <w:jc w:val="center"/>
              <w:rPr>
                <w:rFonts w:ascii="Oswald" w:hAnsi="Oswald"/>
                <w:b/>
                <w:bCs/>
              </w:rPr>
            </w:pPr>
            <w:r w:rsidRPr="00445DBF">
              <w:rPr>
                <w:rFonts w:ascii="Oswald" w:hAnsi="Oswald"/>
                <w:b/>
                <w:bCs/>
              </w:rPr>
              <w:t>Impact</w:t>
            </w:r>
          </w:p>
        </w:tc>
      </w:tr>
      <w:tr w:rsidR="008A76F3" w:rsidRPr="00F41BE6" w14:paraId="59CD7E7C" w14:textId="77777777" w:rsidTr="00445DBF">
        <w:trPr>
          <w:trHeight w:val="433"/>
          <w:jc w:val="center"/>
        </w:trPr>
        <w:tc>
          <w:tcPr>
            <w:tcW w:w="2425" w:type="dxa"/>
            <w:tcBorders>
              <w:top w:val="single" w:sz="4" w:space="0" w:color="A39B94" w:themeColor="accent4" w:themeShade="BF"/>
            </w:tcBorders>
            <w:shd w:val="clear" w:color="auto" w:fill="auto"/>
            <w:vAlign w:val="center"/>
          </w:tcPr>
          <w:p w14:paraId="79DD55BD" w14:textId="384DE2A2" w:rsidR="00D92C18" w:rsidRPr="00445DBF" w:rsidRDefault="00960835" w:rsidP="00A81C1D">
            <w:pPr>
              <w:pStyle w:val="ExampleText"/>
            </w:pPr>
            <w:r w:rsidRPr="00445DBF">
              <w:t xml:space="preserve">Example: </w:t>
            </w:r>
            <w:r w:rsidR="008A76F3" w:rsidRPr="00445DBF">
              <w:t>August</w:t>
            </w:r>
            <w:r w:rsidRPr="00445DBF">
              <w:t xml:space="preserve"> 1982</w:t>
            </w:r>
          </w:p>
        </w:tc>
        <w:tc>
          <w:tcPr>
            <w:tcW w:w="2340" w:type="dxa"/>
            <w:tcBorders>
              <w:top w:val="single" w:sz="4" w:space="0" w:color="A39B94" w:themeColor="accent4" w:themeShade="BF"/>
            </w:tcBorders>
            <w:shd w:val="clear" w:color="auto" w:fill="auto"/>
            <w:vAlign w:val="center"/>
          </w:tcPr>
          <w:p w14:paraId="3B2F21CE" w14:textId="77777777" w:rsidR="00D92C18" w:rsidRPr="00445DBF" w:rsidRDefault="00D92C18" w:rsidP="00445DBF">
            <w:pPr>
              <w:pStyle w:val="TableBodyText"/>
              <w:jc w:val="center"/>
              <w:rPr>
                <w:rFonts w:ascii="Oswald" w:hAnsi="Oswald"/>
                <w:i/>
                <w:iCs/>
                <w:color w:val="A39B94" w:themeColor="accent4" w:themeShade="BF"/>
              </w:rPr>
            </w:pPr>
            <w:r w:rsidRPr="00445DBF">
              <w:rPr>
                <w:rFonts w:ascii="Oswald" w:hAnsi="Oswald"/>
                <w:i/>
                <w:iCs/>
                <w:color w:val="A39B94" w:themeColor="accent4" w:themeShade="BF"/>
              </w:rPr>
              <w:t>Flood</w:t>
            </w:r>
          </w:p>
        </w:tc>
        <w:tc>
          <w:tcPr>
            <w:tcW w:w="4860" w:type="dxa"/>
            <w:tcBorders>
              <w:top w:val="single" w:sz="4" w:space="0" w:color="A39B94" w:themeColor="accent4" w:themeShade="BF"/>
            </w:tcBorders>
            <w:shd w:val="clear" w:color="auto" w:fill="auto"/>
            <w:vAlign w:val="center"/>
          </w:tcPr>
          <w:p w14:paraId="1A30B647" w14:textId="63A2275D" w:rsidR="00D92C18" w:rsidRPr="00445DBF" w:rsidRDefault="00D92C18" w:rsidP="00FC4078">
            <w:pPr>
              <w:pStyle w:val="TableBodyText"/>
              <w:rPr>
                <w:rFonts w:ascii="Oswald" w:hAnsi="Oswald"/>
                <w:i/>
                <w:iCs/>
                <w:color w:val="A39B94" w:themeColor="accent4" w:themeShade="BF"/>
              </w:rPr>
            </w:pPr>
            <w:r w:rsidRPr="00445DBF">
              <w:rPr>
                <w:rFonts w:ascii="Oswald" w:hAnsi="Oswald"/>
                <w:i/>
                <w:iCs/>
                <w:color w:val="A39B94" w:themeColor="accent4" w:themeShade="BF"/>
              </w:rPr>
              <w:t>Greatest known flood in the area occurred as a result of a hurricane which swept north past [Community Name]</w:t>
            </w:r>
            <w:r w:rsidR="003333E0">
              <w:rPr>
                <w:rFonts w:ascii="Oswald" w:hAnsi="Oswald"/>
                <w:i/>
                <w:iCs/>
                <w:color w:val="A39B94" w:themeColor="accent4" w:themeShade="BF"/>
              </w:rPr>
              <w:t>.</w:t>
            </w:r>
          </w:p>
        </w:tc>
      </w:tr>
      <w:tr w:rsidR="008A76F3" w:rsidRPr="00F41BE6" w14:paraId="0DA7496B" w14:textId="77777777" w:rsidTr="00445DBF">
        <w:trPr>
          <w:trHeight w:val="433"/>
          <w:jc w:val="center"/>
        </w:trPr>
        <w:tc>
          <w:tcPr>
            <w:tcW w:w="2425" w:type="dxa"/>
            <w:shd w:val="clear" w:color="auto" w:fill="auto"/>
            <w:vAlign w:val="center"/>
          </w:tcPr>
          <w:p w14:paraId="3B7A39D5" w14:textId="337F4948" w:rsidR="00D92C18" w:rsidRPr="00445DBF" w:rsidRDefault="003A6973" w:rsidP="00445DBF">
            <w:pPr>
              <w:pStyle w:val="TableBodyText"/>
              <w:jc w:val="center"/>
              <w:rPr>
                <w:rFonts w:ascii="Oswald" w:hAnsi="Oswald"/>
                <w:i/>
                <w:iCs/>
                <w:color w:val="A39B94" w:themeColor="accent4" w:themeShade="BF"/>
              </w:rPr>
            </w:pPr>
            <w:r>
              <w:rPr>
                <w:rFonts w:ascii="Oswald" w:hAnsi="Oswald"/>
                <w:i/>
                <w:iCs/>
                <w:color w:val="A39B94" w:themeColor="accent4" w:themeShade="BF"/>
              </w:rPr>
              <w:t xml:space="preserve">Example: </w:t>
            </w:r>
            <w:r w:rsidR="008A76F3" w:rsidRPr="00445DBF">
              <w:rPr>
                <w:rFonts w:ascii="Oswald" w:hAnsi="Oswald"/>
                <w:i/>
                <w:iCs/>
                <w:color w:val="A39B94" w:themeColor="accent4" w:themeShade="BF"/>
              </w:rPr>
              <w:t>March 1986</w:t>
            </w:r>
          </w:p>
        </w:tc>
        <w:tc>
          <w:tcPr>
            <w:tcW w:w="2340" w:type="dxa"/>
            <w:shd w:val="clear" w:color="auto" w:fill="auto"/>
            <w:vAlign w:val="center"/>
          </w:tcPr>
          <w:p w14:paraId="5B09719A" w14:textId="77777777" w:rsidR="00D92C18" w:rsidRPr="00445DBF" w:rsidRDefault="00D92C18" w:rsidP="00445DBF">
            <w:pPr>
              <w:pStyle w:val="TableBodyText"/>
              <w:jc w:val="center"/>
              <w:rPr>
                <w:rFonts w:ascii="Oswald" w:hAnsi="Oswald"/>
                <w:i/>
                <w:iCs/>
                <w:color w:val="A39B94" w:themeColor="accent4" w:themeShade="BF"/>
              </w:rPr>
            </w:pPr>
            <w:r w:rsidRPr="00445DBF">
              <w:rPr>
                <w:rFonts w:ascii="Oswald" w:hAnsi="Oswald"/>
                <w:i/>
                <w:iCs/>
                <w:color w:val="A39B94" w:themeColor="accent4" w:themeShade="BF"/>
              </w:rPr>
              <w:t>Flood</w:t>
            </w:r>
          </w:p>
        </w:tc>
        <w:tc>
          <w:tcPr>
            <w:tcW w:w="4860" w:type="dxa"/>
            <w:shd w:val="clear" w:color="auto" w:fill="auto"/>
            <w:vAlign w:val="center"/>
          </w:tcPr>
          <w:p w14:paraId="1457F6E4" w14:textId="77777777" w:rsidR="00D92C18" w:rsidRPr="00445DBF" w:rsidRDefault="00D92C18" w:rsidP="00FC4078">
            <w:pPr>
              <w:pStyle w:val="TableBodyText"/>
              <w:rPr>
                <w:rFonts w:ascii="Oswald" w:hAnsi="Oswald"/>
                <w:i/>
                <w:iCs/>
                <w:color w:val="A39B94" w:themeColor="accent4" w:themeShade="BF"/>
              </w:rPr>
            </w:pPr>
            <w:r w:rsidRPr="00445DBF">
              <w:rPr>
                <w:rFonts w:ascii="Oswald" w:hAnsi="Oswald"/>
                <w:i/>
                <w:iCs/>
                <w:color w:val="A39B94" w:themeColor="accent4" w:themeShade="BF"/>
              </w:rPr>
              <w:t xml:space="preserve">Second largest recorded flood event occurred as a result of a nor’easter. </w:t>
            </w:r>
          </w:p>
        </w:tc>
      </w:tr>
      <w:tr w:rsidR="008A76F3" w:rsidRPr="00F41BE6" w14:paraId="35445291" w14:textId="77777777" w:rsidTr="00445DBF">
        <w:trPr>
          <w:trHeight w:val="433"/>
          <w:jc w:val="center"/>
        </w:trPr>
        <w:tc>
          <w:tcPr>
            <w:tcW w:w="2425" w:type="dxa"/>
            <w:shd w:val="clear" w:color="auto" w:fill="auto"/>
            <w:vAlign w:val="center"/>
          </w:tcPr>
          <w:p w14:paraId="4C9B020D" w14:textId="0E293CAF" w:rsidR="00D92C18" w:rsidRPr="00445DBF" w:rsidRDefault="003A6973" w:rsidP="00445DBF">
            <w:pPr>
              <w:pStyle w:val="TableBodyText"/>
              <w:jc w:val="center"/>
              <w:rPr>
                <w:rFonts w:ascii="Oswald" w:hAnsi="Oswald"/>
                <w:i/>
                <w:iCs/>
                <w:color w:val="A39B94" w:themeColor="accent4" w:themeShade="BF"/>
              </w:rPr>
            </w:pPr>
            <w:r>
              <w:rPr>
                <w:rFonts w:ascii="Oswald" w:hAnsi="Oswald"/>
                <w:i/>
                <w:iCs/>
                <w:color w:val="A39B94" w:themeColor="accent4" w:themeShade="BF"/>
              </w:rPr>
              <w:t xml:space="preserve">Example: </w:t>
            </w:r>
            <w:r w:rsidR="0016287B" w:rsidRPr="00445DBF">
              <w:rPr>
                <w:rFonts w:ascii="Oswald" w:hAnsi="Oswald"/>
                <w:i/>
                <w:iCs/>
                <w:color w:val="A39B94" w:themeColor="accent4" w:themeShade="BF"/>
              </w:rPr>
              <w:t>September 2021</w:t>
            </w:r>
          </w:p>
        </w:tc>
        <w:tc>
          <w:tcPr>
            <w:tcW w:w="2340" w:type="dxa"/>
            <w:shd w:val="clear" w:color="auto" w:fill="auto"/>
            <w:vAlign w:val="center"/>
          </w:tcPr>
          <w:p w14:paraId="71AA8237" w14:textId="297A3378" w:rsidR="00D92C18" w:rsidRPr="00445DBF" w:rsidRDefault="0016287B" w:rsidP="00445DBF">
            <w:pPr>
              <w:pStyle w:val="TableBodyText"/>
              <w:jc w:val="center"/>
              <w:rPr>
                <w:rFonts w:ascii="Oswald" w:hAnsi="Oswald"/>
                <w:i/>
                <w:iCs/>
                <w:color w:val="A39B94" w:themeColor="accent4" w:themeShade="BF"/>
              </w:rPr>
            </w:pPr>
            <w:r w:rsidRPr="00445DBF">
              <w:rPr>
                <w:rFonts w:ascii="Oswald" w:hAnsi="Oswald"/>
                <w:i/>
                <w:iCs/>
                <w:color w:val="A39B94" w:themeColor="accent4" w:themeShade="BF"/>
              </w:rPr>
              <w:t>Hurricane Ida</w:t>
            </w:r>
          </w:p>
        </w:tc>
        <w:tc>
          <w:tcPr>
            <w:tcW w:w="4860" w:type="dxa"/>
            <w:shd w:val="clear" w:color="auto" w:fill="auto"/>
            <w:vAlign w:val="center"/>
          </w:tcPr>
          <w:p w14:paraId="355266F3" w14:textId="10CB691B" w:rsidR="00D92C18" w:rsidRPr="00445DBF" w:rsidRDefault="00F825FF" w:rsidP="00FC4078">
            <w:pPr>
              <w:pStyle w:val="TableBodyText"/>
              <w:rPr>
                <w:rFonts w:ascii="Oswald" w:hAnsi="Oswald"/>
                <w:i/>
                <w:iCs/>
                <w:color w:val="A39B94" w:themeColor="accent4" w:themeShade="BF"/>
              </w:rPr>
            </w:pPr>
            <w:r w:rsidRPr="00445DBF">
              <w:rPr>
                <w:rFonts w:ascii="Oswald" w:hAnsi="Oswald"/>
                <w:i/>
                <w:iCs/>
                <w:color w:val="A39B94" w:themeColor="accent4" w:themeShade="BF"/>
              </w:rPr>
              <w:t xml:space="preserve">Remnants of Hurricane Ida caused disastrous flooding in the state of New York </w:t>
            </w:r>
            <w:r w:rsidR="00FD7A05">
              <w:rPr>
                <w:rFonts w:ascii="Oswald" w:hAnsi="Oswald"/>
                <w:i/>
                <w:iCs/>
                <w:color w:val="A39B94" w:themeColor="accent4" w:themeShade="BF"/>
              </w:rPr>
              <w:t>including</w:t>
            </w:r>
            <w:r w:rsidRPr="00445DBF">
              <w:rPr>
                <w:rFonts w:ascii="Oswald" w:hAnsi="Oswald"/>
                <w:i/>
                <w:iCs/>
                <w:color w:val="A39B94" w:themeColor="accent4" w:themeShade="BF"/>
              </w:rPr>
              <w:t xml:space="preserve"> </w:t>
            </w:r>
            <w:r w:rsidR="00FD7A05">
              <w:rPr>
                <w:rFonts w:ascii="Oswald" w:hAnsi="Oswald"/>
                <w:i/>
                <w:iCs/>
                <w:color w:val="A39B94" w:themeColor="accent4" w:themeShade="BF"/>
              </w:rPr>
              <w:t xml:space="preserve">areas within </w:t>
            </w:r>
            <w:r w:rsidRPr="00445DBF">
              <w:rPr>
                <w:rFonts w:ascii="Oswald" w:hAnsi="Oswald"/>
                <w:i/>
                <w:iCs/>
                <w:color w:val="A39B94" w:themeColor="accent4" w:themeShade="BF"/>
              </w:rPr>
              <w:t>[Community Name].</w:t>
            </w:r>
          </w:p>
        </w:tc>
      </w:tr>
      <w:tr w:rsidR="008A76F3" w:rsidRPr="00F41BE6" w14:paraId="64AA7767" w14:textId="77777777" w:rsidTr="00445DBF">
        <w:trPr>
          <w:trHeight w:val="377"/>
          <w:jc w:val="center"/>
        </w:trPr>
        <w:tc>
          <w:tcPr>
            <w:tcW w:w="2425" w:type="dxa"/>
            <w:shd w:val="clear" w:color="auto" w:fill="auto"/>
            <w:vAlign w:val="center"/>
          </w:tcPr>
          <w:p w14:paraId="192059CC" w14:textId="61AAD362" w:rsidR="00D92C18" w:rsidRPr="00445DBF" w:rsidRDefault="00D92C18" w:rsidP="00FC4078">
            <w:pPr>
              <w:pStyle w:val="TableBodyText"/>
              <w:rPr>
                <w:rFonts w:ascii="Oswald" w:hAnsi="Oswald"/>
              </w:rPr>
            </w:pPr>
          </w:p>
        </w:tc>
        <w:tc>
          <w:tcPr>
            <w:tcW w:w="2340" w:type="dxa"/>
            <w:shd w:val="clear" w:color="auto" w:fill="auto"/>
            <w:vAlign w:val="center"/>
          </w:tcPr>
          <w:p w14:paraId="0921A7C7" w14:textId="596A64D3" w:rsidR="00D92C18" w:rsidRPr="00445DBF" w:rsidRDefault="00D92C18" w:rsidP="00FC4078">
            <w:pPr>
              <w:pStyle w:val="TableBodyText"/>
              <w:rPr>
                <w:rFonts w:ascii="Oswald" w:hAnsi="Oswald"/>
              </w:rPr>
            </w:pPr>
          </w:p>
        </w:tc>
        <w:tc>
          <w:tcPr>
            <w:tcW w:w="4860" w:type="dxa"/>
            <w:shd w:val="clear" w:color="auto" w:fill="auto"/>
            <w:vAlign w:val="center"/>
          </w:tcPr>
          <w:p w14:paraId="6B2E2766" w14:textId="67EBBACE" w:rsidR="00D92C18" w:rsidRPr="00445DBF" w:rsidRDefault="00D92C18" w:rsidP="00FC4078">
            <w:pPr>
              <w:pStyle w:val="TableBodyText"/>
              <w:rPr>
                <w:rFonts w:ascii="Oswald" w:hAnsi="Oswald"/>
              </w:rPr>
            </w:pPr>
          </w:p>
        </w:tc>
      </w:tr>
      <w:tr w:rsidR="008A76F3" w:rsidRPr="00F41BE6" w14:paraId="57336C48" w14:textId="77777777" w:rsidTr="00445DBF">
        <w:trPr>
          <w:trHeight w:val="447"/>
          <w:jc w:val="center"/>
        </w:trPr>
        <w:tc>
          <w:tcPr>
            <w:tcW w:w="2425" w:type="dxa"/>
            <w:shd w:val="clear" w:color="auto" w:fill="auto"/>
            <w:vAlign w:val="center"/>
          </w:tcPr>
          <w:p w14:paraId="7AB3944A" w14:textId="518C7CCA" w:rsidR="00D92C18" w:rsidRPr="00445DBF" w:rsidRDefault="00D92C18" w:rsidP="00FC4078">
            <w:pPr>
              <w:pStyle w:val="TableBodyText"/>
              <w:rPr>
                <w:rFonts w:ascii="Oswald" w:hAnsi="Oswald"/>
              </w:rPr>
            </w:pPr>
          </w:p>
        </w:tc>
        <w:tc>
          <w:tcPr>
            <w:tcW w:w="2340" w:type="dxa"/>
            <w:shd w:val="clear" w:color="auto" w:fill="auto"/>
            <w:vAlign w:val="center"/>
          </w:tcPr>
          <w:p w14:paraId="564CCDF9" w14:textId="47382FBF" w:rsidR="00D92C18" w:rsidRPr="00445DBF" w:rsidRDefault="00D92C18" w:rsidP="00FC4078">
            <w:pPr>
              <w:pStyle w:val="TableBodyText"/>
              <w:rPr>
                <w:rFonts w:ascii="Oswald" w:hAnsi="Oswald"/>
              </w:rPr>
            </w:pPr>
          </w:p>
        </w:tc>
        <w:tc>
          <w:tcPr>
            <w:tcW w:w="4860" w:type="dxa"/>
            <w:shd w:val="clear" w:color="auto" w:fill="auto"/>
            <w:vAlign w:val="center"/>
          </w:tcPr>
          <w:p w14:paraId="5B86A34B" w14:textId="717C438B" w:rsidR="00D92C18" w:rsidRPr="00445DBF" w:rsidRDefault="00D92C18" w:rsidP="00FC4078">
            <w:pPr>
              <w:pStyle w:val="TableBodyText"/>
              <w:rPr>
                <w:rFonts w:ascii="Oswald" w:hAnsi="Oswald"/>
              </w:rPr>
            </w:pPr>
          </w:p>
        </w:tc>
      </w:tr>
      <w:tr w:rsidR="008A76F3" w:rsidRPr="00F41BE6" w14:paraId="4294F270" w14:textId="77777777" w:rsidTr="00445DBF">
        <w:trPr>
          <w:trHeight w:val="422"/>
          <w:jc w:val="center"/>
        </w:trPr>
        <w:tc>
          <w:tcPr>
            <w:tcW w:w="2425" w:type="dxa"/>
            <w:shd w:val="clear" w:color="auto" w:fill="auto"/>
            <w:vAlign w:val="center"/>
          </w:tcPr>
          <w:p w14:paraId="6ACDDF8B" w14:textId="5BEB3A17" w:rsidR="00D92C18" w:rsidRPr="00445DBF" w:rsidRDefault="00D92C18" w:rsidP="00FC4078">
            <w:pPr>
              <w:pStyle w:val="TableBodyText"/>
              <w:rPr>
                <w:rFonts w:ascii="Oswald" w:hAnsi="Oswald"/>
              </w:rPr>
            </w:pPr>
          </w:p>
        </w:tc>
        <w:tc>
          <w:tcPr>
            <w:tcW w:w="2340" w:type="dxa"/>
            <w:shd w:val="clear" w:color="auto" w:fill="auto"/>
            <w:vAlign w:val="center"/>
          </w:tcPr>
          <w:p w14:paraId="7705CC15" w14:textId="5A9687F9" w:rsidR="00D92C18" w:rsidRPr="00445DBF" w:rsidRDefault="00D92C18" w:rsidP="00FC4078">
            <w:pPr>
              <w:pStyle w:val="TableBodyText"/>
              <w:rPr>
                <w:rFonts w:ascii="Oswald" w:hAnsi="Oswald"/>
              </w:rPr>
            </w:pPr>
          </w:p>
        </w:tc>
        <w:tc>
          <w:tcPr>
            <w:tcW w:w="4860" w:type="dxa"/>
            <w:shd w:val="clear" w:color="auto" w:fill="auto"/>
            <w:vAlign w:val="center"/>
          </w:tcPr>
          <w:p w14:paraId="347333BF" w14:textId="7F50D208" w:rsidR="00D92C18" w:rsidRPr="00445DBF" w:rsidRDefault="00D92C18" w:rsidP="00FC4078">
            <w:pPr>
              <w:pStyle w:val="TableBodyText"/>
              <w:rPr>
                <w:rFonts w:ascii="Oswald" w:hAnsi="Oswald"/>
              </w:rPr>
            </w:pPr>
          </w:p>
        </w:tc>
      </w:tr>
      <w:tr w:rsidR="008A76F3" w:rsidRPr="00F41BE6" w14:paraId="3FB60828" w14:textId="77777777" w:rsidTr="00445DBF">
        <w:trPr>
          <w:trHeight w:val="469"/>
          <w:jc w:val="center"/>
        </w:trPr>
        <w:tc>
          <w:tcPr>
            <w:tcW w:w="2425" w:type="dxa"/>
            <w:shd w:val="clear" w:color="auto" w:fill="auto"/>
            <w:vAlign w:val="center"/>
          </w:tcPr>
          <w:p w14:paraId="67259A89" w14:textId="3420B310" w:rsidR="00D92C18" w:rsidRPr="00445DBF" w:rsidRDefault="00D92C18" w:rsidP="00FC4078">
            <w:pPr>
              <w:pStyle w:val="TableBodyText"/>
              <w:rPr>
                <w:rFonts w:ascii="Oswald" w:hAnsi="Oswald"/>
              </w:rPr>
            </w:pPr>
          </w:p>
        </w:tc>
        <w:tc>
          <w:tcPr>
            <w:tcW w:w="2340" w:type="dxa"/>
            <w:shd w:val="clear" w:color="auto" w:fill="auto"/>
            <w:vAlign w:val="center"/>
          </w:tcPr>
          <w:p w14:paraId="28A67088" w14:textId="7928FA8C" w:rsidR="00D92C18" w:rsidRPr="00445DBF" w:rsidRDefault="00D92C18" w:rsidP="00FC4078">
            <w:pPr>
              <w:pStyle w:val="TableBodyText"/>
              <w:rPr>
                <w:rFonts w:ascii="Oswald" w:hAnsi="Oswald"/>
              </w:rPr>
            </w:pPr>
          </w:p>
        </w:tc>
        <w:tc>
          <w:tcPr>
            <w:tcW w:w="4860" w:type="dxa"/>
            <w:shd w:val="clear" w:color="auto" w:fill="auto"/>
            <w:vAlign w:val="center"/>
          </w:tcPr>
          <w:p w14:paraId="1437E76D" w14:textId="6A206E01" w:rsidR="00D92C18" w:rsidRPr="00445DBF" w:rsidRDefault="00D92C18" w:rsidP="00FC4078">
            <w:pPr>
              <w:pStyle w:val="TableBodyText"/>
              <w:rPr>
                <w:rFonts w:ascii="Oswald" w:hAnsi="Oswald"/>
              </w:rPr>
            </w:pPr>
          </w:p>
        </w:tc>
      </w:tr>
    </w:tbl>
    <w:p w14:paraId="1815987D" w14:textId="547913BD" w:rsidR="002D20AF" w:rsidRDefault="00CE37BE" w:rsidP="00427A1A">
      <w:pPr>
        <w:pStyle w:val="Heading2"/>
      </w:pPr>
      <w:bookmarkStart w:id="64" w:name="_Toc158725634"/>
      <w:bookmarkStart w:id="65" w:name="_Toc158810557"/>
      <w:bookmarkStart w:id="66" w:name="_Ref158822530"/>
      <w:bookmarkStart w:id="67" w:name="_Toc252378677"/>
      <w:bookmarkStart w:id="68" w:name="_Toc164674240"/>
      <w:r>
        <w:t>Primary Flood Risk Areas</w:t>
      </w:r>
      <w:bookmarkEnd w:id="64"/>
      <w:bookmarkEnd w:id="65"/>
      <w:bookmarkEnd w:id="66"/>
      <w:bookmarkEnd w:id="67"/>
      <w:bookmarkEnd w:id="68"/>
    </w:p>
    <w:p w14:paraId="55D9864E" w14:textId="05844267" w:rsidR="00CE37BE" w:rsidRDefault="00E37DE9" w:rsidP="00CE37BE">
      <w:r w:rsidRPr="00E37DE9">
        <w:t xml:space="preserve">It is important to identify areas in </w:t>
      </w:r>
      <w:r w:rsidR="003D61AE" w:rsidRPr="00705DD4">
        <w:rPr>
          <w:rStyle w:val="PlaceholderTextFill-insChar"/>
        </w:rPr>
        <w:t>[Community Name]</w:t>
      </w:r>
      <w:r w:rsidRPr="00705DD4">
        <w:rPr>
          <w:rStyle w:val="PlaceholderTextFill-insChar"/>
        </w:rPr>
        <w:t xml:space="preserve"> </w:t>
      </w:r>
      <w:r w:rsidRPr="00E37DE9">
        <w:t xml:space="preserve">that experience a </w:t>
      </w:r>
      <w:r w:rsidR="00993886">
        <w:t>greater</w:t>
      </w:r>
      <w:r w:rsidRPr="00E37DE9">
        <w:t xml:space="preserve"> risk of flooding impacts because these areas are </w:t>
      </w:r>
      <w:r w:rsidR="00993886" w:rsidRPr="00E37DE9">
        <w:t>high</w:t>
      </w:r>
      <w:r w:rsidR="00993886">
        <w:t xml:space="preserve"> priority</w:t>
      </w:r>
      <w:r w:rsidRPr="00E37DE9">
        <w:t xml:space="preserve"> for substantial damage assessments. These primary flood risk areas and properties are described in the following section.  </w:t>
      </w:r>
    </w:p>
    <w:p w14:paraId="73F1FF30" w14:textId="4633E6E4" w:rsidR="00E37DE9" w:rsidRDefault="00213AE1" w:rsidP="00AA3C53">
      <w:pPr>
        <w:pStyle w:val="Heading3"/>
      </w:pPr>
      <w:bookmarkStart w:id="69" w:name="_Toc158725635"/>
      <w:bookmarkStart w:id="70" w:name="_Toc158810558"/>
      <w:bookmarkStart w:id="71" w:name="_Toc1711573444"/>
      <w:bookmarkStart w:id="72" w:name="_Toc164674241"/>
      <w:r>
        <w:t>Potential Substantial Damage Areas</w:t>
      </w:r>
      <w:bookmarkEnd w:id="69"/>
      <w:bookmarkEnd w:id="70"/>
      <w:bookmarkEnd w:id="71"/>
      <w:bookmarkEnd w:id="72"/>
    </w:p>
    <w:p w14:paraId="34B2A61F" w14:textId="77777777" w:rsidR="00AD7A24" w:rsidRPr="00AD7A24" w:rsidRDefault="00AD7A24" w:rsidP="00AD7A24">
      <w:pPr>
        <w:pStyle w:val="InstructionsCallOut"/>
        <w:framePr w:vSpace="0" w:wrap="auto" w:vAnchor="margin" w:yAlign="inline"/>
        <w:rPr>
          <w:b/>
          <w:bCs/>
          <w:u w:val="single"/>
        </w:rPr>
      </w:pPr>
      <w:r w:rsidRPr="00AD7A24">
        <w:rPr>
          <w:b/>
          <w:bCs/>
          <w:u w:val="single"/>
        </w:rPr>
        <w:t>Instructions</w:t>
      </w:r>
    </w:p>
    <w:p w14:paraId="41437147" w14:textId="2736A766" w:rsidR="00AD7A24" w:rsidRDefault="00AD7A24" w:rsidP="00AD7A24">
      <w:pPr>
        <w:pStyle w:val="InstructionsCallOut"/>
        <w:framePr w:vSpace="0" w:wrap="auto" w:vAnchor="margin" w:yAlign="inline"/>
      </w:pPr>
      <w:r>
        <w:t xml:space="preserve">In this section, list your community's </w:t>
      </w:r>
      <w:r w:rsidR="0091005E">
        <w:t xml:space="preserve">potential </w:t>
      </w:r>
      <w:r>
        <w:t>substantial damage areas. Describe how the substantial damage areas were defined</w:t>
      </w:r>
      <w:r w:rsidR="0005053A">
        <w:t xml:space="preserve"> and</w:t>
      </w:r>
      <w:r>
        <w:t xml:space="preserve"> includ</w:t>
      </w:r>
      <w:r w:rsidR="0005053A">
        <w:t>e</w:t>
      </w:r>
      <w:r>
        <w:t xml:space="preserve"> references to source materials. </w:t>
      </w:r>
      <w:r w:rsidR="00015980">
        <w:t xml:space="preserve">Remove any </w:t>
      </w:r>
      <w:r w:rsidR="00DB6AFF">
        <w:t xml:space="preserve">bullets that do not apply </w:t>
      </w:r>
      <w:r w:rsidR="006D19FB">
        <w:t xml:space="preserve">and </w:t>
      </w:r>
      <w:r w:rsidR="001D596A">
        <w:t xml:space="preserve">add to the </w:t>
      </w:r>
      <w:r w:rsidR="00D016BB">
        <w:t>list as appropriate for y</w:t>
      </w:r>
      <w:r w:rsidR="00DB6AFF">
        <w:t xml:space="preserve">our community. </w:t>
      </w:r>
    </w:p>
    <w:p w14:paraId="7B832B8D" w14:textId="16E368A0" w:rsidR="006B072A" w:rsidRPr="006B072A" w:rsidRDefault="006B072A" w:rsidP="00AD7A24">
      <w:pPr>
        <w:pStyle w:val="InstructionsCallOut"/>
        <w:framePr w:vSpace="0" w:wrap="auto" w:vAnchor="margin" w:yAlign="inline"/>
        <w:rPr>
          <w:b/>
          <w:bCs/>
        </w:rPr>
      </w:pPr>
      <w:r w:rsidRPr="006B072A">
        <w:rPr>
          <w:b/>
          <w:bCs/>
        </w:rPr>
        <w:t>TIP</w:t>
      </w:r>
      <w:r>
        <w:rPr>
          <w:b/>
          <w:bCs/>
        </w:rPr>
        <w:t xml:space="preserve">: </w:t>
      </w:r>
      <w:r w:rsidRPr="00076CEA">
        <w:t>Talk to you</w:t>
      </w:r>
      <w:r w:rsidR="00A17291" w:rsidRPr="00076CEA">
        <w:t xml:space="preserve">r </w:t>
      </w:r>
      <w:r w:rsidR="00000EEE" w:rsidRPr="00076CEA">
        <w:t xml:space="preserve">Highway </w:t>
      </w:r>
      <w:r w:rsidR="004C2066" w:rsidRPr="00076CEA">
        <w:t>De</w:t>
      </w:r>
      <w:r w:rsidR="00076CEA" w:rsidRPr="00076CEA">
        <w:t>partment</w:t>
      </w:r>
      <w:r w:rsidR="00064C61">
        <w:t xml:space="preserve">.  They often have a </w:t>
      </w:r>
      <w:r w:rsidR="000B2E69">
        <w:t xml:space="preserve">good </w:t>
      </w:r>
      <w:r w:rsidR="000535BB">
        <w:t>handle on where the pro</w:t>
      </w:r>
      <w:r w:rsidR="00BC1EE7">
        <w:t xml:space="preserve">blem areas </w:t>
      </w:r>
      <w:r w:rsidR="001E5E1E">
        <w:t xml:space="preserve">are. </w:t>
      </w:r>
      <w:r w:rsidR="00076CEA">
        <w:rPr>
          <w:b/>
          <w:bCs/>
        </w:rPr>
        <w:t xml:space="preserve"> </w:t>
      </w:r>
    </w:p>
    <w:p w14:paraId="08119128" w14:textId="6669C1C1" w:rsidR="00213AE1" w:rsidRDefault="003B489E" w:rsidP="00213AE1">
      <w:r w:rsidRPr="003B489E">
        <w:t>The</w:t>
      </w:r>
      <w:r w:rsidR="00B541F7">
        <w:t xml:space="preserve"> </w:t>
      </w:r>
      <w:r w:rsidR="008C65C9" w:rsidRPr="001B5C7B">
        <w:rPr>
          <w:rStyle w:val="PlaceholderTextFill-insChar"/>
        </w:rPr>
        <w:t>[Community Name]</w:t>
      </w:r>
      <w:r w:rsidR="009969C8">
        <w:t>'s</w:t>
      </w:r>
      <w:r w:rsidRPr="003B489E">
        <w:t xml:space="preserve"> potential substantial damage areas are identified as:</w:t>
      </w:r>
    </w:p>
    <w:p w14:paraId="023B00C7" w14:textId="46A6CBE2" w:rsidR="00B84644" w:rsidRDefault="00291BFD" w:rsidP="00F67DD4">
      <w:pPr>
        <w:pStyle w:val="ListBullet2"/>
      </w:pPr>
      <w:r>
        <w:t xml:space="preserve">Regulated </w:t>
      </w:r>
      <w:r w:rsidR="00775A57">
        <w:t xml:space="preserve">Special Flood Hazard Areas </w:t>
      </w:r>
      <w:r w:rsidR="00D06719">
        <w:t>(SFHA</w:t>
      </w:r>
      <w:r w:rsidR="0047337A">
        <w:t xml:space="preserve">) </w:t>
      </w:r>
      <w:r w:rsidR="00775A57">
        <w:t xml:space="preserve">as shown on </w:t>
      </w:r>
      <w:r w:rsidR="0024099D">
        <w:t xml:space="preserve">the effective </w:t>
      </w:r>
      <w:r w:rsidR="002A7E02">
        <w:t>Flood Insurance Rate Maps (FIRMs)</w:t>
      </w:r>
      <w:r>
        <w:t xml:space="preserve"> </w:t>
      </w:r>
      <w:r w:rsidR="00D11C1C">
        <w:t xml:space="preserve">and </w:t>
      </w:r>
      <w:r w:rsidR="00993886">
        <w:t>locally adopted</w:t>
      </w:r>
      <w:r w:rsidR="003E4B6D">
        <w:t xml:space="preserve"> </w:t>
      </w:r>
      <w:r w:rsidR="00CB4074">
        <w:t>studies or mapping</w:t>
      </w:r>
      <w:r w:rsidR="00D86752">
        <w:t>.</w:t>
      </w:r>
    </w:p>
    <w:p w14:paraId="3DA496EA" w14:textId="5DE165D4" w:rsidR="002A7E02" w:rsidRDefault="000A10DD" w:rsidP="00F67DD4">
      <w:pPr>
        <w:pStyle w:val="ListBullet2"/>
      </w:pPr>
      <w:r>
        <w:t xml:space="preserve">Repetitive </w:t>
      </w:r>
      <w:r w:rsidR="00741EA3">
        <w:t>L</w:t>
      </w:r>
      <w:r>
        <w:t>oss</w:t>
      </w:r>
      <w:r w:rsidR="009C0CA0">
        <w:t xml:space="preserve"> (RL)</w:t>
      </w:r>
      <w:r>
        <w:t xml:space="preserve"> properties </w:t>
      </w:r>
      <w:r w:rsidR="00501EF2">
        <w:t>and Severe Repeti</w:t>
      </w:r>
      <w:r w:rsidR="00EF618D">
        <w:t>tive Loss</w:t>
      </w:r>
      <w:r w:rsidR="009C0CA0">
        <w:t xml:space="preserve"> (SRL)</w:t>
      </w:r>
      <w:r w:rsidR="00EF618D">
        <w:t xml:space="preserve"> Properties</w:t>
      </w:r>
      <w:r w:rsidR="00D86752">
        <w:t>.</w:t>
      </w:r>
      <w:r w:rsidR="00EF618D">
        <w:t xml:space="preserve"> </w:t>
      </w:r>
    </w:p>
    <w:p w14:paraId="1F8BD24C" w14:textId="612AD602" w:rsidR="00E04CA4" w:rsidRPr="00A3730F" w:rsidRDefault="00E04CA4" w:rsidP="00E04CA4">
      <w:pPr>
        <w:pStyle w:val="ListBullet2"/>
      </w:pPr>
      <w:bookmarkStart w:id="73" w:name="_Hlk158655679"/>
      <w:r w:rsidRPr="00A3730F">
        <w:t>SFHA properties with their first-floor elevation below BFE</w:t>
      </w:r>
      <w:r w:rsidR="00D86752">
        <w:t>.</w:t>
      </w:r>
      <w:r w:rsidRPr="00A3730F">
        <w:t xml:space="preserve"> </w:t>
      </w:r>
    </w:p>
    <w:p w14:paraId="53B6E467" w14:textId="1B36D701" w:rsidR="00D24FDC" w:rsidRPr="00A3730F" w:rsidRDefault="00F34A24" w:rsidP="00F67DD4">
      <w:pPr>
        <w:pStyle w:val="ListBullet2"/>
      </w:pPr>
      <w:r w:rsidRPr="00A3730F">
        <w:t>Flagged</w:t>
      </w:r>
      <w:r w:rsidR="005A2712" w:rsidRPr="00A3730F">
        <w:t xml:space="preserve"> </w:t>
      </w:r>
      <w:r w:rsidR="006E3CE8" w:rsidRPr="00A3730F">
        <w:t xml:space="preserve">Buildings </w:t>
      </w:r>
      <w:r w:rsidR="00986712" w:rsidRPr="00A3730F">
        <w:t xml:space="preserve">reviewed </w:t>
      </w:r>
      <w:r w:rsidR="00C95774" w:rsidRPr="00A3730F">
        <w:t xml:space="preserve">for potential Substantial </w:t>
      </w:r>
      <w:r w:rsidR="00851E0D" w:rsidRPr="00A3730F">
        <w:t xml:space="preserve">Damage in the past </w:t>
      </w:r>
      <w:r w:rsidR="00D72094" w:rsidRPr="00A3730F">
        <w:t xml:space="preserve">that </w:t>
      </w:r>
      <w:r w:rsidR="00851E0D" w:rsidRPr="00A3730F">
        <w:t>did</w:t>
      </w:r>
      <w:r w:rsidR="00B436BF" w:rsidRPr="00A3730F">
        <w:t xml:space="preserve"> not</w:t>
      </w:r>
      <w:r w:rsidR="00851E0D" w:rsidRPr="00A3730F">
        <w:t xml:space="preserve"> meet the thresh</w:t>
      </w:r>
      <w:r w:rsidR="00560C68" w:rsidRPr="00A3730F">
        <w:t>old at the time</w:t>
      </w:r>
      <w:r w:rsidR="00D86752">
        <w:t>.</w:t>
      </w:r>
      <w:r w:rsidR="006E3CE8" w:rsidRPr="00A3730F">
        <w:t xml:space="preserve"> </w:t>
      </w:r>
    </w:p>
    <w:bookmarkEnd w:id="73"/>
    <w:p w14:paraId="76EF3F6D" w14:textId="77777777" w:rsidR="00A24D01" w:rsidRDefault="00A24D01" w:rsidP="00264E1D">
      <w:pPr>
        <w:pStyle w:val="GreenCallOutBox"/>
        <w:rPr>
          <w:rFonts w:ascii="Montserrat" w:eastAsiaTheme="minorEastAsia" w:hAnsi="Montserrat" w:cs="Open Sans"/>
          <w:b/>
          <w:bCs/>
          <w:i/>
          <w:iCs/>
          <w:color w:val="auto"/>
          <w:sz w:val="22"/>
          <w:szCs w:val="18"/>
        </w:rPr>
      </w:pPr>
      <w:r w:rsidRPr="00FE3396">
        <w:rPr>
          <w:b/>
          <w:bCs/>
          <w:color w:val="FFC000"/>
        </w:rPr>
        <w:t>Repetitive Loss</w:t>
      </w:r>
      <w:r w:rsidRPr="00E01CC9">
        <w:rPr>
          <w:b/>
          <w:bCs/>
        </w:rPr>
        <w:t xml:space="preserve">: </w:t>
      </w:r>
      <w:r>
        <w:t xml:space="preserve">Any insurable building for which two or more claims of more than $1,000 have been paid by the NFIP within any 10-year period, since 1978. An RL property may or may not be currently insured under the NFIP. </w:t>
      </w:r>
    </w:p>
    <w:p w14:paraId="536134D4" w14:textId="77777777" w:rsidR="00A24D01" w:rsidRDefault="00A24D01" w:rsidP="00264E1D">
      <w:pPr>
        <w:pStyle w:val="GreenCallOutBox"/>
        <w:rPr>
          <w:sz w:val="20"/>
          <w:szCs w:val="20"/>
        </w:rPr>
      </w:pPr>
      <w:r w:rsidRPr="00FE3396">
        <w:rPr>
          <w:b/>
          <w:bCs/>
          <w:color w:val="FFC000"/>
        </w:rPr>
        <w:t>Severe Repetitive Loss Property</w:t>
      </w:r>
      <w:r w:rsidRPr="00E01CC9">
        <w:rPr>
          <w:b/>
          <w:bCs/>
        </w:rPr>
        <w:t xml:space="preserve">: </w:t>
      </w:r>
      <w:r>
        <w:t xml:space="preserve">defined by the Flood Insurance Reform Act of 2004, are 1-4 family residences that have had four of more claims of more than $5,000 or at least two claims that </w:t>
      </w:r>
      <w:r>
        <w:lastRenderedPageBreak/>
        <w:t>cumulatively exceed the building’s value. The Act created new funding mechanisms to help mitigate flood damage for these properties.</w:t>
      </w:r>
    </w:p>
    <w:p w14:paraId="5AF78F94" w14:textId="77777777" w:rsidR="00400BF5" w:rsidRPr="0017266E" w:rsidRDefault="00400BF5" w:rsidP="00400BF5">
      <w:pPr>
        <w:pStyle w:val="GreenCallOutBox"/>
        <w:rPr>
          <w:b/>
          <w:bCs/>
          <w:color w:val="F5AA1D" w:themeColor="accent5"/>
          <w:szCs w:val="24"/>
        </w:rPr>
      </w:pPr>
      <w:r w:rsidRPr="0017266E">
        <w:rPr>
          <w:b/>
          <w:bCs/>
          <w:color w:val="F5AA1D" w:themeColor="accent5"/>
          <w:szCs w:val="24"/>
        </w:rPr>
        <w:t>Base Flood Elevation</w:t>
      </w:r>
    </w:p>
    <w:p w14:paraId="664BFD4D" w14:textId="2CA4D6F2" w:rsidR="00400BF5" w:rsidRDefault="00400BF5" w:rsidP="00400BF5">
      <w:pPr>
        <w:pStyle w:val="GreenCallOutBox"/>
      </w:pPr>
      <w:r w:rsidRPr="00AC573F">
        <w:t>The elevation of surface water resulting from a flood that has a 1% chance of equaling or exceeding that level in any given year.</w:t>
      </w:r>
      <w:r w:rsidR="008A1D6E">
        <w:t xml:space="preserve"> </w:t>
      </w:r>
    </w:p>
    <w:p w14:paraId="6A88746C" w14:textId="1988313A" w:rsidR="00195595" w:rsidRDefault="00E74962" w:rsidP="00195595">
      <w:r>
        <w:rPr>
          <w:color w:val="auto"/>
        </w:rPr>
        <w:fldChar w:fldCharType="begin"/>
      </w:r>
      <w:r>
        <w:rPr>
          <w:color w:val="auto"/>
        </w:rPr>
        <w:instrText xml:space="preserve"> REF _Ref158807777 \h </w:instrText>
      </w:r>
      <w:r>
        <w:rPr>
          <w:color w:val="auto"/>
        </w:rPr>
      </w:r>
      <w:r>
        <w:rPr>
          <w:color w:val="auto"/>
        </w:rPr>
        <w:fldChar w:fldCharType="separate"/>
      </w:r>
      <w:r w:rsidR="009D0CD5">
        <w:t xml:space="preserve">Figure </w:t>
      </w:r>
      <w:r w:rsidR="009D0CD5">
        <w:rPr>
          <w:noProof/>
        </w:rPr>
        <w:t>2</w:t>
      </w:r>
      <w:r>
        <w:rPr>
          <w:color w:val="auto"/>
        </w:rPr>
        <w:fldChar w:fldCharType="end"/>
      </w:r>
      <w:r>
        <w:rPr>
          <w:color w:val="auto"/>
        </w:rPr>
        <w:t xml:space="preserve"> </w:t>
      </w:r>
      <w:r w:rsidR="00195595" w:rsidRPr="00361225">
        <w:t xml:space="preserve">depicts the potential substantial damage areas in </w:t>
      </w:r>
      <w:r w:rsidR="00CD7F77" w:rsidRPr="008C65C9">
        <w:rPr>
          <w:b/>
          <w:bCs/>
          <w:color w:val="1D75BD" w:themeColor="accent1"/>
        </w:rPr>
        <w:t>[</w:t>
      </w:r>
      <w:r w:rsidR="00CD7F77" w:rsidRPr="00DD696C">
        <w:rPr>
          <w:b/>
          <w:bCs/>
          <w:color w:val="1D75BD" w:themeColor="accent1"/>
        </w:rPr>
        <w:t>Community Name</w:t>
      </w:r>
      <w:r w:rsidR="00CD7F77" w:rsidRPr="008C65C9">
        <w:rPr>
          <w:b/>
          <w:bCs/>
          <w:color w:val="1D75BD" w:themeColor="accent1"/>
        </w:rPr>
        <w:t>]</w:t>
      </w:r>
      <w:r w:rsidR="00195595" w:rsidRPr="00DD696C">
        <w:rPr>
          <w:color w:val="auto"/>
        </w:rPr>
        <w:t xml:space="preserve">. </w:t>
      </w:r>
      <w:r w:rsidR="00195595" w:rsidRPr="00361225">
        <w:t xml:space="preserve">Structures in each of the identified areas fit one or more of the criteria for potential substantial damage outlined in the </w:t>
      </w:r>
      <w:r w:rsidR="004E5946" w:rsidRPr="004E5946">
        <w:rPr>
          <w:rFonts w:ascii="Gibson" w:hAnsi="Gibson"/>
          <w:b/>
          <w:bCs/>
          <w:color w:val="2C5234" w:themeColor="text2"/>
        </w:rPr>
        <w:fldChar w:fldCharType="begin"/>
      </w:r>
      <w:r w:rsidR="004E5946" w:rsidRPr="004E5946">
        <w:rPr>
          <w:b/>
          <w:bCs/>
          <w:color w:val="2C5234" w:themeColor="text2"/>
        </w:rPr>
        <w:instrText xml:space="preserve"> REF _Ref158820903 \h </w:instrText>
      </w:r>
      <w:r w:rsidR="004E5946" w:rsidRPr="004E5946">
        <w:rPr>
          <w:rFonts w:ascii="Gibson" w:hAnsi="Gibson"/>
          <w:b/>
          <w:bCs/>
          <w:color w:val="2C5234" w:themeColor="text2"/>
        </w:rPr>
        <w:instrText xml:space="preserve"> \* MERGEFORMAT </w:instrText>
      </w:r>
      <w:r w:rsidR="004E5946" w:rsidRPr="004E5946">
        <w:rPr>
          <w:rFonts w:ascii="Gibson" w:hAnsi="Gibson"/>
          <w:b/>
          <w:bCs/>
          <w:color w:val="2C5234" w:themeColor="text2"/>
        </w:rPr>
      </w:r>
      <w:r w:rsidR="004E5946" w:rsidRPr="004E5946">
        <w:rPr>
          <w:rFonts w:ascii="Gibson" w:hAnsi="Gibson"/>
          <w:b/>
          <w:bCs/>
          <w:color w:val="2C5234" w:themeColor="text2"/>
        </w:rPr>
        <w:fldChar w:fldCharType="separate"/>
      </w:r>
      <w:r w:rsidR="004E5946" w:rsidRPr="004E5946">
        <w:rPr>
          <w:b/>
          <w:bCs/>
          <w:color w:val="2C5234" w:themeColor="text2"/>
        </w:rPr>
        <w:t>Potential Substantial Damage Properties Inventory</w:t>
      </w:r>
      <w:r w:rsidR="004E5946" w:rsidRPr="004E5946">
        <w:rPr>
          <w:rFonts w:ascii="Gibson" w:hAnsi="Gibson"/>
          <w:b/>
          <w:bCs/>
          <w:color w:val="2C5234" w:themeColor="text2"/>
        </w:rPr>
        <w:fldChar w:fldCharType="end"/>
      </w:r>
      <w:r w:rsidR="004E5946" w:rsidRPr="004E5946">
        <w:rPr>
          <w:rFonts w:ascii="Gibson" w:hAnsi="Gibson"/>
          <w:b/>
          <w:bCs/>
          <w:color w:val="2C5234" w:themeColor="text2"/>
        </w:rPr>
        <w:t xml:space="preserve"> </w:t>
      </w:r>
      <w:r w:rsidR="00195595" w:rsidRPr="00361225">
        <w:t xml:space="preserve">section below. </w:t>
      </w:r>
    </w:p>
    <w:p w14:paraId="4EE265A8" w14:textId="47CB99ED" w:rsidR="00DD696C" w:rsidRPr="00DD696C" w:rsidRDefault="00DD696C" w:rsidP="00DD696C">
      <w:pPr>
        <w:pStyle w:val="InstructionsCallOut"/>
        <w:framePr w:wrap="around"/>
        <w:rPr>
          <w:b/>
          <w:bCs/>
          <w:u w:val="single"/>
        </w:rPr>
      </w:pPr>
      <w:r w:rsidRPr="00DD696C">
        <w:rPr>
          <w:b/>
          <w:bCs/>
          <w:u w:val="single"/>
        </w:rPr>
        <w:t>Instructions</w:t>
      </w:r>
    </w:p>
    <w:p w14:paraId="551852F5" w14:textId="062EB2B8" w:rsidR="00DD696C" w:rsidRDefault="00DD696C" w:rsidP="00DD696C">
      <w:pPr>
        <w:pStyle w:val="InstructionsCallOut"/>
        <w:framePr w:wrap="around"/>
      </w:pPr>
      <w:r>
        <w:t xml:space="preserve">Use the figure placeholder below to insert a map of </w:t>
      </w:r>
      <w:r w:rsidR="00010211">
        <w:t xml:space="preserve">potential </w:t>
      </w:r>
      <w:r>
        <w:t xml:space="preserve">substantial damage areas in your community. </w:t>
      </w:r>
    </w:p>
    <w:p w14:paraId="4654ADFD" w14:textId="3CD646EC" w:rsidR="000B698E" w:rsidRPr="00870ADB" w:rsidRDefault="00870ADB" w:rsidP="00DD696C">
      <w:pPr>
        <w:pStyle w:val="InstructionsCallOut"/>
        <w:framePr w:wrap="around"/>
        <w:rPr>
          <w:b/>
          <w:bCs/>
        </w:rPr>
      </w:pPr>
      <w:r w:rsidRPr="00870ADB">
        <w:rPr>
          <w:b/>
          <w:bCs/>
        </w:rPr>
        <w:t xml:space="preserve">TIP: </w:t>
      </w:r>
      <w:r>
        <w:rPr>
          <w:b/>
          <w:bCs/>
        </w:rPr>
        <w:t xml:space="preserve"> </w:t>
      </w:r>
      <w:r w:rsidR="0059297C">
        <w:t xml:space="preserve">This map should </w:t>
      </w:r>
      <w:r w:rsidR="00AD0278">
        <w:t>sho</w:t>
      </w:r>
      <w:r w:rsidR="00441721">
        <w:t xml:space="preserve">w the general areas </w:t>
      </w:r>
      <w:r w:rsidR="00D72CD5">
        <w:t xml:space="preserve">of </w:t>
      </w:r>
      <w:r w:rsidR="002A133E">
        <w:t>potenti</w:t>
      </w:r>
      <w:r w:rsidR="007D7123">
        <w:t xml:space="preserve">al </w:t>
      </w:r>
      <w:r w:rsidR="009E0F9C">
        <w:t>flood risk</w:t>
      </w:r>
      <w:r w:rsidR="006777E2">
        <w:t xml:space="preserve">.  Refer </w:t>
      </w:r>
      <w:r w:rsidR="00B62C61">
        <w:t xml:space="preserve">to the </w:t>
      </w:r>
      <w:r w:rsidR="0025450B">
        <w:t>P</w:t>
      </w:r>
      <w:r w:rsidRPr="000C7986">
        <w:t>otential Substantial Damage Property Inventory spreadsheet</w:t>
      </w:r>
      <w:r w:rsidR="00D53AB2">
        <w:t xml:space="preserve"> in creating this map.  </w:t>
      </w:r>
      <w:r w:rsidR="00B83B77">
        <w:t>Keep in mind</w:t>
      </w:r>
      <w:r w:rsidR="007B11F2">
        <w:t xml:space="preserve">, </w:t>
      </w:r>
      <w:r w:rsidR="000C02DD">
        <w:t>i</w:t>
      </w:r>
      <w:r w:rsidR="004F4793">
        <w:t xml:space="preserve">ndividual </w:t>
      </w:r>
      <w:r w:rsidR="00B83B77">
        <w:t>structures should not be</w:t>
      </w:r>
      <w:r w:rsidR="009A13FF">
        <w:t xml:space="preserve"> identifiable </w:t>
      </w:r>
      <w:r w:rsidR="003934E3">
        <w:t xml:space="preserve">in the map or in </w:t>
      </w:r>
      <w:r w:rsidR="008145A9">
        <w:t>this plan</w:t>
      </w:r>
      <w:r w:rsidR="00D2081F">
        <w:t xml:space="preserve">.  </w:t>
      </w:r>
      <w:r w:rsidR="00B83B77">
        <w:t xml:space="preserve"> </w:t>
      </w:r>
    </w:p>
    <w:p w14:paraId="5314383D" w14:textId="77777777" w:rsidR="00E74962" w:rsidRDefault="00195595" w:rsidP="00E74962">
      <w:pPr>
        <w:keepNext/>
        <w:jc w:val="center"/>
      </w:pPr>
      <w:r>
        <w:rPr>
          <w:noProof/>
        </w:rPr>
        <w:drawing>
          <wp:inline distT="0" distB="0" distL="0" distR="0" wp14:anchorId="535EE3FF" wp14:editId="56DCA1EB">
            <wp:extent cx="3476625" cy="2317183"/>
            <wp:effectExtent l="19050" t="19050" r="9525" b="26035"/>
            <wp:docPr id="1339817136" name="Picture 1339817136" descr="Pins i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17136" name="Picture 1339817136" descr="Pins in a map"/>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484906" cy="2322702"/>
                    </a:xfrm>
                    <a:prstGeom prst="rect">
                      <a:avLst/>
                    </a:prstGeom>
                    <a:noFill/>
                    <a:ln>
                      <a:solidFill>
                        <a:schemeClr val="tx2"/>
                      </a:solidFill>
                    </a:ln>
                  </pic:spPr>
                </pic:pic>
              </a:graphicData>
            </a:graphic>
          </wp:inline>
        </w:drawing>
      </w:r>
    </w:p>
    <w:p w14:paraId="0FE7310C" w14:textId="2A2D9FF1" w:rsidR="00195595" w:rsidRDefault="00E74962" w:rsidP="000C7986">
      <w:pPr>
        <w:pStyle w:val="Caption"/>
      </w:pPr>
      <w:bookmarkStart w:id="74" w:name="_Ref158807777"/>
      <w:bookmarkStart w:id="75" w:name="_Ref158807764"/>
      <w:bookmarkStart w:id="76" w:name="_Toc164674298"/>
      <w:r>
        <w:t xml:space="preserve">Figure </w:t>
      </w:r>
      <w:r>
        <w:fldChar w:fldCharType="begin"/>
      </w:r>
      <w:r>
        <w:instrText>SEQ Figure \* ARABIC</w:instrText>
      </w:r>
      <w:r>
        <w:fldChar w:fldCharType="separate"/>
      </w:r>
      <w:r w:rsidR="00062E62">
        <w:rPr>
          <w:noProof/>
        </w:rPr>
        <w:t>2</w:t>
      </w:r>
      <w:r>
        <w:fldChar w:fldCharType="end"/>
      </w:r>
      <w:bookmarkEnd w:id="74"/>
      <w:r>
        <w:t xml:space="preserve">: </w:t>
      </w:r>
      <w:r w:rsidRPr="00D71922">
        <w:t>Potential Substantial Damage Areas</w:t>
      </w:r>
      <w:bookmarkEnd w:id="75"/>
      <w:bookmarkEnd w:id="76"/>
    </w:p>
    <w:p w14:paraId="5C6EE812" w14:textId="7AC58294" w:rsidR="00776EE3" w:rsidRDefault="0006614E" w:rsidP="004845E9">
      <w:pPr>
        <w:pStyle w:val="Heading3"/>
      </w:pPr>
      <w:bookmarkStart w:id="77" w:name="_Toc158812041"/>
      <w:bookmarkStart w:id="78" w:name="_Toc158812721"/>
      <w:bookmarkStart w:id="79" w:name="_Toc158819184"/>
      <w:bookmarkStart w:id="80" w:name="_Toc158725636"/>
      <w:bookmarkStart w:id="81" w:name="_Toc158810559"/>
      <w:bookmarkStart w:id="82" w:name="_Toc868922421"/>
      <w:bookmarkStart w:id="83" w:name="_Toc164674242"/>
      <w:bookmarkEnd w:id="77"/>
      <w:bookmarkEnd w:id="78"/>
      <w:bookmarkEnd w:id="79"/>
      <w:r>
        <w:t xml:space="preserve">Regulated </w:t>
      </w:r>
      <w:r w:rsidR="00B47F4A">
        <w:t>Proper</w:t>
      </w:r>
      <w:r w:rsidR="007F6CBD">
        <w:t>ties</w:t>
      </w:r>
      <w:bookmarkEnd w:id="80"/>
      <w:bookmarkEnd w:id="81"/>
      <w:bookmarkEnd w:id="82"/>
      <w:bookmarkEnd w:id="83"/>
    </w:p>
    <w:p w14:paraId="25C9E4B7" w14:textId="77777777" w:rsidR="00776EE3" w:rsidRPr="008116D0" w:rsidRDefault="00776EE3" w:rsidP="00776EE3">
      <w:pPr>
        <w:pStyle w:val="InstructionsCallOut"/>
        <w:framePr w:vSpace="0" w:wrap="auto" w:vAnchor="margin" w:yAlign="inline"/>
        <w:rPr>
          <w:b/>
          <w:bCs/>
          <w:u w:val="single"/>
        </w:rPr>
      </w:pPr>
      <w:bookmarkStart w:id="84" w:name="_Hlk160101792"/>
      <w:r w:rsidRPr="008116D0">
        <w:rPr>
          <w:b/>
          <w:bCs/>
          <w:u w:val="single"/>
        </w:rPr>
        <w:t>Instructions</w:t>
      </w:r>
    </w:p>
    <w:p w14:paraId="4D5802B7" w14:textId="385F8F6F" w:rsidR="00776EE3" w:rsidRPr="002039D3" w:rsidRDefault="00776EE3" w:rsidP="00776EE3">
      <w:pPr>
        <w:pStyle w:val="InstructionsCallOut"/>
        <w:framePr w:vSpace="0" w:wrap="auto" w:vAnchor="margin" w:yAlign="inline"/>
      </w:pPr>
      <w:r>
        <w:lastRenderedPageBreak/>
        <w:t xml:space="preserve">Insert your community's list of effective FIRM panels in the table below. Edit table caption as indicated. You can find this information using your FEMA Flood Insurance Study or </w:t>
      </w:r>
      <w:r w:rsidR="003F7587">
        <w:t xml:space="preserve">on </w:t>
      </w:r>
      <w:bookmarkEnd w:id="84"/>
      <w:r w:rsidR="0039663F">
        <w:fldChar w:fldCharType="begin"/>
      </w:r>
      <w:r w:rsidR="0039663F">
        <w:instrText>HYPERLINK "https://msc.fema.gov/portal/home"</w:instrText>
      </w:r>
      <w:r w:rsidR="0039663F">
        <w:fldChar w:fldCharType="separate"/>
      </w:r>
      <w:r w:rsidRPr="00AE5DC4">
        <w:rPr>
          <w:rStyle w:val="Hyperlink"/>
        </w:rPr>
        <w:t>FEMA's Map Service Center</w:t>
      </w:r>
      <w:r w:rsidR="0039663F">
        <w:rPr>
          <w:rStyle w:val="Hyperlink"/>
        </w:rPr>
        <w:fldChar w:fldCharType="end"/>
      </w:r>
      <w:r>
        <w:t xml:space="preserve">. </w:t>
      </w:r>
    </w:p>
    <w:p w14:paraId="446D1633" w14:textId="75433BA1" w:rsidR="00776EE3" w:rsidRPr="00C37321" w:rsidRDefault="00776EE3" w:rsidP="00F545EC">
      <w:r>
        <w:t xml:space="preserve">SFHAs are determined by FEMA in scientific and engineering reports called Flood Insurance Studies and are accompanied by FIRMs. </w:t>
      </w:r>
      <w:r w:rsidR="00B83FAA">
        <w:fldChar w:fldCharType="begin"/>
      </w:r>
      <w:r w:rsidR="00B83FAA">
        <w:instrText xml:space="preserve"> REF _Ref158812513 \h </w:instrText>
      </w:r>
      <w:r w:rsidR="00B83FAA">
        <w:fldChar w:fldCharType="separate"/>
      </w:r>
      <w:r w:rsidR="00B83FAA">
        <w:t xml:space="preserve">Table </w:t>
      </w:r>
      <w:r w:rsidR="00B83FAA">
        <w:rPr>
          <w:noProof/>
        </w:rPr>
        <w:t>2</w:t>
      </w:r>
      <w:r w:rsidR="00B83FAA">
        <w:fldChar w:fldCharType="end"/>
      </w:r>
      <w:r>
        <w:t xml:space="preserve"> in</w:t>
      </w:r>
      <w:r w:rsidR="00FC7C75">
        <w:t xml:space="preserve">cludes </w:t>
      </w:r>
      <w:r>
        <w:t xml:space="preserve">the effective FIRM Panels </w:t>
      </w:r>
      <w:r w:rsidRPr="00C37321">
        <w:t xml:space="preserve">used by </w:t>
      </w:r>
      <w:r w:rsidRPr="00176BC4">
        <w:rPr>
          <w:b/>
          <w:bCs/>
          <w:color w:val="1D75BD" w:themeColor="accent1"/>
        </w:rPr>
        <w:t>[Community Name]</w:t>
      </w:r>
      <w:r w:rsidR="00F545EC">
        <w:rPr>
          <w:b/>
          <w:bCs/>
          <w:color w:val="1D75BD" w:themeColor="accent1"/>
        </w:rPr>
        <w:t xml:space="preserve"> </w:t>
      </w:r>
      <w:r w:rsidR="00034898" w:rsidRPr="00477C2B">
        <w:rPr>
          <w:color w:val="auto"/>
        </w:rPr>
        <w:t>to determine</w:t>
      </w:r>
      <w:r w:rsidR="00034898" w:rsidRPr="00477C2B">
        <w:rPr>
          <w:b/>
          <w:bCs/>
          <w:color w:val="auto"/>
        </w:rPr>
        <w:t xml:space="preserve"> </w:t>
      </w:r>
      <w:r w:rsidR="00A01BCE" w:rsidRPr="00C06BC0">
        <w:rPr>
          <w:color w:val="auto"/>
        </w:rPr>
        <w:t xml:space="preserve">areas </w:t>
      </w:r>
      <w:r w:rsidR="00C06BC0">
        <w:rPr>
          <w:color w:val="auto"/>
        </w:rPr>
        <w:t xml:space="preserve">and </w:t>
      </w:r>
      <w:r w:rsidR="00384B57">
        <w:rPr>
          <w:color w:val="auto"/>
        </w:rPr>
        <w:t xml:space="preserve">buildings </w:t>
      </w:r>
      <w:r w:rsidR="00477C2B">
        <w:t>at risk</w:t>
      </w:r>
      <w:r w:rsidR="00384B57">
        <w:t xml:space="preserve"> during the 1%</w:t>
      </w:r>
      <w:r w:rsidR="001579D5">
        <w:t xml:space="preserve"> </w:t>
      </w:r>
      <w:r w:rsidR="00384B57">
        <w:t>annual chance flood</w:t>
      </w:r>
      <w:r w:rsidRPr="00C37321">
        <w:t>.</w:t>
      </w:r>
      <w:r w:rsidR="00DF2F22">
        <w:t xml:space="preserve"> </w:t>
      </w:r>
    </w:p>
    <w:p w14:paraId="27F975B3" w14:textId="33940CDC" w:rsidR="00776EE3" w:rsidRDefault="00B83FAA" w:rsidP="00776EE3">
      <w:pPr>
        <w:pStyle w:val="Caption"/>
        <w:keepNext/>
      </w:pPr>
      <w:bookmarkStart w:id="85" w:name="_Ref131060670"/>
      <w:bookmarkStart w:id="86" w:name="_Ref158812513"/>
      <w:bookmarkStart w:id="87" w:name="_Toc164674302"/>
      <w:r>
        <w:t xml:space="preserve">Table </w:t>
      </w:r>
      <w:r>
        <w:fldChar w:fldCharType="begin"/>
      </w:r>
      <w:r>
        <w:instrText>SEQ Table \* ARABIC</w:instrText>
      </w:r>
      <w:r>
        <w:fldChar w:fldCharType="separate"/>
      </w:r>
      <w:r>
        <w:rPr>
          <w:noProof/>
        </w:rPr>
        <w:t>2</w:t>
      </w:r>
      <w:r>
        <w:fldChar w:fldCharType="end"/>
      </w:r>
      <w:bookmarkEnd w:id="85"/>
      <w:bookmarkEnd w:id="86"/>
      <w:r w:rsidR="00776EE3" w:rsidRPr="00C37321">
        <w:t xml:space="preserve">: </w:t>
      </w:r>
      <w:r w:rsidR="00776EE3" w:rsidRPr="00176BC4">
        <w:rPr>
          <w:color w:val="1D75BD" w:themeColor="accent1"/>
        </w:rPr>
        <w:t>[Community Name]</w:t>
      </w:r>
      <w:r w:rsidR="00776EE3" w:rsidRPr="00C37321">
        <w:t>'s</w:t>
      </w:r>
      <w:r w:rsidR="00776EE3" w:rsidRPr="008116D0">
        <w:t xml:space="preserve"> </w:t>
      </w:r>
      <w:r w:rsidR="00776EE3">
        <w:t>Flo</w:t>
      </w:r>
      <w:r w:rsidR="00776EE3" w:rsidRPr="008116D0">
        <w:t xml:space="preserve">od </w:t>
      </w:r>
      <w:r w:rsidR="00776EE3">
        <w:t>Map Panels</w:t>
      </w:r>
      <w:bookmarkEnd w:id="87"/>
    </w:p>
    <w:tbl>
      <w:tblPr>
        <w:tblW w:w="5195" w:type="pct"/>
        <w:tblLook w:val="04A0" w:firstRow="1" w:lastRow="0" w:firstColumn="1" w:lastColumn="0" w:noHBand="0" w:noVBand="1"/>
      </w:tblPr>
      <w:tblGrid>
        <w:gridCol w:w="1807"/>
        <w:gridCol w:w="2238"/>
        <w:gridCol w:w="1535"/>
        <w:gridCol w:w="1885"/>
        <w:gridCol w:w="2250"/>
      </w:tblGrid>
      <w:tr w:rsidR="00776EE3" w:rsidRPr="00B35E14" w14:paraId="02DBBFAF" w14:textId="77777777" w:rsidTr="00CA72E5">
        <w:trPr>
          <w:trHeight w:val="560"/>
          <w:tblHeader/>
        </w:trPr>
        <w:tc>
          <w:tcPr>
            <w:tcW w:w="93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20376D" w:themeFill="accent3"/>
          </w:tcPr>
          <w:p w14:paraId="28251F55" w14:textId="77777777" w:rsidR="00776EE3" w:rsidRPr="00176BC4" w:rsidRDefault="00776EE3" w:rsidP="00CF3576">
            <w:pPr>
              <w:pStyle w:val="TableHeading"/>
              <w:jc w:val="center"/>
              <w:rPr>
                <w:rFonts w:ascii="Oswald" w:hAnsi="Oswald"/>
                <w:b/>
              </w:rPr>
            </w:pPr>
            <w:r w:rsidRPr="00176BC4">
              <w:rPr>
                <w:rFonts w:ascii="Oswald" w:hAnsi="Oswald"/>
                <w:b/>
              </w:rPr>
              <w:t>Map Panel #</w:t>
            </w:r>
          </w:p>
        </w:tc>
        <w:tc>
          <w:tcPr>
            <w:tcW w:w="1152"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20376D" w:themeFill="accent3"/>
          </w:tcPr>
          <w:p w14:paraId="332FC869" w14:textId="77777777" w:rsidR="00776EE3" w:rsidRPr="00176BC4" w:rsidRDefault="00776EE3" w:rsidP="00CF3576">
            <w:pPr>
              <w:pStyle w:val="TableHeading"/>
              <w:jc w:val="center"/>
              <w:rPr>
                <w:rFonts w:ascii="Oswald" w:hAnsi="Oswald"/>
                <w:b/>
              </w:rPr>
            </w:pPr>
            <w:r w:rsidRPr="00176BC4">
              <w:rPr>
                <w:rFonts w:ascii="Oswald" w:hAnsi="Oswald"/>
                <w:b/>
              </w:rPr>
              <w:t>Effective Date</w:t>
            </w:r>
          </w:p>
        </w:tc>
        <w:tc>
          <w:tcPr>
            <w:tcW w:w="790" w:type="pct"/>
            <w:tcBorders>
              <w:top w:val="nil"/>
              <w:left w:val="single" w:sz="4" w:space="0" w:color="A39B94" w:themeColor="accent4" w:themeShade="BF"/>
              <w:bottom w:val="nil"/>
              <w:right w:val="single" w:sz="4" w:space="0" w:color="A39B94" w:themeColor="accent4" w:themeShade="BF"/>
            </w:tcBorders>
            <w:shd w:val="clear" w:color="auto" w:fill="auto"/>
          </w:tcPr>
          <w:p w14:paraId="4B283764" w14:textId="77777777" w:rsidR="00776EE3" w:rsidRPr="00176BC4" w:rsidRDefault="00776EE3" w:rsidP="00CF3576">
            <w:pPr>
              <w:pStyle w:val="TableHeading"/>
              <w:jc w:val="center"/>
              <w:rPr>
                <w:rFonts w:ascii="Oswald" w:hAnsi="Oswald"/>
                <w:b/>
              </w:rPr>
            </w:pPr>
          </w:p>
        </w:tc>
        <w:tc>
          <w:tcPr>
            <w:tcW w:w="97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20376D" w:themeFill="accent3"/>
          </w:tcPr>
          <w:p w14:paraId="60E1C999" w14:textId="77777777" w:rsidR="00776EE3" w:rsidRPr="00176BC4" w:rsidRDefault="00776EE3" w:rsidP="00CF3576">
            <w:pPr>
              <w:pStyle w:val="TableHeading"/>
              <w:jc w:val="center"/>
              <w:rPr>
                <w:rFonts w:ascii="Oswald" w:hAnsi="Oswald"/>
                <w:b/>
              </w:rPr>
            </w:pPr>
            <w:r w:rsidRPr="00176BC4">
              <w:rPr>
                <w:rFonts w:ascii="Oswald" w:hAnsi="Oswald"/>
                <w:b/>
              </w:rPr>
              <w:t>Map Panel #</w:t>
            </w:r>
          </w:p>
        </w:tc>
        <w:tc>
          <w:tcPr>
            <w:tcW w:w="115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20376D" w:themeFill="accent3"/>
          </w:tcPr>
          <w:p w14:paraId="50FFDD5B" w14:textId="77777777" w:rsidR="00776EE3" w:rsidRPr="00176BC4" w:rsidRDefault="00776EE3" w:rsidP="00CF3576">
            <w:pPr>
              <w:pStyle w:val="TableHeading"/>
              <w:jc w:val="center"/>
              <w:rPr>
                <w:rFonts w:ascii="Oswald" w:hAnsi="Oswald"/>
                <w:b/>
              </w:rPr>
            </w:pPr>
            <w:r w:rsidRPr="00176BC4">
              <w:rPr>
                <w:rFonts w:ascii="Oswald" w:hAnsi="Oswald"/>
                <w:b/>
              </w:rPr>
              <w:t>Effective Date</w:t>
            </w:r>
          </w:p>
        </w:tc>
      </w:tr>
      <w:tr w:rsidR="00776EE3" w:rsidRPr="00B35E14" w14:paraId="295C1D4A" w14:textId="77777777" w:rsidTr="00CF3576">
        <w:trPr>
          <w:trHeight w:val="274"/>
        </w:trPr>
        <w:tc>
          <w:tcPr>
            <w:tcW w:w="93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435544F6" w14:textId="77777777" w:rsidR="00776EE3" w:rsidRPr="00176BC4" w:rsidRDefault="00776EE3" w:rsidP="00CF3576">
            <w:pPr>
              <w:pStyle w:val="ExampleText"/>
            </w:pPr>
            <w:r w:rsidRPr="00176BC4">
              <w:t>Ex. 510103IND0A</w:t>
            </w:r>
          </w:p>
        </w:tc>
        <w:tc>
          <w:tcPr>
            <w:tcW w:w="1152"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3943678A" w14:textId="77777777" w:rsidR="00776EE3" w:rsidRPr="00176BC4" w:rsidRDefault="00776EE3" w:rsidP="00CF3576">
            <w:pPr>
              <w:pStyle w:val="ExampleText"/>
            </w:pPr>
            <w:r w:rsidRPr="00176BC4">
              <w:t>12/09/2014</w:t>
            </w:r>
          </w:p>
        </w:tc>
        <w:tc>
          <w:tcPr>
            <w:tcW w:w="790" w:type="pct"/>
            <w:tcBorders>
              <w:top w:val="nil"/>
              <w:left w:val="single" w:sz="4" w:space="0" w:color="A39B94" w:themeColor="accent4" w:themeShade="BF"/>
              <w:bottom w:val="nil"/>
              <w:right w:val="single" w:sz="4" w:space="0" w:color="A39B94" w:themeColor="accent4" w:themeShade="BF"/>
            </w:tcBorders>
            <w:shd w:val="clear" w:color="auto" w:fill="auto"/>
          </w:tcPr>
          <w:p w14:paraId="69E7DF43" w14:textId="77777777" w:rsidR="00776EE3" w:rsidRPr="00176BC4" w:rsidRDefault="00776EE3" w:rsidP="00CF3576">
            <w:pPr>
              <w:pStyle w:val="TableBodyText"/>
              <w:rPr>
                <w:rFonts w:ascii="Oswald" w:hAnsi="Oswald"/>
              </w:rPr>
            </w:pPr>
          </w:p>
        </w:tc>
        <w:tc>
          <w:tcPr>
            <w:tcW w:w="97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7F6D0E23" w14:textId="77777777" w:rsidR="00776EE3" w:rsidRPr="00176BC4" w:rsidRDefault="00776EE3" w:rsidP="00CF3576">
            <w:pPr>
              <w:pStyle w:val="TableBodyText"/>
              <w:rPr>
                <w:rFonts w:ascii="Oswald" w:hAnsi="Oswald"/>
              </w:rPr>
            </w:pPr>
          </w:p>
        </w:tc>
        <w:tc>
          <w:tcPr>
            <w:tcW w:w="115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5C45E23" w14:textId="77777777" w:rsidR="00776EE3" w:rsidRPr="00176BC4" w:rsidRDefault="00776EE3" w:rsidP="00CF3576">
            <w:pPr>
              <w:pStyle w:val="TableBodyText"/>
              <w:rPr>
                <w:rFonts w:ascii="Oswald" w:hAnsi="Oswald"/>
              </w:rPr>
            </w:pPr>
          </w:p>
        </w:tc>
      </w:tr>
      <w:tr w:rsidR="00776EE3" w:rsidRPr="00B35E14" w14:paraId="58713FAF" w14:textId="77777777" w:rsidTr="00CF3576">
        <w:trPr>
          <w:trHeight w:val="274"/>
        </w:trPr>
        <w:tc>
          <w:tcPr>
            <w:tcW w:w="93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4DDC58AE" w14:textId="77777777" w:rsidR="00776EE3" w:rsidRPr="00176BC4" w:rsidRDefault="00776EE3" w:rsidP="00CF3576">
            <w:pPr>
              <w:pStyle w:val="ExampleText"/>
            </w:pPr>
            <w:r w:rsidRPr="00176BC4">
              <w:t>Ex. 5101030019D</w:t>
            </w:r>
          </w:p>
        </w:tc>
        <w:tc>
          <w:tcPr>
            <w:tcW w:w="1152"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942D8EA" w14:textId="77777777" w:rsidR="00776EE3" w:rsidRPr="00176BC4" w:rsidRDefault="00776EE3" w:rsidP="00CF3576">
            <w:pPr>
              <w:pStyle w:val="ExampleText"/>
            </w:pPr>
            <w:r w:rsidRPr="00176BC4">
              <w:t>12/09/2014</w:t>
            </w:r>
          </w:p>
        </w:tc>
        <w:tc>
          <w:tcPr>
            <w:tcW w:w="790" w:type="pct"/>
            <w:tcBorders>
              <w:top w:val="nil"/>
              <w:left w:val="single" w:sz="4" w:space="0" w:color="A39B94" w:themeColor="accent4" w:themeShade="BF"/>
              <w:bottom w:val="nil"/>
              <w:right w:val="single" w:sz="4" w:space="0" w:color="A39B94" w:themeColor="accent4" w:themeShade="BF"/>
            </w:tcBorders>
            <w:shd w:val="clear" w:color="auto" w:fill="auto"/>
          </w:tcPr>
          <w:p w14:paraId="34884A59" w14:textId="77777777" w:rsidR="00776EE3" w:rsidRPr="00176BC4" w:rsidRDefault="00776EE3" w:rsidP="00CF3576">
            <w:pPr>
              <w:pStyle w:val="TableBodyText"/>
              <w:rPr>
                <w:rFonts w:ascii="Oswald" w:hAnsi="Oswald"/>
              </w:rPr>
            </w:pPr>
          </w:p>
        </w:tc>
        <w:tc>
          <w:tcPr>
            <w:tcW w:w="97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6B98FACB" w14:textId="77777777" w:rsidR="00776EE3" w:rsidRPr="00176BC4" w:rsidRDefault="00776EE3" w:rsidP="00CF3576">
            <w:pPr>
              <w:pStyle w:val="TableBodyText"/>
              <w:rPr>
                <w:rFonts w:ascii="Oswald" w:hAnsi="Oswald"/>
              </w:rPr>
            </w:pPr>
          </w:p>
        </w:tc>
        <w:tc>
          <w:tcPr>
            <w:tcW w:w="115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66DA1C01" w14:textId="77777777" w:rsidR="00776EE3" w:rsidRPr="00176BC4" w:rsidRDefault="00776EE3" w:rsidP="00CF3576">
            <w:pPr>
              <w:pStyle w:val="TableBodyText"/>
              <w:rPr>
                <w:rFonts w:ascii="Oswald" w:hAnsi="Oswald"/>
              </w:rPr>
            </w:pPr>
          </w:p>
        </w:tc>
      </w:tr>
      <w:tr w:rsidR="00776EE3" w:rsidRPr="00B35E14" w14:paraId="2AE1C17C" w14:textId="77777777" w:rsidTr="00CF3576">
        <w:trPr>
          <w:trHeight w:val="274"/>
        </w:trPr>
        <w:tc>
          <w:tcPr>
            <w:tcW w:w="93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0BA4F6F1" w14:textId="77777777" w:rsidR="00776EE3" w:rsidRPr="00176BC4" w:rsidRDefault="00776EE3" w:rsidP="00CF3576">
            <w:pPr>
              <w:pStyle w:val="ExampleText"/>
            </w:pPr>
            <w:r w:rsidRPr="00176BC4">
              <w:t>Ex. 5101030029D</w:t>
            </w:r>
          </w:p>
        </w:tc>
        <w:tc>
          <w:tcPr>
            <w:tcW w:w="1152"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52A23146" w14:textId="77777777" w:rsidR="00776EE3" w:rsidRPr="00176BC4" w:rsidRDefault="00776EE3" w:rsidP="00CF3576">
            <w:pPr>
              <w:pStyle w:val="ExampleText"/>
            </w:pPr>
            <w:r w:rsidRPr="00176BC4">
              <w:t>12/09/2014</w:t>
            </w:r>
          </w:p>
        </w:tc>
        <w:tc>
          <w:tcPr>
            <w:tcW w:w="790" w:type="pct"/>
            <w:tcBorders>
              <w:top w:val="nil"/>
              <w:left w:val="single" w:sz="4" w:space="0" w:color="A39B94" w:themeColor="accent4" w:themeShade="BF"/>
              <w:bottom w:val="nil"/>
              <w:right w:val="single" w:sz="4" w:space="0" w:color="A39B94" w:themeColor="accent4" w:themeShade="BF"/>
            </w:tcBorders>
            <w:shd w:val="clear" w:color="auto" w:fill="auto"/>
          </w:tcPr>
          <w:p w14:paraId="33492D56" w14:textId="77777777" w:rsidR="00776EE3" w:rsidRPr="00176BC4" w:rsidRDefault="00776EE3" w:rsidP="00CF3576">
            <w:pPr>
              <w:pStyle w:val="TableBodyText"/>
              <w:rPr>
                <w:rFonts w:ascii="Oswald" w:hAnsi="Oswald"/>
              </w:rPr>
            </w:pPr>
          </w:p>
        </w:tc>
        <w:tc>
          <w:tcPr>
            <w:tcW w:w="97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95D0D18" w14:textId="77777777" w:rsidR="00776EE3" w:rsidRPr="00176BC4" w:rsidRDefault="00776EE3" w:rsidP="00CF3576">
            <w:pPr>
              <w:pStyle w:val="TableBodyText"/>
              <w:rPr>
                <w:rFonts w:ascii="Oswald" w:hAnsi="Oswald"/>
              </w:rPr>
            </w:pPr>
          </w:p>
        </w:tc>
        <w:tc>
          <w:tcPr>
            <w:tcW w:w="115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21CC04D2" w14:textId="77777777" w:rsidR="00776EE3" w:rsidRPr="00176BC4" w:rsidRDefault="00776EE3" w:rsidP="00CF3576">
            <w:pPr>
              <w:pStyle w:val="TableBodyText"/>
              <w:rPr>
                <w:rFonts w:ascii="Oswald" w:hAnsi="Oswald"/>
              </w:rPr>
            </w:pPr>
          </w:p>
        </w:tc>
      </w:tr>
      <w:tr w:rsidR="00776EE3" w:rsidRPr="00B35E14" w14:paraId="15857BAD" w14:textId="77777777" w:rsidTr="00CF3576">
        <w:trPr>
          <w:trHeight w:val="274"/>
        </w:trPr>
        <w:tc>
          <w:tcPr>
            <w:tcW w:w="93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31C879AE" w14:textId="77777777" w:rsidR="00776EE3" w:rsidRPr="00176BC4" w:rsidRDefault="00776EE3" w:rsidP="00CF3576">
            <w:pPr>
              <w:pStyle w:val="ExampleText"/>
            </w:pPr>
          </w:p>
        </w:tc>
        <w:tc>
          <w:tcPr>
            <w:tcW w:w="1152"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72F0D48F" w14:textId="77777777" w:rsidR="00776EE3" w:rsidRPr="00176BC4" w:rsidRDefault="00776EE3" w:rsidP="00CF3576">
            <w:pPr>
              <w:pStyle w:val="ExampleText"/>
            </w:pPr>
          </w:p>
        </w:tc>
        <w:tc>
          <w:tcPr>
            <w:tcW w:w="790" w:type="pct"/>
            <w:tcBorders>
              <w:top w:val="nil"/>
              <w:left w:val="single" w:sz="4" w:space="0" w:color="A39B94" w:themeColor="accent4" w:themeShade="BF"/>
              <w:bottom w:val="nil"/>
              <w:right w:val="single" w:sz="4" w:space="0" w:color="A39B94" w:themeColor="accent4" w:themeShade="BF"/>
            </w:tcBorders>
            <w:shd w:val="clear" w:color="auto" w:fill="auto"/>
          </w:tcPr>
          <w:p w14:paraId="1C1775AD" w14:textId="77777777" w:rsidR="00776EE3" w:rsidRPr="00176BC4" w:rsidRDefault="00776EE3" w:rsidP="00CF3576">
            <w:pPr>
              <w:pStyle w:val="TableBodyText"/>
              <w:rPr>
                <w:rFonts w:ascii="Oswald" w:hAnsi="Oswald"/>
              </w:rPr>
            </w:pPr>
          </w:p>
        </w:tc>
        <w:tc>
          <w:tcPr>
            <w:tcW w:w="97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4B0A2DE9" w14:textId="77777777" w:rsidR="00776EE3" w:rsidRPr="00176BC4" w:rsidRDefault="00776EE3" w:rsidP="00CF3576">
            <w:pPr>
              <w:pStyle w:val="TableBodyText"/>
              <w:rPr>
                <w:rFonts w:ascii="Oswald" w:hAnsi="Oswald"/>
              </w:rPr>
            </w:pPr>
          </w:p>
        </w:tc>
        <w:tc>
          <w:tcPr>
            <w:tcW w:w="115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60902919" w14:textId="77777777" w:rsidR="00776EE3" w:rsidRPr="00176BC4" w:rsidRDefault="00776EE3" w:rsidP="00CF3576">
            <w:pPr>
              <w:pStyle w:val="TableBodyText"/>
              <w:rPr>
                <w:rFonts w:ascii="Oswald" w:hAnsi="Oswald"/>
              </w:rPr>
            </w:pPr>
          </w:p>
        </w:tc>
      </w:tr>
      <w:tr w:rsidR="00776EE3" w:rsidRPr="00B35E14" w14:paraId="27E67A85" w14:textId="77777777" w:rsidTr="00CF3576">
        <w:trPr>
          <w:trHeight w:val="274"/>
        </w:trPr>
        <w:tc>
          <w:tcPr>
            <w:tcW w:w="93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3CE65C49" w14:textId="77777777" w:rsidR="00776EE3" w:rsidRPr="00176BC4" w:rsidRDefault="00776EE3" w:rsidP="00CF3576">
            <w:pPr>
              <w:pStyle w:val="TableBodyText"/>
              <w:rPr>
                <w:rFonts w:ascii="Oswald" w:hAnsi="Oswald"/>
              </w:rPr>
            </w:pPr>
          </w:p>
        </w:tc>
        <w:tc>
          <w:tcPr>
            <w:tcW w:w="1152"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6C6F3E73" w14:textId="77777777" w:rsidR="00776EE3" w:rsidRPr="00176BC4" w:rsidRDefault="00776EE3" w:rsidP="00CF3576">
            <w:pPr>
              <w:pStyle w:val="TableBodyText"/>
              <w:rPr>
                <w:rFonts w:ascii="Oswald" w:hAnsi="Oswald"/>
              </w:rPr>
            </w:pPr>
          </w:p>
        </w:tc>
        <w:tc>
          <w:tcPr>
            <w:tcW w:w="790" w:type="pct"/>
            <w:tcBorders>
              <w:top w:val="nil"/>
              <w:left w:val="single" w:sz="4" w:space="0" w:color="A39B94" w:themeColor="accent4" w:themeShade="BF"/>
              <w:bottom w:val="nil"/>
              <w:right w:val="single" w:sz="4" w:space="0" w:color="A39B94" w:themeColor="accent4" w:themeShade="BF"/>
            </w:tcBorders>
            <w:shd w:val="clear" w:color="auto" w:fill="auto"/>
          </w:tcPr>
          <w:p w14:paraId="02BBAB21" w14:textId="77777777" w:rsidR="00776EE3" w:rsidRPr="00176BC4" w:rsidRDefault="00776EE3" w:rsidP="00CF3576">
            <w:pPr>
              <w:pStyle w:val="TableBodyText"/>
              <w:rPr>
                <w:rFonts w:ascii="Oswald" w:hAnsi="Oswald"/>
              </w:rPr>
            </w:pPr>
          </w:p>
        </w:tc>
        <w:tc>
          <w:tcPr>
            <w:tcW w:w="97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74A0D372" w14:textId="77777777" w:rsidR="00776EE3" w:rsidRPr="00176BC4" w:rsidRDefault="00776EE3" w:rsidP="00CF3576">
            <w:pPr>
              <w:pStyle w:val="TableBodyText"/>
              <w:rPr>
                <w:rFonts w:ascii="Oswald" w:hAnsi="Oswald"/>
              </w:rPr>
            </w:pPr>
          </w:p>
        </w:tc>
        <w:tc>
          <w:tcPr>
            <w:tcW w:w="115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58DCC10A" w14:textId="77777777" w:rsidR="00776EE3" w:rsidRPr="00176BC4" w:rsidRDefault="00776EE3" w:rsidP="00CF3576">
            <w:pPr>
              <w:pStyle w:val="TableBodyText"/>
              <w:rPr>
                <w:rFonts w:ascii="Oswald" w:hAnsi="Oswald"/>
              </w:rPr>
            </w:pPr>
          </w:p>
        </w:tc>
      </w:tr>
      <w:tr w:rsidR="00776EE3" w:rsidRPr="00B35E14" w14:paraId="40D47267" w14:textId="77777777" w:rsidTr="00CF3576">
        <w:trPr>
          <w:trHeight w:val="274"/>
        </w:trPr>
        <w:tc>
          <w:tcPr>
            <w:tcW w:w="93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4FF70AA5" w14:textId="77777777" w:rsidR="00776EE3" w:rsidRPr="00176BC4" w:rsidRDefault="00776EE3" w:rsidP="00CF3576">
            <w:pPr>
              <w:pStyle w:val="TableBodyText"/>
              <w:rPr>
                <w:rFonts w:ascii="Oswald" w:hAnsi="Oswald"/>
              </w:rPr>
            </w:pPr>
          </w:p>
        </w:tc>
        <w:tc>
          <w:tcPr>
            <w:tcW w:w="1152"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53603CF9" w14:textId="77777777" w:rsidR="00776EE3" w:rsidRPr="00176BC4" w:rsidRDefault="00776EE3" w:rsidP="00CF3576">
            <w:pPr>
              <w:pStyle w:val="TableBodyText"/>
              <w:rPr>
                <w:rFonts w:ascii="Oswald" w:hAnsi="Oswald"/>
              </w:rPr>
            </w:pPr>
          </w:p>
        </w:tc>
        <w:tc>
          <w:tcPr>
            <w:tcW w:w="790" w:type="pct"/>
            <w:tcBorders>
              <w:top w:val="nil"/>
              <w:left w:val="single" w:sz="4" w:space="0" w:color="A39B94" w:themeColor="accent4" w:themeShade="BF"/>
              <w:bottom w:val="nil"/>
              <w:right w:val="single" w:sz="4" w:space="0" w:color="A39B94" w:themeColor="accent4" w:themeShade="BF"/>
            </w:tcBorders>
            <w:shd w:val="clear" w:color="auto" w:fill="auto"/>
          </w:tcPr>
          <w:p w14:paraId="2E0FFEEA" w14:textId="77777777" w:rsidR="00776EE3" w:rsidRPr="00176BC4" w:rsidRDefault="00776EE3" w:rsidP="00CF3576">
            <w:pPr>
              <w:pStyle w:val="TableBodyText"/>
              <w:rPr>
                <w:rFonts w:ascii="Oswald" w:hAnsi="Oswald"/>
              </w:rPr>
            </w:pPr>
          </w:p>
        </w:tc>
        <w:tc>
          <w:tcPr>
            <w:tcW w:w="97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36B32469" w14:textId="77777777" w:rsidR="00776EE3" w:rsidRPr="00176BC4" w:rsidRDefault="00776EE3" w:rsidP="00CF3576">
            <w:pPr>
              <w:pStyle w:val="TableBodyText"/>
              <w:rPr>
                <w:rFonts w:ascii="Oswald" w:hAnsi="Oswald"/>
              </w:rPr>
            </w:pPr>
          </w:p>
        </w:tc>
        <w:tc>
          <w:tcPr>
            <w:tcW w:w="115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1889BFA" w14:textId="77777777" w:rsidR="00776EE3" w:rsidRPr="00176BC4" w:rsidRDefault="00776EE3" w:rsidP="00CF3576">
            <w:pPr>
              <w:pStyle w:val="TableBodyText"/>
              <w:rPr>
                <w:rFonts w:ascii="Oswald" w:hAnsi="Oswald"/>
              </w:rPr>
            </w:pPr>
          </w:p>
        </w:tc>
      </w:tr>
      <w:tr w:rsidR="00776EE3" w:rsidRPr="00B35E14" w14:paraId="7C2A7253" w14:textId="77777777" w:rsidTr="00CF3576">
        <w:trPr>
          <w:trHeight w:val="274"/>
        </w:trPr>
        <w:tc>
          <w:tcPr>
            <w:tcW w:w="93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3135B62E" w14:textId="77777777" w:rsidR="00776EE3" w:rsidRPr="00176BC4" w:rsidRDefault="00776EE3" w:rsidP="00CF3576">
            <w:pPr>
              <w:pStyle w:val="TableBodyText"/>
              <w:rPr>
                <w:rFonts w:ascii="Oswald" w:hAnsi="Oswald"/>
              </w:rPr>
            </w:pPr>
          </w:p>
        </w:tc>
        <w:tc>
          <w:tcPr>
            <w:tcW w:w="1152"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749AD79A" w14:textId="77777777" w:rsidR="00776EE3" w:rsidRPr="00176BC4" w:rsidRDefault="00776EE3" w:rsidP="00CF3576">
            <w:pPr>
              <w:pStyle w:val="TableBodyText"/>
              <w:rPr>
                <w:rFonts w:ascii="Oswald" w:hAnsi="Oswald"/>
              </w:rPr>
            </w:pPr>
          </w:p>
        </w:tc>
        <w:tc>
          <w:tcPr>
            <w:tcW w:w="790" w:type="pct"/>
            <w:tcBorders>
              <w:top w:val="nil"/>
              <w:left w:val="single" w:sz="4" w:space="0" w:color="A39B94" w:themeColor="accent4" w:themeShade="BF"/>
              <w:bottom w:val="nil"/>
              <w:right w:val="single" w:sz="4" w:space="0" w:color="A39B94" w:themeColor="accent4" w:themeShade="BF"/>
            </w:tcBorders>
            <w:shd w:val="clear" w:color="auto" w:fill="auto"/>
          </w:tcPr>
          <w:p w14:paraId="734E276D" w14:textId="77777777" w:rsidR="00776EE3" w:rsidRPr="00176BC4" w:rsidRDefault="00776EE3" w:rsidP="00CF3576">
            <w:pPr>
              <w:pStyle w:val="TableBodyText"/>
              <w:rPr>
                <w:rFonts w:ascii="Oswald" w:hAnsi="Oswald"/>
              </w:rPr>
            </w:pPr>
          </w:p>
        </w:tc>
        <w:tc>
          <w:tcPr>
            <w:tcW w:w="97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84B83CD" w14:textId="77777777" w:rsidR="00776EE3" w:rsidRPr="00176BC4" w:rsidRDefault="00776EE3" w:rsidP="00CF3576">
            <w:pPr>
              <w:pStyle w:val="TableBodyText"/>
              <w:rPr>
                <w:rFonts w:ascii="Oswald" w:hAnsi="Oswald"/>
              </w:rPr>
            </w:pPr>
          </w:p>
        </w:tc>
        <w:tc>
          <w:tcPr>
            <w:tcW w:w="115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240C050C" w14:textId="77777777" w:rsidR="00776EE3" w:rsidRPr="00176BC4" w:rsidRDefault="00776EE3" w:rsidP="00CF3576">
            <w:pPr>
              <w:pStyle w:val="TableBodyText"/>
              <w:rPr>
                <w:rFonts w:ascii="Oswald" w:hAnsi="Oswald"/>
              </w:rPr>
            </w:pPr>
          </w:p>
        </w:tc>
      </w:tr>
      <w:tr w:rsidR="00776EE3" w:rsidRPr="00B35E14" w14:paraId="24AD298F" w14:textId="77777777" w:rsidTr="00CF3576">
        <w:trPr>
          <w:trHeight w:val="274"/>
        </w:trPr>
        <w:tc>
          <w:tcPr>
            <w:tcW w:w="93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0370D99C" w14:textId="77777777" w:rsidR="00776EE3" w:rsidRPr="00176BC4" w:rsidRDefault="00776EE3" w:rsidP="00CF3576">
            <w:pPr>
              <w:pStyle w:val="TableBodyText"/>
              <w:rPr>
                <w:rFonts w:ascii="Oswald" w:hAnsi="Oswald"/>
              </w:rPr>
            </w:pPr>
          </w:p>
        </w:tc>
        <w:tc>
          <w:tcPr>
            <w:tcW w:w="1152"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B58E81A" w14:textId="77777777" w:rsidR="00776EE3" w:rsidRPr="00176BC4" w:rsidRDefault="00776EE3" w:rsidP="00CF3576">
            <w:pPr>
              <w:pStyle w:val="TableBodyText"/>
              <w:rPr>
                <w:rFonts w:ascii="Oswald" w:hAnsi="Oswald"/>
              </w:rPr>
            </w:pPr>
          </w:p>
        </w:tc>
        <w:tc>
          <w:tcPr>
            <w:tcW w:w="790" w:type="pct"/>
            <w:tcBorders>
              <w:top w:val="nil"/>
              <w:left w:val="single" w:sz="4" w:space="0" w:color="A39B94" w:themeColor="accent4" w:themeShade="BF"/>
              <w:bottom w:val="nil"/>
              <w:right w:val="single" w:sz="4" w:space="0" w:color="A39B94" w:themeColor="accent4" w:themeShade="BF"/>
            </w:tcBorders>
            <w:shd w:val="clear" w:color="auto" w:fill="auto"/>
          </w:tcPr>
          <w:p w14:paraId="3CCCEA4A" w14:textId="77777777" w:rsidR="00776EE3" w:rsidRPr="00176BC4" w:rsidRDefault="00776EE3" w:rsidP="00CF3576">
            <w:pPr>
              <w:pStyle w:val="TableBodyText"/>
              <w:rPr>
                <w:rFonts w:ascii="Oswald" w:hAnsi="Oswald"/>
              </w:rPr>
            </w:pPr>
          </w:p>
        </w:tc>
        <w:tc>
          <w:tcPr>
            <w:tcW w:w="97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C44DF3E" w14:textId="77777777" w:rsidR="00776EE3" w:rsidRPr="00176BC4" w:rsidRDefault="00776EE3" w:rsidP="00CF3576">
            <w:pPr>
              <w:pStyle w:val="TableBodyText"/>
              <w:rPr>
                <w:rFonts w:ascii="Oswald" w:hAnsi="Oswald"/>
              </w:rPr>
            </w:pPr>
          </w:p>
        </w:tc>
        <w:tc>
          <w:tcPr>
            <w:tcW w:w="115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9351682" w14:textId="77777777" w:rsidR="00776EE3" w:rsidRPr="00176BC4" w:rsidRDefault="00776EE3" w:rsidP="00CF3576">
            <w:pPr>
              <w:pStyle w:val="TableBodyText"/>
              <w:rPr>
                <w:rFonts w:ascii="Oswald" w:hAnsi="Oswald"/>
              </w:rPr>
            </w:pPr>
          </w:p>
        </w:tc>
      </w:tr>
    </w:tbl>
    <w:p w14:paraId="7B2E0A57" w14:textId="46547EFE" w:rsidR="00FC0897" w:rsidRDefault="00FC0897" w:rsidP="00776EE3">
      <w:pPr>
        <w:pStyle w:val="TableSpacer"/>
      </w:pPr>
    </w:p>
    <w:p w14:paraId="3E950568" w14:textId="77777777" w:rsidR="00386465" w:rsidRDefault="00C76FF5" w:rsidP="00C76FF5">
      <w:pPr>
        <w:pStyle w:val="InstructionsCallOut"/>
        <w:framePr w:vSpace="0" w:wrap="auto" w:vAnchor="margin" w:yAlign="inline"/>
        <w:rPr>
          <w:u w:val="single"/>
        </w:rPr>
      </w:pPr>
      <w:r w:rsidRPr="00EE7A2E">
        <w:rPr>
          <w:b/>
          <w:bCs/>
          <w:u w:val="single"/>
        </w:rPr>
        <w:t>Instructions</w:t>
      </w:r>
      <w:r w:rsidRPr="00386465">
        <w:rPr>
          <w:u w:val="single"/>
        </w:rPr>
        <w:t xml:space="preserve"> </w:t>
      </w:r>
    </w:p>
    <w:p w14:paraId="45C260D5" w14:textId="39A33237" w:rsidR="00C76FF5" w:rsidRDefault="00F43DB9" w:rsidP="00C76FF5">
      <w:pPr>
        <w:pStyle w:val="InstructionsCallOut"/>
        <w:framePr w:vSpace="0" w:wrap="auto" w:vAnchor="margin" w:yAlign="inline"/>
      </w:pPr>
      <w:r>
        <w:rPr>
          <w:u w:val="single"/>
        </w:rPr>
        <w:t>I</w:t>
      </w:r>
      <w:r w:rsidR="0005669D">
        <w:rPr>
          <w:u w:val="single"/>
        </w:rPr>
        <w:t xml:space="preserve">f your community </w:t>
      </w:r>
      <w:r w:rsidR="009419E4">
        <w:rPr>
          <w:u w:val="single"/>
        </w:rPr>
        <w:t>has a</w:t>
      </w:r>
      <w:r w:rsidR="0011694B">
        <w:rPr>
          <w:u w:val="single"/>
        </w:rPr>
        <w:t>dopted</w:t>
      </w:r>
      <w:r w:rsidR="0011694B" w:rsidRPr="009B19FE">
        <w:t xml:space="preserve"> and </w:t>
      </w:r>
      <w:r w:rsidR="003445B6" w:rsidRPr="009B19FE">
        <w:t>regulates</w:t>
      </w:r>
      <w:r w:rsidR="003445B6" w:rsidRPr="003445B6">
        <w:t xml:space="preserve"> </w:t>
      </w:r>
      <w:r w:rsidR="008E3DF7">
        <w:t xml:space="preserve">areas </w:t>
      </w:r>
      <w:r w:rsidR="00836BC0">
        <w:t>u</w:t>
      </w:r>
      <w:r w:rsidR="003445B6" w:rsidRPr="003445B6">
        <w:t>sing other maps in addition to the FIRMs</w:t>
      </w:r>
      <w:r w:rsidRPr="00F43DB9">
        <w:rPr>
          <w:u w:val="single"/>
        </w:rPr>
        <w:t xml:space="preserve"> </w:t>
      </w:r>
      <w:r>
        <w:rPr>
          <w:u w:val="single"/>
        </w:rPr>
        <w:t>include a paragraph that describes th</w:t>
      </w:r>
      <w:r w:rsidR="005B385D">
        <w:rPr>
          <w:u w:val="single"/>
        </w:rPr>
        <w:t>ose areas</w:t>
      </w:r>
      <w:r w:rsidR="00E61626">
        <w:t xml:space="preserve">. </w:t>
      </w:r>
      <w:r w:rsidR="003445B6" w:rsidRPr="003445B6">
        <w:t>Th</w:t>
      </w:r>
      <w:r w:rsidR="00765AB9">
        <w:t>is co</w:t>
      </w:r>
      <w:r w:rsidR="00B05396">
        <w:t xml:space="preserve">uld include </w:t>
      </w:r>
      <w:r w:rsidR="009B19FE">
        <w:t>locally developed</w:t>
      </w:r>
      <w:r w:rsidR="00B04D38">
        <w:t xml:space="preserve"> </w:t>
      </w:r>
      <w:r w:rsidR="003863F3">
        <w:t>flood hazard studies</w:t>
      </w:r>
      <w:r w:rsidR="000B73EC">
        <w:t xml:space="preserve">, </w:t>
      </w:r>
      <w:r w:rsidR="005B385D">
        <w:t>coasta</w:t>
      </w:r>
      <w:r w:rsidR="00D67D76">
        <w:t>l erosion</w:t>
      </w:r>
      <w:r w:rsidR="00174441">
        <w:t xml:space="preserve"> set</w:t>
      </w:r>
      <w:r w:rsidR="004F3840">
        <w:t xml:space="preserve">backs, </w:t>
      </w:r>
      <w:r w:rsidR="000B73EC">
        <w:t xml:space="preserve">FEMA </w:t>
      </w:r>
      <w:r w:rsidR="003445B6" w:rsidRPr="003445B6">
        <w:t>Base Level Engineering (BLE) mapping</w:t>
      </w:r>
      <w:r w:rsidR="00611917">
        <w:t>,</w:t>
      </w:r>
      <w:r w:rsidR="003445B6" w:rsidRPr="003445B6">
        <w:t xml:space="preserve"> or preliminary </w:t>
      </w:r>
      <w:r w:rsidR="000B7B33">
        <w:t>FIRMs</w:t>
      </w:r>
      <w:r w:rsidR="003445B6" w:rsidRPr="003445B6">
        <w:t xml:space="preserve">. </w:t>
      </w:r>
      <w:r w:rsidR="00C11E0F">
        <w:t xml:space="preserve"> </w:t>
      </w:r>
    </w:p>
    <w:p w14:paraId="3298AFF7" w14:textId="2724F99C" w:rsidR="00FC0897" w:rsidRDefault="00FC0897" w:rsidP="00C76FF5">
      <w:pPr>
        <w:suppressAutoHyphens w:val="0"/>
        <w:spacing w:before="0" w:after="160" w:line="259" w:lineRule="auto"/>
      </w:pPr>
      <w:r>
        <w:br w:type="page"/>
      </w:r>
    </w:p>
    <w:p w14:paraId="6D7B7D4C" w14:textId="2ED55806" w:rsidR="00481D55" w:rsidRDefault="00481D55" w:rsidP="000C7986">
      <w:pPr>
        <w:pStyle w:val="Heading3"/>
        <w:ind w:left="720"/>
      </w:pPr>
      <w:bookmarkStart w:id="88" w:name="_Toc126582305"/>
      <w:bookmarkStart w:id="89" w:name="_Toc126839143"/>
      <w:bookmarkStart w:id="90" w:name="_Toc128035961"/>
      <w:bookmarkStart w:id="91" w:name="_Toc129266068"/>
      <w:bookmarkStart w:id="92" w:name="_Toc158725637"/>
      <w:bookmarkStart w:id="93" w:name="_Toc158810560"/>
      <w:bookmarkStart w:id="94" w:name="_Toc1880838893"/>
      <w:bookmarkStart w:id="95" w:name="_Toc164674243"/>
      <w:r>
        <w:lastRenderedPageBreak/>
        <w:t>Repetitive Loss Properties</w:t>
      </w:r>
      <w:bookmarkEnd w:id="88"/>
      <w:bookmarkEnd w:id="89"/>
      <w:bookmarkEnd w:id="90"/>
      <w:bookmarkEnd w:id="91"/>
      <w:bookmarkEnd w:id="92"/>
      <w:bookmarkEnd w:id="93"/>
      <w:bookmarkEnd w:id="94"/>
      <w:bookmarkEnd w:id="95"/>
    </w:p>
    <w:p w14:paraId="3582AC5E" w14:textId="77777777" w:rsidR="00481D55" w:rsidRPr="003C078C" w:rsidRDefault="00481D55" w:rsidP="00481D55">
      <w:pPr>
        <w:pStyle w:val="InstructionsCallOut"/>
        <w:framePr w:vSpace="0" w:wrap="auto" w:vAnchor="margin" w:yAlign="inline"/>
        <w:rPr>
          <w:b/>
          <w:bCs/>
          <w:u w:val="single"/>
        </w:rPr>
      </w:pPr>
      <w:r w:rsidRPr="003C078C">
        <w:rPr>
          <w:b/>
          <w:bCs/>
          <w:u w:val="single"/>
        </w:rPr>
        <w:t>Instructions</w:t>
      </w:r>
    </w:p>
    <w:p w14:paraId="7FE5C132" w14:textId="0B91EE84" w:rsidR="00233B21" w:rsidRDefault="00481D55" w:rsidP="00481D55">
      <w:pPr>
        <w:pStyle w:val="InstructionsCallOut"/>
        <w:framePr w:vSpace="0" w:wrap="auto" w:vAnchor="margin" w:yAlign="inline"/>
      </w:pPr>
      <w:r>
        <w:t xml:space="preserve">In this section, </w:t>
      </w:r>
      <w:r w:rsidR="001039D0">
        <w:t xml:space="preserve">provide a summary of </w:t>
      </w:r>
      <w:r>
        <w:t xml:space="preserve">your community's repetitive loss properties and severe repetitive loss properties if applicable. </w:t>
      </w:r>
      <w:r w:rsidR="001D4484">
        <w:t xml:space="preserve">You can request </w:t>
      </w:r>
      <w:r w:rsidR="00E86924">
        <w:t>aggre</w:t>
      </w:r>
      <w:r w:rsidR="00984CD4">
        <w:t>g</w:t>
      </w:r>
      <w:r w:rsidR="00CB09BD">
        <w:t xml:space="preserve">ated </w:t>
      </w:r>
      <w:r w:rsidR="00BD0A13">
        <w:t>inf</w:t>
      </w:r>
      <w:r w:rsidR="002B1B71">
        <w:t>o</w:t>
      </w:r>
      <w:r w:rsidR="00B22576">
        <w:t>r</w:t>
      </w:r>
      <w:r w:rsidR="00BD0A13">
        <w:t xml:space="preserve">mation about the number of </w:t>
      </w:r>
      <w:r w:rsidR="00EE43DE">
        <w:t>re</w:t>
      </w:r>
      <w:r w:rsidR="009761CF">
        <w:t>petitive loss properties f</w:t>
      </w:r>
      <w:r w:rsidR="00E1422C">
        <w:t xml:space="preserve">rom </w:t>
      </w:r>
      <w:r w:rsidR="00782F61">
        <w:t xml:space="preserve">NYS Department </w:t>
      </w:r>
      <w:r w:rsidR="0039311C">
        <w:t xml:space="preserve">of Environmental Conservation </w:t>
      </w:r>
      <w:r w:rsidR="00692CB5">
        <w:t>(</w:t>
      </w:r>
      <w:r w:rsidR="00E90365">
        <w:t>DEC</w:t>
      </w:r>
      <w:r w:rsidR="00692CB5">
        <w:t>)</w:t>
      </w:r>
      <w:r w:rsidR="00790D3D">
        <w:t xml:space="preserve">. </w:t>
      </w:r>
      <w:r w:rsidR="00891F98">
        <w:t xml:space="preserve">More </w:t>
      </w:r>
      <w:r w:rsidR="00367BEB">
        <w:t>compre</w:t>
      </w:r>
      <w:r w:rsidR="005A273A">
        <w:t xml:space="preserve">hensive </w:t>
      </w:r>
      <w:r w:rsidR="00F14B52">
        <w:t>property</w:t>
      </w:r>
      <w:r w:rsidR="00851BE3">
        <w:t xml:space="preserve">-specific </w:t>
      </w:r>
      <w:r w:rsidR="004B2E59">
        <w:t>i</w:t>
      </w:r>
      <w:r w:rsidR="007F4F93">
        <w:t xml:space="preserve">nformation </w:t>
      </w:r>
      <w:r w:rsidR="00716F7D">
        <w:t xml:space="preserve">can be requested </w:t>
      </w:r>
      <w:r w:rsidR="007F4F93">
        <w:t xml:space="preserve">each year </w:t>
      </w:r>
      <w:r w:rsidR="008E6B34">
        <w:t xml:space="preserve">from FEMA Region 2.  </w:t>
      </w:r>
      <w:r w:rsidR="009F1BCF">
        <w:t xml:space="preserve">To obtain this </w:t>
      </w:r>
      <w:r w:rsidR="00E36412">
        <w:t xml:space="preserve">sensitive </w:t>
      </w:r>
      <w:r w:rsidR="00392AFA">
        <w:t>information</w:t>
      </w:r>
      <w:r w:rsidR="00A5257D">
        <w:t xml:space="preserve">, the community must </w:t>
      </w:r>
      <w:r w:rsidR="00272F94">
        <w:t>execute a</w:t>
      </w:r>
      <w:r w:rsidR="00E73669">
        <w:t>n Infor</w:t>
      </w:r>
      <w:r w:rsidR="003501D8">
        <w:t>mation Sha</w:t>
      </w:r>
      <w:r w:rsidR="009228BB">
        <w:t xml:space="preserve">ring Access Agreement </w:t>
      </w:r>
      <w:r w:rsidR="005A14E5">
        <w:t xml:space="preserve">with FEMA and </w:t>
      </w:r>
      <w:r w:rsidR="00CD7CD6">
        <w:t>agree</w:t>
      </w:r>
      <w:r w:rsidR="009D29B4">
        <w:t xml:space="preserve"> to sa</w:t>
      </w:r>
      <w:r w:rsidR="00BC1CCD">
        <w:t xml:space="preserve">feguard </w:t>
      </w:r>
      <w:r w:rsidR="00C07453">
        <w:t>per</w:t>
      </w:r>
      <w:r w:rsidR="00127ECD">
        <w:t>s</w:t>
      </w:r>
      <w:r w:rsidR="005678C8">
        <w:t>onally identifiable inf</w:t>
      </w:r>
      <w:r w:rsidR="007E4D93">
        <w:t>ormation</w:t>
      </w:r>
      <w:r w:rsidR="00627D69">
        <w:t xml:space="preserve"> (PII)</w:t>
      </w:r>
      <w:r w:rsidR="007E4D93">
        <w:t xml:space="preserve">.  </w:t>
      </w:r>
    </w:p>
    <w:p w14:paraId="7E1172D4" w14:textId="708031E3" w:rsidR="00C0404F" w:rsidRPr="00CB0529" w:rsidRDefault="000634D4" w:rsidP="00481D55">
      <w:pPr>
        <w:pStyle w:val="InstructionsCallOut"/>
        <w:framePr w:vSpace="0" w:wrap="auto" w:vAnchor="margin" w:yAlign="inline"/>
      </w:pPr>
      <w:r w:rsidRPr="00997A63">
        <w:rPr>
          <w:b/>
          <w:bCs/>
        </w:rPr>
        <w:t>TIP</w:t>
      </w:r>
      <w:r w:rsidR="00997A63" w:rsidRPr="00997A63">
        <w:rPr>
          <w:b/>
          <w:bCs/>
        </w:rPr>
        <w:t>:</w:t>
      </w:r>
      <w:r w:rsidR="00093692">
        <w:rPr>
          <w:b/>
          <w:bCs/>
        </w:rPr>
        <w:t xml:space="preserve"> </w:t>
      </w:r>
      <w:r w:rsidR="00F06DFF">
        <w:t xml:space="preserve">You may find </w:t>
      </w:r>
      <w:r w:rsidR="00687815">
        <w:t xml:space="preserve">general </w:t>
      </w:r>
      <w:r w:rsidR="000E0F9A">
        <w:t>repeti</w:t>
      </w:r>
      <w:r w:rsidR="00B7054B">
        <w:t xml:space="preserve">tive loss </w:t>
      </w:r>
      <w:r w:rsidR="00F06DFF">
        <w:t xml:space="preserve">information (and potentially a map) </w:t>
      </w:r>
      <w:r w:rsidR="00B54F0A">
        <w:t>in</w:t>
      </w:r>
      <w:r w:rsidR="00F06DFF">
        <w:t xml:space="preserve"> your latest local </w:t>
      </w:r>
      <w:r w:rsidR="00BA0DF9">
        <w:t>o</w:t>
      </w:r>
      <w:r w:rsidR="00F06DFF">
        <w:t xml:space="preserve">r County Hazard Mitigation Plan.  </w:t>
      </w:r>
      <w:r w:rsidR="00BA6963">
        <w:t xml:space="preserve">Further, </w:t>
      </w:r>
      <w:r w:rsidR="00AE38FD">
        <w:t>s</w:t>
      </w:r>
      <w:r w:rsidR="00D433C9">
        <w:t xml:space="preserve">ome </w:t>
      </w:r>
      <w:r w:rsidR="006B2645">
        <w:t xml:space="preserve">CRS </w:t>
      </w:r>
      <w:r w:rsidR="00635959">
        <w:t xml:space="preserve">communities in New York </w:t>
      </w:r>
      <w:r w:rsidR="003C4DBA">
        <w:t>may have</w:t>
      </w:r>
      <w:r w:rsidR="00CB0529">
        <w:t xml:space="preserve"> </w:t>
      </w:r>
      <w:r w:rsidR="00A8756A">
        <w:t xml:space="preserve">prepared a </w:t>
      </w:r>
      <w:r w:rsidR="005A2828">
        <w:t>Repetitive Loss</w:t>
      </w:r>
      <w:r w:rsidR="00407A24">
        <w:t xml:space="preserve"> Area</w:t>
      </w:r>
      <w:r w:rsidR="005A2828">
        <w:t xml:space="preserve"> Ana</w:t>
      </w:r>
      <w:r w:rsidR="00A0099A">
        <w:t xml:space="preserve">lysis </w:t>
      </w:r>
      <w:r w:rsidR="00453F29">
        <w:t xml:space="preserve">(RLAA) </w:t>
      </w:r>
      <w:r w:rsidR="00647327">
        <w:t>and identi</w:t>
      </w:r>
      <w:r w:rsidR="00132F70">
        <w:t>fied neighbor</w:t>
      </w:r>
      <w:r w:rsidR="005A1E95">
        <w:t xml:space="preserve">ing </w:t>
      </w:r>
      <w:r w:rsidR="0082539E">
        <w:t>properties that fa</w:t>
      </w:r>
      <w:r w:rsidR="00C04FD4">
        <w:t>ce similar risk</w:t>
      </w:r>
      <w:r w:rsidR="007F7699">
        <w:t>.</w:t>
      </w:r>
      <w:r w:rsidR="00C04FD4">
        <w:t xml:space="preserve">  </w:t>
      </w:r>
      <w:r w:rsidR="00E60258">
        <w:t xml:space="preserve">If </w:t>
      </w:r>
      <w:r w:rsidR="00394FD3">
        <w:t>this applies to your community</w:t>
      </w:r>
      <w:r w:rsidR="003618CD">
        <w:t>,</w:t>
      </w:r>
      <w:r w:rsidR="00E60258">
        <w:t xml:space="preserve"> </w:t>
      </w:r>
      <w:r w:rsidR="00824357">
        <w:t xml:space="preserve">share </w:t>
      </w:r>
      <w:r w:rsidR="006A65B5">
        <w:t xml:space="preserve">your findings and </w:t>
      </w:r>
      <w:r w:rsidR="004E73A5">
        <w:t>RL</w:t>
      </w:r>
      <w:r w:rsidR="00286BBE">
        <w:t xml:space="preserve">AA </w:t>
      </w:r>
      <w:r w:rsidR="006A65B5">
        <w:t>maps</w:t>
      </w:r>
      <w:r w:rsidR="00286BBE">
        <w:t xml:space="preserve"> in this section</w:t>
      </w:r>
      <w:r w:rsidR="003202C0">
        <w:t>.</w:t>
      </w:r>
      <w:r w:rsidR="006A65B5">
        <w:t xml:space="preserve"> </w:t>
      </w:r>
      <w:r w:rsidR="005A2828">
        <w:t xml:space="preserve"> </w:t>
      </w:r>
    </w:p>
    <w:p w14:paraId="69A6E7CB" w14:textId="096FCF60" w:rsidR="00481D55" w:rsidRDefault="00481D55" w:rsidP="00303CDF">
      <w:pPr>
        <w:rPr>
          <w:b/>
          <w:bCs/>
          <w:u w:val="single"/>
        </w:rPr>
      </w:pPr>
      <w:r w:rsidRPr="00D3215C">
        <w:t xml:space="preserve">As of </w:t>
      </w:r>
      <w:r w:rsidRPr="00104726">
        <w:rPr>
          <w:b/>
          <w:bCs/>
          <w:color w:val="1D75BD" w:themeColor="accent1"/>
        </w:rPr>
        <w:t>[date data retrieved]</w:t>
      </w:r>
      <w:r w:rsidRPr="00D3215C">
        <w:t>, there were</w:t>
      </w:r>
      <w:r w:rsidRPr="00104726">
        <w:rPr>
          <w:b/>
          <w:bCs/>
          <w:color w:val="507F70"/>
        </w:rPr>
        <w:t xml:space="preserve"> </w:t>
      </w:r>
      <w:r w:rsidRPr="00104726">
        <w:rPr>
          <w:b/>
          <w:bCs/>
          <w:color w:val="1D75BD" w:themeColor="accent1"/>
        </w:rPr>
        <w:t>[# of RL properties]</w:t>
      </w:r>
      <w:r w:rsidRPr="00104726">
        <w:rPr>
          <w:color w:val="1D75BD" w:themeColor="accent1"/>
        </w:rPr>
        <w:t xml:space="preserve"> </w:t>
      </w:r>
      <w:r w:rsidR="00BB574C">
        <w:rPr>
          <w:color w:val="auto"/>
        </w:rPr>
        <w:t>RL</w:t>
      </w:r>
      <w:r w:rsidRPr="003230CF">
        <w:rPr>
          <w:color w:val="auto"/>
        </w:rPr>
        <w:t xml:space="preserve"> </w:t>
      </w:r>
      <w:r w:rsidRPr="003230CF">
        <w:t xml:space="preserve">properties in </w:t>
      </w:r>
      <w:r w:rsidRPr="00104726">
        <w:rPr>
          <w:b/>
          <w:bCs/>
          <w:color w:val="1D75BD" w:themeColor="accent1"/>
        </w:rPr>
        <w:t>[Community Name]</w:t>
      </w:r>
      <w:r w:rsidRPr="003230CF">
        <w:t xml:space="preserve">. Out of the </w:t>
      </w:r>
      <w:r w:rsidRPr="00104726">
        <w:rPr>
          <w:b/>
          <w:bCs/>
          <w:color w:val="1D75BD" w:themeColor="accent1"/>
        </w:rPr>
        <w:t>[# of RL properties]</w:t>
      </w:r>
      <w:r w:rsidRPr="00104726">
        <w:rPr>
          <w:color w:val="1D75BD" w:themeColor="accent1"/>
        </w:rPr>
        <w:t xml:space="preserve"> </w:t>
      </w:r>
      <w:r w:rsidRPr="003230CF">
        <w:t xml:space="preserve">RL properties, </w:t>
      </w:r>
      <w:r w:rsidRPr="003230CF">
        <w:rPr>
          <w:b/>
          <w:bCs/>
          <w:color w:val="1D75BD" w:themeColor="accent1"/>
        </w:rPr>
        <w:t>[# of SRL Properties]</w:t>
      </w:r>
      <w:r w:rsidRPr="00104726">
        <w:rPr>
          <w:color w:val="507F70"/>
        </w:rPr>
        <w:t xml:space="preserve"> </w:t>
      </w:r>
      <w:r w:rsidRPr="003230CF">
        <w:t xml:space="preserve">were </w:t>
      </w:r>
      <w:r w:rsidR="00BB574C">
        <w:t>SRL</w:t>
      </w:r>
      <w:r w:rsidRPr="003230CF">
        <w:t xml:space="preserve"> properties. </w:t>
      </w:r>
      <w:r w:rsidR="00A31F78">
        <w:t xml:space="preserve">Losses for these properties total </w:t>
      </w:r>
      <w:r w:rsidRPr="003230CF">
        <w:rPr>
          <w:b/>
          <w:bCs/>
          <w:color w:val="1D75BD" w:themeColor="accent1"/>
        </w:rPr>
        <w:t>[</w:t>
      </w:r>
      <w:r w:rsidR="00B24A74">
        <w:rPr>
          <w:b/>
          <w:bCs/>
          <w:color w:val="1D75BD" w:themeColor="accent1"/>
        </w:rPr>
        <w:t>$</w:t>
      </w:r>
      <w:r w:rsidRPr="003230CF">
        <w:rPr>
          <w:b/>
          <w:bCs/>
          <w:color w:val="1D75BD" w:themeColor="accent1"/>
        </w:rPr>
        <w:t xml:space="preserve"> </w:t>
      </w:r>
      <w:r w:rsidR="00C21BFE">
        <w:rPr>
          <w:b/>
          <w:bCs/>
          <w:color w:val="1D75BD" w:themeColor="accent1"/>
        </w:rPr>
        <w:t>value of losses</w:t>
      </w:r>
      <w:r w:rsidRPr="003230CF">
        <w:rPr>
          <w:b/>
          <w:bCs/>
          <w:color w:val="1D75BD" w:themeColor="accent1"/>
        </w:rPr>
        <w:t>]</w:t>
      </w:r>
      <w:r w:rsidRPr="003230CF">
        <w:t>.</w:t>
      </w:r>
      <w:r w:rsidRPr="00BB123B">
        <w:rPr>
          <w:b/>
          <w:bCs/>
          <w:u w:val="single"/>
        </w:rPr>
        <w:t xml:space="preserve"> </w:t>
      </w:r>
    </w:p>
    <w:p w14:paraId="705D5D84" w14:textId="77777777" w:rsidR="00F67285" w:rsidRDefault="00E84313" w:rsidP="00481D55">
      <w:pPr>
        <w:pStyle w:val="InstructionsCallOut"/>
        <w:framePr w:vSpace="0" w:wrap="auto" w:vAnchor="margin" w:yAlign="inline"/>
        <w:rPr>
          <w:b/>
          <w:bCs/>
          <w:u w:val="single"/>
        </w:rPr>
      </w:pPr>
      <w:r w:rsidRPr="00BB123B">
        <w:rPr>
          <w:b/>
          <w:bCs/>
          <w:u w:val="single"/>
        </w:rPr>
        <w:t xml:space="preserve">Instructions </w:t>
      </w:r>
    </w:p>
    <w:p w14:paraId="43174DE2" w14:textId="77C7C5DD" w:rsidR="00481D55" w:rsidRDefault="00481D55" w:rsidP="00481D55">
      <w:pPr>
        <w:pStyle w:val="InstructionsCallOut"/>
        <w:framePr w:vSpace="0" w:wrap="auto" w:vAnchor="margin" w:yAlign="inline"/>
      </w:pPr>
      <w:r>
        <w:t>Include optional R</w:t>
      </w:r>
      <w:r w:rsidR="00453F29">
        <w:t xml:space="preserve">LAA </w:t>
      </w:r>
      <w:r>
        <w:t>map for the figure below</w:t>
      </w:r>
      <w:r w:rsidR="00EA72BD">
        <w:t>.</w:t>
      </w:r>
      <w:r>
        <w:t xml:space="preserve"> </w:t>
      </w:r>
    </w:p>
    <w:p w14:paraId="7013A998" w14:textId="7AA00062" w:rsidR="00481D55" w:rsidRPr="003230CF" w:rsidRDefault="00481D55" w:rsidP="00481D55">
      <w:r>
        <w:t xml:space="preserve">The location of RL neighborhoods are shown </w:t>
      </w:r>
      <w:r w:rsidR="00017691">
        <w:t xml:space="preserve">in </w:t>
      </w:r>
      <w:r w:rsidR="00017691">
        <w:fldChar w:fldCharType="begin"/>
      </w:r>
      <w:r w:rsidR="00017691">
        <w:instrText xml:space="preserve"> REF _Ref158812322 \h  \* MERGEFORMAT </w:instrText>
      </w:r>
      <w:r w:rsidR="00017691">
        <w:fldChar w:fldCharType="separate"/>
      </w:r>
      <w:r w:rsidR="00017691">
        <w:t xml:space="preserve">Figure </w:t>
      </w:r>
      <w:r w:rsidR="00017691">
        <w:rPr>
          <w:noProof/>
        </w:rPr>
        <w:t>3</w:t>
      </w:r>
      <w:r w:rsidR="00017691">
        <w:fldChar w:fldCharType="end"/>
      </w:r>
      <w:r w:rsidRPr="00B156A7">
        <w:rPr>
          <w:rStyle w:val="PlaceholderTextFill-insChar"/>
        </w:rPr>
        <w:t xml:space="preserve"> </w:t>
      </w:r>
      <w:r w:rsidRPr="000C7986">
        <w:t>below</w:t>
      </w:r>
      <w:r w:rsidRPr="00A25FE8">
        <w:rPr>
          <w:rStyle w:val="PlaceholderTextFill-insChar"/>
          <w:b w:val="0"/>
          <w:bCs w:val="0"/>
          <w:color w:val="auto"/>
        </w:rPr>
        <w:t>.</w:t>
      </w:r>
    </w:p>
    <w:p w14:paraId="3D5E2BE6" w14:textId="77777777" w:rsidR="00481D55" w:rsidRDefault="00481D55" w:rsidP="00481D55">
      <w:pPr>
        <w:keepNext/>
        <w:jc w:val="center"/>
      </w:pPr>
      <w:r>
        <w:rPr>
          <w:noProof/>
        </w:rPr>
        <w:drawing>
          <wp:inline distT="0" distB="0" distL="0" distR="0" wp14:anchorId="31A6484B" wp14:editId="53302349">
            <wp:extent cx="3012599" cy="2004764"/>
            <wp:effectExtent l="0" t="0" r="0" b="0"/>
            <wp:docPr id="7" name="Picture 7" descr="Close up of pushpins on roadmap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lose up of pushpins on roadmap rout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12599" cy="2004764"/>
                    </a:xfrm>
                    <a:prstGeom prst="rect">
                      <a:avLst/>
                    </a:prstGeom>
                    <a:noFill/>
                  </pic:spPr>
                </pic:pic>
              </a:graphicData>
            </a:graphic>
          </wp:inline>
        </w:drawing>
      </w:r>
    </w:p>
    <w:p w14:paraId="60C6DDCF" w14:textId="1BD11426" w:rsidR="00481D55" w:rsidRDefault="00017691" w:rsidP="00481D55">
      <w:pPr>
        <w:pStyle w:val="Caption"/>
      </w:pPr>
      <w:bookmarkStart w:id="96" w:name="_Ref158812322"/>
      <w:bookmarkStart w:id="97" w:name="_Toc164674299"/>
      <w:r>
        <w:t xml:space="preserve">Figure </w:t>
      </w:r>
      <w:r>
        <w:fldChar w:fldCharType="begin"/>
      </w:r>
      <w:r>
        <w:instrText>SEQ Figure \* ARABIC</w:instrText>
      </w:r>
      <w:r>
        <w:fldChar w:fldCharType="separate"/>
      </w:r>
      <w:r w:rsidRPr="000C7986">
        <w:t>3</w:t>
      </w:r>
      <w:r>
        <w:fldChar w:fldCharType="end"/>
      </w:r>
      <w:bookmarkEnd w:id="96"/>
      <w:r w:rsidR="00481D55" w:rsidRPr="000C7986">
        <w:t xml:space="preserve">: </w:t>
      </w:r>
      <w:r w:rsidR="00481D55" w:rsidRPr="000C7986">
        <w:rPr>
          <w:rStyle w:val="PlaceholderTextFill-insChar"/>
          <w:rFonts w:ascii="Proxima Nova Cond Medium" w:hAnsi="Proxima Nova Cond Medium"/>
          <w:b/>
        </w:rPr>
        <w:t>[Community Name]</w:t>
      </w:r>
      <w:r w:rsidR="00481D55" w:rsidRPr="000C7986">
        <w:t xml:space="preserve"> </w:t>
      </w:r>
      <w:r w:rsidR="00481D55">
        <w:t>Repetitive Loss Neighborhood Map</w:t>
      </w:r>
      <w:bookmarkEnd w:id="97"/>
    </w:p>
    <w:p w14:paraId="3916EF7D" w14:textId="70D6EFCF" w:rsidR="00E14843" w:rsidRPr="000C7986" w:rsidRDefault="00E14843" w:rsidP="000C7986">
      <w:pPr>
        <w:pStyle w:val="Heading3"/>
      </w:pPr>
      <w:bookmarkStart w:id="98" w:name="_Toc158819187"/>
      <w:bookmarkStart w:id="99" w:name="_Toc158819188"/>
      <w:bookmarkStart w:id="100" w:name="_Toc158819189"/>
      <w:bookmarkStart w:id="101" w:name="_Toc158819190"/>
      <w:bookmarkStart w:id="102" w:name="_Toc158725639"/>
      <w:bookmarkStart w:id="103" w:name="_Toc158810562"/>
      <w:bookmarkStart w:id="104" w:name="_Toc680400441"/>
      <w:bookmarkStart w:id="105" w:name="_Toc164674244"/>
      <w:bookmarkEnd w:id="98"/>
      <w:bookmarkEnd w:id="99"/>
      <w:bookmarkEnd w:id="100"/>
      <w:bookmarkEnd w:id="101"/>
      <w:r>
        <w:lastRenderedPageBreak/>
        <w:t xml:space="preserve">SFHA properties with their </w:t>
      </w:r>
      <w:r w:rsidR="00DE468C">
        <w:t>first-floor</w:t>
      </w:r>
      <w:r>
        <w:t xml:space="preserve"> elevation below BFE</w:t>
      </w:r>
      <w:bookmarkEnd w:id="102"/>
      <w:bookmarkEnd w:id="103"/>
      <w:bookmarkEnd w:id="104"/>
      <w:bookmarkEnd w:id="105"/>
      <w:r>
        <w:t xml:space="preserve"> </w:t>
      </w:r>
    </w:p>
    <w:p w14:paraId="2BBD3123" w14:textId="77777777" w:rsidR="003162BC" w:rsidRDefault="003162BC" w:rsidP="003162BC">
      <w:pPr>
        <w:pStyle w:val="InstructionsCallOut"/>
        <w:framePr w:vSpace="0" w:wrap="auto" w:vAnchor="margin" w:yAlign="inline"/>
        <w:rPr>
          <w:b/>
          <w:bCs/>
          <w:u w:val="single"/>
        </w:rPr>
      </w:pPr>
      <w:bookmarkStart w:id="106" w:name="_Toc158725640"/>
      <w:bookmarkEnd w:id="106"/>
      <w:r w:rsidRPr="00DB4F70">
        <w:rPr>
          <w:b/>
          <w:bCs/>
          <w:u w:val="single"/>
        </w:rPr>
        <w:t>Instructions</w:t>
      </w:r>
    </w:p>
    <w:p w14:paraId="25EE1BC6" w14:textId="77777777" w:rsidR="00E80B7D" w:rsidRDefault="00FA21D0" w:rsidP="003162BC">
      <w:pPr>
        <w:pStyle w:val="InstructionsCallOut"/>
        <w:framePr w:vSpace="0" w:wrap="auto" w:vAnchor="margin" w:yAlign="inline"/>
      </w:pPr>
      <w:r>
        <w:t>Inc</w:t>
      </w:r>
      <w:r w:rsidR="009A7621">
        <w:t xml:space="preserve">lude this </w:t>
      </w:r>
      <w:r w:rsidR="00C0713D">
        <w:t xml:space="preserve">section </w:t>
      </w:r>
      <w:r w:rsidR="00D21902">
        <w:t xml:space="preserve">if you have </w:t>
      </w:r>
      <w:r w:rsidR="00B116FD">
        <w:t xml:space="preserve">buildings in the SFHA that were constructed </w:t>
      </w:r>
      <w:r w:rsidR="00361D21">
        <w:t xml:space="preserve">before your </w:t>
      </w:r>
      <w:r w:rsidR="005F206F">
        <w:t xml:space="preserve">first </w:t>
      </w:r>
      <w:r w:rsidR="00361D21">
        <w:t xml:space="preserve">FIRMs </w:t>
      </w:r>
      <w:r w:rsidR="005F206F">
        <w:t xml:space="preserve">went into effect.  Approximate the </w:t>
      </w:r>
      <w:r w:rsidR="00AA7069">
        <w:t xml:space="preserve">number </w:t>
      </w:r>
      <w:r w:rsidR="00097138">
        <w:t>constructed before that date and include that per</w:t>
      </w:r>
      <w:r w:rsidR="003E6D62">
        <w:t xml:space="preserve">centage below.  </w:t>
      </w:r>
    </w:p>
    <w:p w14:paraId="1412C5B6" w14:textId="60B68031" w:rsidR="003162BC" w:rsidRPr="00557216" w:rsidRDefault="00E80B7D" w:rsidP="003162BC">
      <w:pPr>
        <w:pStyle w:val="InstructionsCallOut"/>
        <w:framePr w:vSpace="0" w:wrap="auto" w:vAnchor="margin" w:yAlign="inline"/>
      </w:pPr>
      <w:r w:rsidRPr="002F0E8F">
        <w:rPr>
          <w:b/>
          <w:bCs/>
        </w:rPr>
        <w:t>TIP:</w:t>
      </w:r>
      <w:r>
        <w:t xml:space="preserve">  </w:t>
      </w:r>
      <w:r w:rsidR="008B1BD3">
        <w:t>Your County GIS Departm</w:t>
      </w:r>
      <w:r w:rsidR="000C03B3">
        <w:t xml:space="preserve">ent may be able to assist </w:t>
      </w:r>
      <w:r w:rsidR="00710849">
        <w:t>with this process</w:t>
      </w:r>
      <w:r w:rsidR="00296EFE">
        <w:t>.  Keep in m</w:t>
      </w:r>
      <w:r w:rsidR="007427A8">
        <w:t>i</w:t>
      </w:r>
      <w:r w:rsidR="00296EFE">
        <w:t xml:space="preserve">nd, </w:t>
      </w:r>
      <w:r w:rsidR="007427A8">
        <w:t>m</w:t>
      </w:r>
      <w:r>
        <w:t xml:space="preserve">ost </w:t>
      </w:r>
      <w:r w:rsidR="000C4360">
        <w:t xml:space="preserve">FIRMs in New York State were issued </w:t>
      </w:r>
      <w:r w:rsidR="007E0283">
        <w:t xml:space="preserve">in the late </w:t>
      </w:r>
      <w:r w:rsidR="00A96174">
        <w:t>1970</w:t>
      </w:r>
      <w:r w:rsidR="00190688">
        <w:t>s or early 1980</w:t>
      </w:r>
      <w:r w:rsidR="00170CDA">
        <w:t>s</w:t>
      </w:r>
      <w:r w:rsidR="00BA0D9B">
        <w:t xml:space="preserve">. </w:t>
      </w:r>
      <w:r w:rsidR="004B4CFB">
        <w:t>In the abse</w:t>
      </w:r>
      <w:r w:rsidR="001B4FA1">
        <w:t xml:space="preserve">nce of </w:t>
      </w:r>
      <w:r w:rsidR="00765C02">
        <w:t xml:space="preserve">better </w:t>
      </w:r>
      <w:r w:rsidR="00935BD6">
        <w:t xml:space="preserve">data, </w:t>
      </w:r>
      <w:r w:rsidR="00EF6A35">
        <w:t>f</w:t>
      </w:r>
      <w:r w:rsidR="000A69C4">
        <w:t>or this purpose</w:t>
      </w:r>
      <w:r w:rsidR="009B2DE0">
        <w:t>,</w:t>
      </w:r>
      <w:r w:rsidR="000A69C4">
        <w:t xml:space="preserve"> you can safely assum</w:t>
      </w:r>
      <w:r w:rsidR="00C662EA">
        <w:t xml:space="preserve">e that buildings constructed </w:t>
      </w:r>
      <w:r w:rsidR="00361892">
        <w:t xml:space="preserve">before </w:t>
      </w:r>
      <w:r w:rsidR="00577294">
        <w:t xml:space="preserve">the late </w:t>
      </w:r>
      <w:r w:rsidR="005D0694">
        <w:t>19</w:t>
      </w:r>
      <w:r w:rsidR="00695447">
        <w:t>70</w:t>
      </w:r>
      <w:r w:rsidR="00D05B0E">
        <w:t xml:space="preserve">s or early </w:t>
      </w:r>
      <w:r w:rsidR="004758D1">
        <w:t>19</w:t>
      </w:r>
      <w:r w:rsidR="00D05B0E">
        <w:t>80s</w:t>
      </w:r>
      <w:r w:rsidR="00361892">
        <w:t xml:space="preserve"> are Pre-FIRM.  </w:t>
      </w:r>
      <w:r w:rsidR="003162BC">
        <w:t xml:space="preserve"> </w:t>
      </w:r>
    </w:p>
    <w:p w14:paraId="1753EDF5" w14:textId="10C7093F" w:rsidR="002C0147" w:rsidRDefault="002C0147" w:rsidP="002C0147">
      <w:pPr>
        <w:rPr>
          <w:b/>
          <w:bCs/>
          <w:u w:val="single"/>
        </w:rPr>
      </w:pPr>
      <w:r w:rsidRPr="00D3215C">
        <w:t xml:space="preserve">As of </w:t>
      </w:r>
      <w:r w:rsidRPr="00104726">
        <w:rPr>
          <w:b/>
          <w:bCs/>
          <w:color w:val="1D75BD" w:themeColor="accent1"/>
        </w:rPr>
        <w:t>[date data retrieved]</w:t>
      </w:r>
      <w:r w:rsidRPr="00D3215C">
        <w:t>, there were</w:t>
      </w:r>
      <w:r w:rsidRPr="00104726">
        <w:rPr>
          <w:b/>
          <w:bCs/>
          <w:color w:val="507F70"/>
        </w:rPr>
        <w:t xml:space="preserve"> </w:t>
      </w:r>
      <w:r w:rsidRPr="00104726">
        <w:rPr>
          <w:b/>
          <w:bCs/>
          <w:color w:val="1D75BD" w:themeColor="accent1"/>
        </w:rPr>
        <w:t xml:space="preserve">[# of </w:t>
      </w:r>
      <w:r>
        <w:rPr>
          <w:b/>
          <w:bCs/>
          <w:color w:val="1D75BD" w:themeColor="accent1"/>
        </w:rPr>
        <w:t>buildings</w:t>
      </w:r>
      <w:r w:rsidRPr="00104726">
        <w:rPr>
          <w:b/>
          <w:bCs/>
          <w:color w:val="1D75BD" w:themeColor="accent1"/>
        </w:rPr>
        <w:t>]</w:t>
      </w:r>
      <w:r w:rsidRPr="00104726">
        <w:rPr>
          <w:color w:val="1D75BD" w:themeColor="accent1"/>
        </w:rPr>
        <w:t xml:space="preserve"> </w:t>
      </w:r>
      <w:r w:rsidRPr="00256177">
        <w:rPr>
          <w:color w:val="auto"/>
        </w:rPr>
        <w:t xml:space="preserve">buildings </w:t>
      </w:r>
      <w:r w:rsidRPr="003230CF">
        <w:t>in</w:t>
      </w:r>
      <w:r w:rsidR="00311C51">
        <w:t xml:space="preserve"> the</w:t>
      </w:r>
      <w:r w:rsidRPr="003230CF">
        <w:t xml:space="preserve"> </w:t>
      </w:r>
      <w:r w:rsidRPr="00104726">
        <w:rPr>
          <w:b/>
          <w:bCs/>
          <w:color w:val="1D75BD" w:themeColor="accent1"/>
        </w:rPr>
        <w:t>[Community Name]</w:t>
      </w:r>
      <w:r w:rsidR="00FB3A8B" w:rsidRPr="000C7986">
        <w:t>’s</w:t>
      </w:r>
      <w:r>
        <w:rPr>
          <w:b/>
          <w:bCs/>
          <w:color w:val="1D75BD" w:themeColor="accent1"/>
        </w:rPr>
        <w:t xml:space="preserve"> </w:t>
      </w:r>
      <w:r w:rsidR="00AD6751">
        <w:t>SFHA</w:t>
      </w:r>
      <w:r w:rsidR="00C84BED">
        <w:t xml:space="preserve">. </w:t>
      </w:r>
      <w:r w:rsidR="008D394B">
        <w:t xml:space="preserve">Of </w:t>
      </w:r>
      <w:r w:rsidR="002E59AF">
        <w:t>those properties</w:t>
      </w:r>
      <w:r w:rsidR="003108A9">
        <w:t xml:space="preserve">, </w:t>
      </w:r>
      <w:r w:rsidR="00B94CEB">
        <w:t xml:space="preserve">an estimated </w:t>
      </w:r>
      <w:r w:rsidR="003836D0" w:rsidRPr="00104726">
        <w:rPr>
          <w:b/>
          <w:bCs/>
          <w:color w:val="1D75BD" w:themeColor="accent1"/>
        </w:rPr>
        <w:t>[</w:t>
      </w:r>
      <w:r w:rsidR="0021424E">
        <w:rPr>
          <w:b/>
          <w:bCs/>
          <w:color w:val="1D75BD" w:themeColor="accent1"/>
        </w:rPr>
        <w:t>%</w:t>
      </w:r>
      <w:r w:rsidR="00A6718D">
        <w:rPr>
          <w:b/>
          <w:bCs/>
          <w:color w:val="1D75BD" w:themeColor="accent1"/>
        </w:rPr>
        <w:t xml:space="preserve"> o</w:t>
      </w:r>
      <w:r w:rsidR="003836D0" w:rsidRPr="00104726">
        <w:rPr>
          <w:b/>
          <w:bCs/>
          <w:color w:val="1D75BD" w:themeColor="accent1"/>
        </w:rPr>
        <w:t xml:space="preserve">f </w:t>
      </w:r>
      <w:r w:rsidR="003836D0">
        <w:rPr>
          <w:b/>
          <w:bCs/>
          <w:color w:val="1D75BD" w:themeColor="accent1"/>
        </w:rPr>
        <w:t>buildings</w:t>
      </w:r>
      <w:r w:rsidR="003836D0" w:rsidRPr="00104726">
        <w:rPr>
          <w:b/>
          <w:bCs/>
          <w:color w:val="1D75BD" w:themeColor="accent1"/>
        </w:rPr>
        <w:t>]</w:t>
      </w:r>
      <w:r w:rsidR="003836D0" w:rsidRPr="00104726">
        <w:rPr>
          <w:color w:val="1D75BD" w:themeColor="accent1"/>
        </w:rPr>
        <w:t xml:space="preserve"> </w:t>
      </w:r>
      <w:r w:rsidR="002732EE" w:rsidRPr="000C7986">
        <w:rPr>
          <w:color w:val="auto"/>
        </w:rPr>
        <w:t xml:space="preserve">percent of those </w:t>
      </w:r>
      <w:r w:rsidR="00E00EBE">
        <w:rPr>
          <w:color w:val="auto"/>
        </w:rPr>
        <w:t xml:space="preserve">buildings were built </w:t>
      </w:r>
      <w:r w:rsidR="005D372F">
        <w:rPr>
          <w:color w:val="auto"/>
        </w:rPr>
        <w:t xml:space="preserve">before the FIRMs </w:t>
      </w:r>
      <w:r w:rsidR="00CC4793">
        <w:rPr>
          <w:color w:val="auto"/>
        </w:rPr>
        <w:t>went into eff</w:t>
      </w:r>
      <w:r w:rsidR="009D5C1D">
        <w:rPr>
          <w:color w:val="auto"/>
        </w:rPr>
        <w:t>ect</w:t>
      </w:r>
      <w:r w:rsidR="00C65758">
        <w:rPr>
          <w:color w:val="auto"/>
        </w:rPr>
        <w:t xml:space="preserve">. These </w:t>
      </w:r>
      <w:r w:rsidR="001B246F">
        <w:rPr>
          <w:color w:val="auto"/>
        </w:rPr>
        <w:t xml:space="preserve">buildings are </w:t>
      </w:r>
      <w:r w:rsidR="00A43565">
        <w:rPr>
          <w:color w:val="auto"/>
        </w:rPr>
        <w:t xml:space="preserve">referred to as </w:t>
      </w:r>
      <w:r w:rsidR="00C65758">
        <w:rPr>
          <w:color w:val="auto"/>
        </w:rPr>
        <w:t>pre</w:t>
      </w:r>
      <w:r w:rsidR="003A7BBE">
        <w:rPr>
          <w:color w:val="auto"/>
        </w:rPr>
        <w:t>-F</w:t>
      </w:r>
      <w:r w:rsidR="00687AD8">
        <w:rPr>
          <w:color w:val="auto"/>
        </w:rPr>
        <w:t>IRM</w:t>
      </w:r>
      <w:r w:rsidR="003A7BBE">
        <w:rPr>
          <w:color w:val="auto"/>
        </w:rPr>
        <w:t xml:space="preserve"> </w:t>
      </w:r>
      <w:r w:rsidR="00484D82">
        <w:rPr>
          <w:color w:val="auto"/>
        </w:rPr>
        <w:t xml:space="preserve">and are </w:t>
      </w:r>
      <w:r w:rsidR="00D31A7E">
        <w:rPr>
          <w:color w:val="auto"/>
        </w:rPr>
        <w:t xml:space="preserve">assumed </w:t>
      </w:r>
      <w:r w:rsidR="00284DFE">
        <w:rPr>
          <w:color w:val="auto"/>
        </w:rPr>
        <w:t xml:space="preserve">to have been </w:t>
      </w:r>
      <w:r w:rsidR="004D4906">
        <w:rPr>
          <w:color w:val="auto"/>
        </w:rPr>
        <w:t xml:space="preserve">built </w:t>
      </w:r>
      <w:r w:rsidR="001B02B5">
        <w:rPr>
          <w:color w:val="auto"/>
        </w:rPr>
        <w:t>without</w:t>
      </w:r>
      <w:r w:rsidR="00FB747F">
        <w:rPr>
          <w:color w:val="auto"/>
        </w:rPr>
        <w:t xml:space="preserve"> </w:t>
      </w:r>
      <w:r w:rsidR="00FE66CA">
        <w:rPr>
          <w:color w:val="auto"/>
        </w:rPr>
        <w:t xml:space="preserve">flood protection </w:t>
      </w:r>
      <w:r w:rsidR="008323C1">
        <w:rPr>
          <w:color w:val="auto"/>
        </w:rPr>
        <w:t xml:space="preserve">measures </w:t>
      </w:r>
      <w:r w:rsidR="006E0E45">
        <w:rPr>
          <w:color w:val="auto"/>
        </w:rPr>
        <w:t xml:space="preserve">and </w:t>
      </w:r>
      <w:r w:rsidR="00766AD0">
        <w:rPr>
          <w:color w:val="auto"/>
        </w:rPr>
        <w:t xml:space="preserve">likely </w:t>
      </w:r>
      <w:r w:rsidR="00927B5D">
        <w:rPr>
          <w:color w:val="auto"/>
        </w:rPr>
        <w:t xml:space="preserve">with their </w:t>
      </w:r>
      <w:r w:rsidR="00A434C9">
        <w:rPr>
          <w:color w:val="auto"/>
        </w:rPr>
        <w:t>first-floor</w:t>
      </w:r>
      <w:r w:rsidR="008254D2">
        <w:rPr>
          <w:color w:val="auto"/>
        </w:rPr>
        <w:t xml:space="preserve"> elevation </w:t>
      </w:r>
      <w:r w:rsidR="00B92E70">
        <w:rPr>
          <w:color w:val="auto"/>
        </w:rPr>
        <w:t>below</w:t>
      </w:r>
      <w:r w:rsidR="00C86377">
        <w:rPr>
          <w:color w:val="auto"/>
        </w:rPr>
        <w:t xml:space="preserve"> BFE</w:t>
      </w:r>
      <w:r w:rsidR="00F6720A">
        <w:rPr>
          <w:color w:val="auto"/>
        </w:rPr>
        <w:t xml:space="preserve">.  </w:t>
      </w:r>
      <w:r w:rsidR="00B22249">
        <w:rPr>
          <w:color w:val="auto"/>
        </w:rPr>
        <w:t xml:space="preserve">Buildings </w:t>
      </w:r>
      <w:r w:rsidR="00BA120C">
        <w:rPr>
          <w:color w:val="auto"/>
        </w:rPr>
        <w:t xml:space="preserve">built after the FIRM went into effect </w:t>
      </w:r>
      <w:r w:rsidR="00774A48">
        <w:rPr>
          <w:color w:val="auto"/>
        </w:rPr>
        <w:t xml:space="preserve">are referred to as </w:t>
      </w:r>
      <w:r w:rsidR="001D28B7">
        <w:rPr>
          <w:color w:val="auto"/>
        </w:rPr>
        <w:t>post-FIRM</w:t>
      </w:r>
      <w:r w:rsidR="00774A48">
        <w:rPr>
          <w:color w:val="auto"/>
        </w:rPr>
        <w:t xml:space="preserve"> </w:t>
      </w:r>
      <w:r w:rsidR="00165821">
        <w:rPr>
          <w:color w:val="auto"/>
        </w:rPr>
        <w:t xml:space="preserve">and will </w:t>
      </w:r>
      <w:r w:rsidR="00AE0DCE">
        <w:rPr>
          <w:color w:val="auto"/>
        </w:rPr>
        <w:t xml:space="preserve">have </w:t>
      </w:r>
      <w:r w:rsidR="00EA53CF">
        <w:rPr>
          <w:color w:val="auto"/>
        </w:rPr>
        <w:t>been buil</w:t>
      </w:r>
      <w:r w:rsidR="00FC534B">
        <w:rPr>
          <w:color w:val="auto"/>
        </w:rPr>
        <w:t>t</w:t>
      </w:r>
      <w:r w:rsidR="00EA53CF">
        <w:rPr>
          <w:color w:val="auto"/>
        </w:rPr>
        <w:t xml:space="preserve"> </w:t>
      </w:r>
      <w:r w:rsidR="004F020F">
        <w:rPr>
          <w:color w:val="auto"/>
        </w:rPr>
        <w:t xml:space="preserve">to </w:t>
      </w:r>
      <w:r w:rsidR="000A3F43">
        <w:rPr>
          <w:color w:val="auto"/>
        </w:rPr>
        <w:t xml:space="preserve">design </w:t>
      </w:r>
      <w:r w:rsidR="006306C1">
        <w:rPr>
          <w:color w:val="auto"/>
        </w:rPr>
        <w:t>sta</w:t>
      </w:r>
      <w:r w:rsidR="00B57A2C">
        <w:rPr>
          <w:color w:val="auto"/>
        </w:rPr>
        <w:t xml:space="preserve">ndards </w:t>
      </w:r>
      <w:r w:rsidR="003B78A1">
        <w:rPr>
          <w:color w:val="auto"/>
        </w:rPr>
        <w:t xml:space="preserve">that include </w:t>
      </w:r>
      <w:r w:rsidR="00D43F51">
        <w:rPr>
          <w:color w:val="auto"/>
        </w:rPr>
        <w:t>flood protection measures</w:t>
      </w:r>
      <w:r w:rsidR="00416424">
        <w:rPr>
          <w:color w:val="auto"/>
        </w:rPr>
        <w:t xml:space="preserve">.  </w:t>
      </w:r>
      <w:r w:rsidR="009F18AE">
        <w:rPr>
          <w:color w:val="auto"/>
        </w:rPr>
        <w:t xml:space="preserve">Given </w:t>
      </w:r>
      <w:r w:rsidR="00E334E6">
        <w:rPr>
          <w:color w:val="auto"/>
        </w:rPr>
        <w:t>the likel</w:t>
      </w:r>
      <w:r w:rsidR="00406C3A">
        <w:rPr>
          <w:color w:val="auto"/>
        </w:rPr>
        <w:t xml:space="preserve">ihood </w:t>
      </w:r>
      <w:r w:rsidR="00074004">
        <w:rPr>
          <w:color w:val="auto"/>
        </w:rPr>
        <w:t xml:space="preserve">that </w:t>
      </w:r>
      <w:r w:rsidR="00D45B9D">
        <w:rPr>
          <w:color w:val="auto"/>
        </w:rPr>
        <w:t xml:space="preserve">the </w:t>
      </w:r>
      <w:r w:rsidR="00A434C9">
        <w:rPr>
          <w:color w:val="auto"/>
        </w:rPr>
        <w:t>first-floor</w:t>
      </w:r>
      <w:r w:rsidR="001865A6">
        <w:rPr>
          <w:color w:val="auto"/>
        </w:rPr>
        <w:t xml:space="preserve"> </w:t>
      </w:r>
      <w:r w:rsidR="00D63B35">
        <w:rPr>
          <w:color w:val="auto"/>
        </w:rPr>
        <w:t xml:space="preserve">elevation </w:t>
      </w:r>
      <w:r w:rsidR="001A7EE5">
        <w:rPr>
          <w:color w:val="auto"/>
        </w:rPr>
        <w:t xml:space="preserve">of </w:t>
      </w:r>
      <w:r w:rsidR="00D26AD2">
        <w:rPr>
          <w:color w:val="auto"/>
        </w:rPr>
        <w:t>Pre-F</w:t>
      </w:r>
      <w:r w:rsidR="00F92E2A">
        <w:rPr>
          <w:color w:val="auto"/>
        </w:rPr>
        <w:t xml:space="preserve">IRM </w:t>
      </w:r>
      <w:r w:rsidR="00591D6C">
        <w:rPr>
          <w:color w:val="auto"/>
        </w:rPr>
        <w:t>buildings</w:t>
      </w:r>
      <w:r w:rsidR="00522890">
        <w:rPr>
          <w:color w:val="auto"/>
        </w:rPr>
        <w:t xml:space="preserve"> </w:t>
      </w:r>
      <w:r w:rsidR="002C5F60">
        <w:rPr>
          <w:color w:val="auto"/>
        </w:rPr>
        <w:t xml:space="preserve">is below </w:t>
      </w:r>
      <w:r w:rsidR="00952D91">
        <w:rPr>
          <w:color w:val="auto"/>
        </w:rPr>
        <w:t>BFE, these bu</w:t>
      </w:r>
      <w:r w:rsidR="000E76C5">
        <w:rPr>
          <w:color w:val="auto"/>
        </w:rPr>
        <w:t xml:space="preserve">ildings </w:t>
      </w:r>
      <w:r w:rsidR="00530C2B">
        <w:rPr>
          <w:color w:val="auto"/>
        </w:rPr>
        <w:t xml:space="preserve">will </w:t>
      </w:r>
      <w:r w:rsidR="00F44E18">
        <w:rPr>
          <w:color w:val="auto"/>
        </w:rPr>
        <w:t xml:space="preserve">be prioritized for </w:t>
      </w:r>
      <w:r w:rsidR="00E75FA5">
        <w:rPr>
          <w:color w:val="auto"/>
        </w:rPr>
        <w:t>Substantial Damage assessment</w:t>
      </w:r>
      <w:r w:rsidR="00BA1D4B">
        <w:rPr>
          <w:color w:val="auto"/>
        </w:rPr>
        <w:t xml:space="preserve">.  </w:t>
      </w:r>
      <w:r w:rsidR="00E75FA5">
        <w:rPr>
          <w:color w:val="auto"/>
        </w:rPr>
        <w:t xml:space="preserve"> </w:t>
      </w:r>
      <w:r w:rsidR="00591D6C">
        <w:rPr>
          <w:color w:val="auto"/>
        </w:rPr>
        <w:t xml:space="preserve"> </w:t>
      </w:r>
      <w:r w:rsidR="00D26AD2">
        <w:rPr>
          <w:color w:val="auto"/>
        </w:rPr>
        <w:t xml:space="preserve"> </w:t>
      </w:r>
      <w:r>
        <w:t xml:space="preserve">   </w:t>
      </w:r>
      <w:r w:rsidRPr="00BB123B">
        <w:rPr>
          <w:b/>
          <w:bCs/>
          <w:u w:val="single"/>
        </w:rPr>
        <w:t xml:space="preserve"> </w:t>
      </w:r>
    </w:p>
    <w:p w14:paraId="4866E8DC" w14:textId="765B1A19" w:rsidR="001776F5" w:rsidRDefault="001776F5" w:rsidP="001776F5">
      <w:pPr>
        <w:pStyle w:val="Heading3"/>
      </w:pPr>
      <w:bookmarkStart w:id="107" w:name="_Toc1611717046"/>
      <w:bookmarkStart w:id="108" w:name="_Toc164674245"/>
      <w:r>
        <w:t>Flagged Properties</w:t>
      </w:r>
      <w:bookmarkStart w:id="109" w:name="_Ref131070218"/>
      <w:bookmarkEnd w:id="107"/>
      <w:bookmarkEnd w:id="108"/>
    </w:p>
    <w:p w14:paraId="2F002813" w14:textId="77777777" w:rsidR="001776F5" w:rsidRDefault="001776F5" w:rsidP="001776F5">
      <w:pPr>
        <w:pStyle w:val="InstructionsCallOut"/>
        <w:framePr w:vSpace="0" w:wrap="auto" w:vAnchor="margin" w:yAlign="inline"/>
        <w:rPr>
          <w:b/>
          <w:bCs/>
          <w:u w:val="single"/>
        </w:rPr>
      </w:pPr>
      <w:r w:rsidRPr="00DB4F70">
        <w:rPr>
          <w:b/>
          <w:bCs/>
          <w:u w:val="single"/>
        </w:rPr>
        <w:t>Instructions</w:t>
      </w:r>
    </w:p>
    <w:p w14:paraId="340E26D0" w14:textId="2EA6890C" w:rsidR="001776F5" w:rsidRDefault="001776F5" w:rsidP="001776F5">
      <w:pPr>
        <w:pStyle w:val="InstructionsCallOut"/>
        <w:framePr w:vSpace="0" w:wrap="auto" w:vAnchor="margin" w:yAlign="inline"/>
      </w:pPr>
      <w:r>
        <w:t>This section should include b</w:t>
      </w:r>
      <w:r w:rsidRPr="004E68F5">
        <w:t xml:space="preserve">uildings reviewed for potential Substantial Damage in the past that did not meet the threshold </w:t>
      </w:r>
      <w:r>
        <w:t xml:space="preserve">for SD </w:t>
      </w:r>
      <w:r w:rsidRPr="004E68F5">
        <w:t>at the time</w:t>
      </w:r>
      <w:r>
        <w:t xml:space="preserve">. </w:t>
      </w:r>
      <w:r w:rsidR="00F511A8">
        <w:t xml:space="preserve">Remove this section </w:t>
      </w:r>
      <w:r w:rsidR="00B81D60">
        <w:t>if yo</w:t>
      </w:r>
      <w:r w:rsidR="00F4144C">
        <w:t xml:space="preserve">u </w:t>
      </w:r>
      <w:r w:rsidR="008409DD">
        <w:t>have no record of Su</w:t>
      </w:r>
      <w:r w:rsidR="00362CF1">
        <w:t>bstan</w:t>
      </w:r>
      <w:r w:rsidR="00D66BED">
        <w:t>tially Damaged pr</w:t>
      </w:r>
      <w:r w:rsidR="00EF4E79">
        <w:t xml:space="preserve">operties in your community. </w:t>
      </w:r>
    </w:p>
    <w:p w14:paraId="665F3EB0" w14:textId="136C9270" w:rsidR="00685D60" w:rsidRPr="00557216" w:rsidRDefault="005C40B3" w:rsidP="001776F5">
      <w:pPr>
        <w:pStyle w:val="InstructionsCallOut"/>
        <w:framePr w:vSpace="0" w:wrap="auto" w:vAnchor="margin" w:yAlign="inline"/>
      </w:pPr>
      <w:r w:rsidRPr="00353373">
        <w:rPr>
          <w:b/>
          <w:bCs/>
        </w:rPr>
        <w:t>TIP:</w:t>
      </w:r>
      <w:r>
        <w:t xml:space="preserve"> This section is applica</w:t>
      </w:r>
      <w:r w:rsidR="001A3411">
        <w:t xml:space="preserve">ble to communities that have adopted higher standards and are tracking </w:t>
      </w:r>
      <w:r w:rsidR="007A3745">
        <w:t>Cumulative Substantial Damage</w:t>
      </w:r>
      <w:r w:rsidR="00FF2B5F">
        <w:t>.</w:t>
      </w:r>
    </w:p>
    <w:p w14:paraId="1DF3BF19" w14:textId="48D73225" w:rsidR="001776F5" w:rsidRDefault="001776F5" w:rsidP="001776F5">
      <w:pPr>
        <w:rPr>
          <w:b/>
          <w:bCs/>
          <w:u w:val="single"/>
        </w:rPr>
      </w:pPr>
      <w:r w:rsidRPr="00D3215C">
        <w:t xml:space="preserve">As of </w:t>
      </w:r>
      <w:r w:rsidRPr="00104726">
        <w:rPr>
          <w:b/>
          <w:bCs/>
          <w:color w:val="1D75BD" w:themeColor="accent1"/>
        </w:rPr>
        <w:t>[date data retrieved]</w:t>
      </w:r>
      <w:r w:rsidRPr="00D3215C">
        <w:t>, there were</w:t>
      </w:r>
      <w:r w:rsidRPr="00104726">
        <w:rPr>
          <w:b/>
          <w:bCs/>
          <w:color w:val="507F70"/>
        </w:rPr>
        <w:t xml:space="preserve"> </w:t>
      </w:r>
      <w:r w:rsidRPr="00104726">
        <w:rPr>
          <w:b/>
          <w:bCs/>
          <w:color w:val="1D75BD" w:themeColor="accent1"/>
        </w:rPr>
        <w:t xml:space="preserve">[# of </w:t>
      </w:r>
      <w:r>
        <w:rPr>
          <w:b/>
          <w:bCs/>
          <w:color w:val="1D75BD" w:themeColor="accent1"/>
        </w:rPr>
        <w:t>buildings</w:t>
      </w:r>
      <w:r w:rsidRPr="00104726">
        <w:rPr>
          <w:b/>
          <w:bCs/>
          <w:color w:val="1D75BD" w:themeColor="accent1"/>
        </w:rPr>
        <w:t>]</w:t>
      </w:r>
      <w:r w:rsidRPr="00104726">
        <w:rPr>
          <w:color w:val="1D75BD" w:themeColor="accent1"/>
        </w:rPr>
        <w:t xml:space="preserve"> </w:t>
      </w:r>
      <w:r w:rsidRPr="00256177">
        <w:rPr>
          <w:color w:val="auto"/>
        </w:rPr>
        <w:t xml:space="preserve">buildings </w:t>
      </w:r>
      <w:r w:rsidRPr="003230CF">
        <w:t xml:space="preserve">in </w:t>
      </w:r>
      <w:r w:rsidRPr="00104726">
        <w:rPr>
          <w:b/>
          <w:bCs/>
          <w:color w:val="1D75BD" w:themeColor="accent1"/>
        </w:rPr>
        <w:t>[Community Name]</w:t>
      </w:r>
      <w:r>
        <w:rPr>
          <w:b/>
          <w:bCs/>
          <w:color w:val="1D75BD" w:themeColor="accent1"/>
        </w:rPr>
        <w:t xml:space="preserve"> </w:t>
      </w:r>
      <w:r>
        <w:t xml:space="preserve">that sustained damage during prior disaster events.  Those damages did not meet the threshold to be considered substantially damaged at the time but </w:t>
      </w:r>
      <w:r w:rsidR="002E7FA4">
        <w:t xml:space="preserve">will </w:t>
      </w:r>
      <w:r>
        <w:t xml:space="preserve">be reviewed for Cumulative Substantial Damage even if in an area which sustains minimal to moderate damage in future events.   </w:t>
      </w:r>
      <w:r w:rsidRPr="00BB123B">
        <w:rPr>
          <w:b/>
          <w:bCs/>
          <w:u w:val="single"/>
        </w:rPr>
        <w:t xml:space="preserve"> </w:t>
      </w:r>
    </w:p>
    <w:p w14:paraId="4BC242DB" w14:textId="77777777" w:rsidR="00925F8B" w:rsidRPr="00E14843" w:rsidRDefault="00925F8B" w:rsidP="00315AC2"/>
    <w:p w14:paraId="380851C4" w14:textId="500C124A" w:rsidR="003B489E" w:rsidRDefault="006715AE" w:rsidP="000C7986">
      <w:pPr>
        <w:pStyle w:val="Heading3"/>
      </w:pPr>
      <w:bookmarkStart w:id="110" w:name="_Toc158725641"/>
      <w:bookmarkStart w:id="111" w:name="_Toc158725642"/>
      <w:bookmarkStart w:id="112" w:name="_Toc158810563"/>
      <w:bookmarkStart w:id="113" w:name="_Ref158820903"/>
      <w:bookmarkStart w:id="114" w:name="_Toc1566699012"/>
      <w:bookmarkStart w:id="115" w:name="_Toc164674246"/>
      <w:bookmarkEnd w:id="110"/>
      <w:r>
        <w:lastRenderedPageBreak/>
        <w:t>Potential Substantial Damage Properties</w:t>
      </w:r>
      <w:bookmarkEnd w:id="109"/>
      <w:r w:rsidR="000824B2">
        <w:t xml:space="preserve"> Inventory</w:t>
      </w:r>
      <w:bookmarkEnd w:id="111"/>
      <w:bookmarkEnd w:id="112"/>
      <w:bookmarkEnd w:id="113"/>
      <w:bookmarkEnd w:id="114"/>
      <w:bookmarkEnd w:id="115"/>
    </w:p>
    <w:p w14:paraId="59535EA3" w14:textId="77777777" w:rsidR="00E92D70" w:rsidRPr="00DB4F70" w:rsidRDefault="00E92D70" w:rsidP="00E92D70">
      <w:pPr>
        <w:pStyle w:val="InstructionsCallOut"/>
        <w:framePr w:vSpace="0" w:wrap="auto" w:vAnchor="margin" w:yAlign="inline"/>
        <w:rPr>
          <w:b/>
          <w:bCs/>
          <w:u w:val="single"/>
        </w:rPr>
      </w:pPr>
      <w:r w:rsidRPr="00DB4F70">
        <w:rPr>
          <w:b/>
          <w:bCs/>
          <w:u w:val="single"/>
        </w:rPr>
        <w:t>Instructions</w:t>
      </w:r>
    </w:p>
    <w:p w14:paraId="3B6C84B3" w14:textId="749941D6" w:rsidR="00F73BBA" w:rsidRDefault="00E92D70" w:rsidP="00E92D70">
      <w:pPr>
        <w:pStyle w:val="InstructionsCallOut"/>
        <w:framePr w:vSpace="0" w:wrap="auto" w:vAnchor="margin" w:yAlign="inline"/>
      </w:pPr>
      <w:r>
        <w:t xml:space="preserve">A </w:t>
      </w:r>
      <w:r w:rsidR="001D7624">
        <w:t>summary of</w:t>
      </w:r>
      <w:r>
        <w:t xml:space="preserve"> potential substantial damage properties should be included </w:t>
      </w:r>
      <w:r w:rsidR="005F2B54">
        <w:t xml:space="preserve">in </w:t>
      </w:r>
      <w:r>
        <w:t xml:space="preserve">this section. </w:t>
      </w:r>
      <w:r w:rsidR="00465EFB">
        <w:t xml:space="preserve">Tailor </w:t>
      </w:r>
      <w:r w:rsidR="0004613D">
        <w:t xml:space="preserve">the </w:t>
      </w:r>
      <w:r w:rsidR="00B90593">
        <w:t xml:space="preserve">content </w:t>
      </w:r>
      <w:r w:rsidR="00D067B4">
        <w:t xml:space="preserve">in </w:t>
      </w:r>
      <w:r w:rsidR="00100EB6">
        <w:t xml:space="preserve">two </w:t>
      </w:r>
      <w:r w:rsidR="005464E0">
        <w:t>pa</w:t>
      </w:r>
      <w:r w:rsidR="00A96837">
        <w:t>ragra</w:t>
      </w:r>
      <w:r w:rsidR="00AA299D">
        <w:t xml:space="preserve">phs that follow </w:t>
      </w:r>
      <w:r w:rsidR="00100EB6">
        <w:t xml:space="preserve">based on the </w:t>
      </w:r>
      <w:r w:rsidR="001F689D">
        <w:t>p</w:t>
      </w:r>
      <w:r w:rsidR="007E17C6">
        <w:t xml:space="preserve">rimary flood </w:t>
      </w:r>
      <w:r w:rsidR="005B742B">
        <w:t>r</w:t>
      </w:r>
      <w:r w:rsidR="00C32A16">
        <w:t>isk areas applicable to your co</w:t>
      </w:r>
      <w:r w:rsidR="00F70F48">
        <w:t>mmunity</w:t>
      </w:r>
      <w:r w:rsidR="001F689D">
        <w:t xml:space="preserve">.  </w:t>
      </w:r>
      <w:r w:rsidR="00987B37">
        <w:t xml:space="preserve"> </w:t>
      </w:r>
    </w:p>
    <w:p w14:paraId="1DF1B231" w14:textId="109F6DF5" w:rsidR="0058408B" w:rsidRDefault="00F73BBA" w:rsidP="00E92D70">
      <w:pPr>
        <w:pStyle w:val="InstructionsCallOut"/>
        <w:framePr w:vSpace="0" w:wrap="auto" w:vAnchor="margin" w:yAlign="inline"/>
      </w:pPr>
      <w:r w:rsidRPr="00F73BBA">
        <w:rPr>
          <w:b/>
          <w:bCs/>
        </w:rPr>
        <w:t>TIP:</w:t>
      </w:r>
      <w:r>
        <w:t xml:space="preserve"> </w:t>
      </w:r>
      <w:r w:rsidR="000A42E6">
        <w:t xml:space="preserve">The </w:t>
      </w:r>
      <w:r w:rsidR="00411304">
        <w:t xml:space="preserve">detailed </w:t>
      </w:r>
      <w:r w:rsidR="00E06813">
        <w:t>in</w:t>
      </w:r>
      <w:r w:rsidR="004813FA">
        <w:t xml:space="preserve">ventory list </w:t>
      </w:r>
      <w:r w:rsidR="00CB5B32">
        <w:t>should</w:t>
      </w:r>
      <w:r w:rsidR="00CB5B32" w:rsidRPr="00672C95">
        <w:t xml:space="preserve"> not</w:t>
      </w:r>
      <w:r w:rsidR="00CB5B32">
        <w:t xml:space="preserve"> be</w:t>
      </w:r>
      <w:r w:rsidR="00CB5B32" w:rsidRPr="00672C95">
        <w:t xml:space="preserve"> included in the </w:t>
      </w:r>
      <w:r w:rsidR="006E361A">
        <w:t>SDP</w:t>
      </w:r>
      <w:r w:rsidR="00CB5B32">
        <w:t xml:space="preserve"> </w:t>
      </w:r>
      <w:r w:rsidR="00D91CB0">
        <w:t xml:space="preserve">due to its </w:t>
      </w:r>
      <w:r w:rsidR="00B80CC7">
        <w:t>incl</w:t>
      </w:r>
      <w:r w:rsidR="0043084A">
        <w:t>usion of p</w:t>
      </w:r>
      <w:r w:rsidR="00E92D70" w:rsidRPr="00672C95">
        <w:t xml:space="preserve">ersonally identifiable information </w:t>
      </w:r>
      <w:r w:rsidR="0043084A">
        <w:t>(PII)</w:t>
      </w:r>
      <w:r w:rsidR="0076009B">
        <w:t>.</w:t>
      </w:r>
      <w:r w:rsidR="00E92D70" w:rsidRPr="00672C95">
        <w:t xml:space="preserve">  </w:t>
      </w:r>
      <w:r w:rsidR="00E92D70">
        <w:t>It is recommended that this</w:t>
      </w:r>
      <w:r w:rsidR="00E92D70" w:rsidRPr="00672C95">
        <w:t xml:space="preserve"> data </w:t>
      </w:r>
      <w:r w:rsidR="00E92D70">
        <w:t>be</w:t>
      </w:r>
      <w:r w:rsidR="00E92D70" w:rsidRPr="00672C95">
        <w:t xml:space="preserve"> maintained in a secure file </w:t>
      </w:r>
      <w:r w:rsidR="00E92D70">
        <w:t>that is</w:t>
      </w:r>
      <w:r w:rsidR="00E92D70" w:rsidRPr="00672C95">
        <w:t xml:space="preserve"> accessible to </w:t>
      </w:r>
      <w:r w:rsidR="00E92D70">
        <w:t>your community</w:t>
      </w:r>
      <w:r w:rsidR="00E92D70" w:rsidRPr="00672C95">
        <w:t xml:space="preserve"> representatives.  The inventory </w:t>
      </w:r>
      <w:r w:rsidR="00E92D70">
        <w:t xml:space="preserve">can be kept in a password protected file and linked in this document as appropriate. </w:t>
      </w:r>
    </w:p>
    <w:p w14:paraId="7DC046CA" w14:textId="577A5FFB" w:rsidR="00353D14" w:rsidRDefault="00353D14" w:rsidP="00353D14">
      <w:r w:rsidRPr="00A85BB0">
        <w:t xml:space="preserve">Structures located in the SFHA will likely be inundated by a flood event having a 1 percent chance of being equaled or exceeded in any given year. Structures located below BFE, particularly with a below-grade crawl space or basement, also have a high risk of flooding. </w:t>
      </w:r>
      <w:r w:rsidR="00EC6DD5">
        <w:t>RL</w:t>
      </w:r>
      <w:r w:rsidRPr="00A85BB0">
        <w:t xml:space="preserve"> properties are located in areas that flood regularly, and therefore are more vulnerable to flooding and potential substantial damage. </w:t>
      </w:r>
    </w:p>
    <w:p w14:paraId="70D203FE" w14:textId="35EBE97C" w:rsidR="00174FA7" w:rsidRDefault="003D18DB" w:rsidP="00B02C66">
      <w:r>
        <w:t>The</w:t>
      </w:r>
      <w:r w:rsidR="00B02C66" w:rsidRPr="00A85BB0">
        <w:t xml:space="preserve"> </w:t>
      </w:r>
      <w:r w:rsidR="00CD7F77" w:rsidRPr="000C7986">
        <w:rPr>
          <w:rStyle w:val="PlaceholderfillabletextChar0"/>
        </w:rPr>
        <w:t>[Community Name]</w:t>
      </w:r>
      <w:r w:rsidR="00AA4F59">
        <w:rPr>
          <w:color w:val="auto"/>
        </w:rPr>
        <w:t>'s</w:t>
      </w:r>
      <w:r w:rsidR="00B02C66" w:rsidRPr="00FB3553">
        <w:rPr>
          <w:color w:val="507F70"/>
        </w:rPr>
        <w:t xml:space="preserve"> </w:t>
      </w:r>
      <w:r w:rsidR="00B02C66" w:rsidRPr="00A85BB0">
        <w:t xml:space="preserve">list of potential substantial damage properties, including </w:t>
      </w:r>
      <w:r w:rsidR="00EC6DD5" w:rsidRPr="00A85BB0">
        <w:t xml:space="preserve">buildings </w:t>
      </w:r>
      <w:r w:rsidR="00EC6DD5">
        <w:t>in</w:t>
      </w:r>
      <w:r w:rsidR="00B02C66" w:rsidRPr="00A85BB0">
        <w:t xml:space="preserve"> the SFHA, properties suspected to be below the Base Flood Elevation (BFE), and </w:t>
      </w:r>
      <w:r w:rsidR="00B02C66">
        <w:t>RL</w:t>
      </w:r>
      <w:r w:rsidR="00B02C66" w:rsidRPr="00A85BB0">
        <w:t xml:space="preserve"> properties</w:t>
      </w:r>
      <w:r>
        <w:t xml:space="preserve"> </w:t>
      </w:r>
      <w:r w:rsidR="00D23519">
        <w:t xml:space="preserve">are </w:t>
      </w:r>
      <w:r>
        <w:t xml:space="preserve">included in a </w:t>
      </w:r>
      <w:r w:rsidR="00951941">
        <w:t>secure file separate from this document</w:t>
      </w:r>
      <w:r w:rsidR="00393B04">
        <w:t>.</w:t>
      </w:r>
      <w:r w:rsidR="00B02C66" w:rsidRPr="00A85BB0">
        <w:t xml:space="preserve"> These properties were pre-identified for their vulnerability to substantial damage based on their higher risk of flooding. </w:t>
      </w:r>
      <w:r w:rsidR="00097E3D" w:rsidRPr="00A85BB0">
        <w:t>The list of potential substantial damage properties excludes accessory structures such as garages and sheds.</w:t>
      </w:r>
    </w:p>
    <w:p w14:paraId="01A49CD4" w14:textId="41F7372D" w:rsidR="00174FA7" w:rsidRPr="00F72615" w:rsidRDefault="00174FA7" w:rsidP="00F72615">
      <w:pPr>
        <w:pStyle w:val="InstructionsCallOut"/>
        <w:framePr w:wrap="around"/>
        <w:rPr>
          <w:b/>
          <w:bCs/>
          <w:u w:val="single"/>
        </w:rPr>
      </w:pPr>
      <w:r w:rsidRPr="00F72615">
        <w:rPr>
          <w:b/>
          <w:bCs/>
          <w:u w:val="single"/>
        </w:rPr>
        <w:t>Instructions</w:t>
      </w:r>
    </w:p>
    <w:p w14:paraId="11FFC310" w14:textId="0B75BF87" w:rsidR="00174FA7" w:rsidRDefault="00F72615" w:rsidP="00F72615">
      <w:pPr>
        <w:pStyle w:val="InstructionsCallOut"/>
        <w:framePr w:wrap="around"/>
      </w:pPr>
      <w:r w:rsidRPr="00F72615">
        <w:t>Give a general description of the buildings on your community’s potential substantial damage list, such as proportion of residential compared to commercial, occupancy category (single vs. multi-family, etc.), and/or type of construction (manufactured home, slab-on-grade, etc.</w:t>
      </w:r>
      <w:r w:rsidR="003D1CA6">
        <w:t xml:space="preserve">) Use the example table below to fill in this information for your community. </w:t>
      </w:r>
    </w:p>
    <w:p w14:paraId="2532A091" w14:textId="34574145" w:rsidR="00B02C66" w:rsidRDefault="00B83FAA" w:rsidP="00B02C66">
      <w:r>
        <w:fldChar w:fldCharType="begin"/>
      </w:r>
      <w:r>
        <w:instrText xml:space="preserve"> REF _Ref158812535 \h </w:instrText>
      </w:r>
      <w:r>
        <w:fldChar w:fldCharType="separate"/>
      </w:r>
      <w:r>
        <w:t xml:space="preserve">Table </w:t>
      </w:r>
      <w:r>
        <w:rPr>
          <w:noProof/>
        </w:rPr>
        <w:t>3</w:t>
      </w:r>
      <w:r>
        <w:fldChar w:fldCharType="end"/>
      </w:r>
      <w:r w:rsidR="0005621F">
        <w:t xml:space="preserve"> </w:t>
      </w:r>
      <w:r w:rsidR="00B02C66">
        <w:t>shows the general building description of potential substantial damage properties.</w:t>
      </w:r>
      <w:r w:rsidR="00B02C66" w:rsidRPr="007C5BC7">
        <w:t xml:space="preserve"> The majority of the structures located within the </w:t>
      </w:r>
      <w:r w:rsidR="00CD7F77" w:rsidRPr="00AC573F">
        <w:rPr>
          <w:rStyle w:val="PlaceholderTextFill-insChar"/>
        </w:rPr>
        <w:t>[Community Name]</w:t>
      </w:r>
      <w:r w:rsidR="00B02C66" w:rsidRPr="00DB4F70">
        <w:rPr>
          <w:color w:val="1D75BD" w:themeColor="accent1"/>
        </w:rPr>
        <w:t xml:space="preserve"> </w:t>
      </w:r>
      <w:r w:rsidR="00B02C66" w:rsidRPr="007C5BC7">
        <w:t xml:space="preserve">SFHA are </w:t>
      </w:r>
      <w:r w:rsidR="0005621F" w:rsidRPr="00AC573F">
        <w:rPr>
          <w:rStyle w:val="PlaceholderTextFill-insChar"/>
        </w:rPr>
        <w:t>[</w:t>
      </w:r>
      <w:r w:rsidR="000B0FAD">
        <w:rPr>
          <w:rStyle w:val="PlaceholderTextFill-insChar"/>
        </w:rPr>
        <w:t xml:space="preserve">provide a </w:t>
      </w:r>
      <w:r w:rsidR="007B64D3">
        <w:rPr>
          <w:rStyle w:val="PlaceholderTextFill-insChar"/>
        </w:rPr>
        <w:t xml:space="preserve">recap of </w:t>
      </w:r>
      <w:r w:rsidR="006A6575">
        <w:rPr>
          <w:rStyle w:val="PlaceholderTextFill-insChar"/>
        </w:rPr>
        <w:t>key insights from the table</w:t>
      </w:r>
      <w:r w:rsidR="000C157D" w:rsidRPr="00AC573F">
        <w:rPr>
          <w:rStyle w:val="PlaceholderTextFill-insChar"/>
        </w:rPr>
        <w:t xml:space="preserve"> here</w:t>
      </w:r>
      <w:r w:rsidR="00042BDD">
        <w:rPr>
          <w:rStyle w:val="PlaceholderTextFill-insChar"/>
        </w:rPr>
        <w:t xml:space="preserve"> and other insights </w:t>
      </w:r>
      <w:r w:rsidR="00547310">
        <w:rPr>
          <w:rStyle w:val="PlaceholderTextFill-insChar"/>
        </w:rPr>
        <w:t xml:space="preserve">from </w:t>
      </w:r>
      <w:r w:rsidR="00D67D51">
        <w:rPr>
          <w:rStyle w:val="PlaceholderTextFill-insChar"/>
        </w:rPr>
        <w:t xml:space="preserve">your </w:t>
      </w:r>
      <w:r w:rsidR="004D69AF">
        <w:rPr>
          <w:rStyle w:val="PlaceholderTextFill-insChar"/>
        </w:rPr>
        <w:t>SD Property Inventory List</w:t>
      </w:r>
      <w:r w:rsidR="00CB58DE">
        <w:rPr>
          <w:rStyle w:val="PlaceholderTextFill-insChar"/>
        </w:rPr>
        <w:t>. Thi</w:t>
      </w:r>
      <w:r w:rsidR="000A3144">
        <w:rPr>
          <w:rStyle w:val="PlaceholderTextFill-insChar"/>
        </w:rPr>
        <w:t>s recap</w:t>
      </w:r>
      <w:r w:rsidR="007949DB">
        <w:rPr>
          <w:rStyle w:val="PlaceholderTextFill-insChar"/>
        </w:rPr>
        <w:t xml:space="preserve"> could </w:t>
      </w:r>
      <w:r w:rsidR="009E7BF2">
        <w:rPr>
          <w:rStyle w:val="PlaceholderTextFill-insChar"/>
        </w:rPr>
        <w:t xml:space="preserve">include </w:t>
      </w:r>
      <w:r w:rsidR="00076E4A">
        <w:rPr>
          <w:rStyle w:val="PlaceholderTextFill-insChar"/>
        </w:rPr>
        <w:t>details such</w:t>
      </w:r>
      <w:r w:rsidR="00034C02">
        <w:rPr>
          <w:rStyle w:val="PlaceholderTextFill-insChar"/>
        </w:rPr>
        <w:t xml:space="preserve"> as </w:t>
      </w:r>
      <w:r w:rsidR="00533C7C">
        <w:rPr>
          <w:rStyle w:val="PlaceholderTextFill-insChar"/>
        </w:rPr>
        <w:t xml:space="preserve">predominant </w:t>
      </w:r>
      <w:r w:rsidR="006051D0">
        <w:rPr>
          <w:rStyle w:val="PlaceholderTextFill-insChar"/>
        </w:rPr>
        <w:t>foundation type</w:t>
      </w:r>
      <w:r w:rsidR="00533C7C">
        <w:rPr>
          <w:rStyle w:val="PlaceholderTextFill-insChar"/>
        </w:rPr>
        <w:t xml:space="preserve"> and </w:t>
      </w:r>
      <w:r w:rsidR="003C1989">
        <w:rPr>
          <w:rStyle w:val="PlaceholderTextFill-insChar"/>
        </w:rPr>
        <w:t>percentag</w:t>
      </w:r>
      <w:r w:rsidR="00AA29D4">
        <w:rPr>
          <w:rStyle w:val="PlaceholderTextFill-insChar"/>
        </w:rPr>
        <w:t xml:space="preserve">e of </w:t>
      </w:r>
      <w:r w:rsidR="009E18B5">
        <w:rPr>
          <w:rStyle w:val="PlaceholderTextFill-insChar"/>
        </w:rPr>
        <w:t>pre-</w:t>
      </w:r>
      <w:r w:rsidR="004F3CE9">
        <w:rPr>
          <w:rStyle w:val="PlaceholderTextFill-insChar"/>
        </w:rPr>
        <w:t xml:space="preserve">FIRM </w:t>
      </w:r>
      <w:r w:rsidR="00726D95">
        <w:rPr>
          <w:rStyle w:val="PlaceholderTextFill-insChar"/>
        </w:rPr>
        <w:t xml:space="preserve">and </w:t>
      </w:r>
      <w:r w:rsidR="00076E4A">
        <w:rPr>
          <w:rStyle w:val="PlaceholderTextFill-insChar"/>
        </w:rPr>
        <w:t>p</w:t>
      </w:r>
      <w:r w:rsidR="00726D95">
        <w:rPr>
          <w:rStyle w:val="PlaceholderTextFill-insChar"/>
        </w:rPr>
        <w:t>ost</w:t>
      </w:r>
      <w:r w:rsidR="00076E4A">
        <w:rPr>
          <w:rStyle w:val="PlaceholderTextFill-insChar"/>
        </w:rPr>
        <w:t>-</w:t>
      </w:r>
      <w:r w:rsidR="000201A3">
        <w:rPr>
          <w:rStyle w:val="PlaceholderTextFill-insChar"/>
        </w:rPr>
        <w:t>F</w:t>
      </w:r>
      <w:r w:rsidR="007E4CCC">
        <w:rPr>
          <w:rStyle w:val="PlaceholderTextFill-insChar"/>
        </w:rPr>
        <w:t>IRM construction</w:t>
      </w:r>
      <w:r w:rsidR="008C2464">
        <w:rPr>
          <w:rStyle w:val="PlaceholderTextFill-insChar"/>
        </w:rPr>
        <w:t>.</w:t>
      </w:r>
      <w:r w:rsidR="00076E4A">
        <w:rPr>
          <w:rStyle w:val="PlaceholderTextFill-insChar"/>
        </w:rPr>
        <w:t>]</w:t>
      </w:r>
    </w:p>
    <w:p w14:paraId="5E4A45AC" w14:textId="778640C4" w:rsidR="00E957EF" w:rsidRDefault="00B83FAA" w:rsidP="00FB3553">
      <w:pPr>
        <w:pStyle w:val="Caption"/>
        <w:keepNext/>
      </w:pPr>
      <w:bookmarkStart w:id="116" w:name="_Ref131060012"/>
      <w:bookmarkStart w:id="117" w:name="_Ref158812535"/>
      <w:bookmarkStart w:id="118" w:name="_Toc164674303"/>
      <w:r>
        <w:lastRenderedPageBreak/>
        <w:t xml:space="preserve">Table </w:t>
      </w:r>
      <w:r>
        <w:fldChar w:fldCharType="begin"/>
      </w:r>
      <w:r>
        <w:instrText>SEQ Table \* ARABIC</w:instrText>
      </w:r>
      <w:r>
        <w:fldChar w:fldCharType="separate"/>
      </w:r>
      <w:r>
        <w:rPr>
          <w:noProof/>
        </w:rPr>
        <w:t>3</w:t>
      </w:r>
      <w:r>
        <w:fldChar w:fldCharType="end"/>
      </w:r>
      <w:bookmarkEnd w:id="116"/>
      <w:bookmarkEnd w:id="117"/>
      <w:r w:rsidR="00E957EF">
        <w:t>: Potential Substantial Damage Property Descriptions</w:t>
      </w:r>
      <w:bookmarkEnd w:id="118"/>
    </w:p>
    <w:tbl>
      <w:tblPr>
        <w:tblW w:w="3273" w:type="pct"/>
        <w:jc w:val="center"/>
        <w:tblBorders>
          <w:top w:val="single" w:sz="6" w:space="0" w:color="A39B94" w:themeColor="accent4" w:themeShade="BF"/>
          <w:left w:val="single" w:sz="6" w:space="0" w:color="A39B94" w:themeColor="accent4" w:themeShade="BF"/>
          <w:bottom w:val="single" w:sz="6" w:space="0" w:color="A39B94" w:themeColor="accent4" w:themeShade="BF"/>
          <w:right w:val="single" w:sz="6" w:space="0" w:color="A39B94" w:themeColor="accent4" w:themeShade="BF"/>
          <w:insideH w:val="single" w:sz="6" w:space="0" w:color="A39B94" w:themeColor="accent4" w:themeShade="BF"/>
          <w:insideV w:val="single" w:sz="6" w:space="0" w:color="A39B94" w:themeColor="accent4" w:themeShade="BF"/>
        </w:tblBorders>
        <w:tblLook w:val="04A0" w:firstRow="1" w:lastRow="0" w:firstColumn="1" w:lastColumn="0" w:noHBand="0" w:noVBand="1"/>
      </w:tblPr>
      <w:tblGrid>
        <w:gridCol w:w="3577"/>
        <w:gridCol w:w="2540"/>
      </w:tblGrid>
      <w:tr w:rsidR="001B29D0" w:rsidRPr="00B35E14" w14:paraId="47876B4B" w14:textId="77777777" w:rsidTr="000C7986">
        <w:trPr>
          <w:trHeight w:val="560"/>
          <w:jc w:val="center"/>
        </w:trPr>
        <w:tc>
          <w:tcPr>
            <w:tcW w:w="2924" w:type="pct"/>
            <w:tcBorders>
              <w:top w:val="single" w:sz="6" w:space="0" w:color="A39B94" w:themeColor="accent4" w:themeShade="BF"/>
              <w:left w:val="single" w:sz="6" w:space="0" w:color="A39B94" w:themeColor="accent4" w:themeShade="BF"/>
              <w:bottom w:val="single" w:sz="6" w:space="0" w:color="A39B94" w:themeColor="accent4" w:themeShade="BF"/>
              <w:right w:val="single" w:sz="6" w:space="0" w:color="A39B94" w:themeColor="accent4" w:themeShade="BF"/>
            </w:tcBorders>
            <w:shd w:val="clear" w:color="auto" w:fill="20376D" w:themeFill="accent3"/>
          </w:tcPr>
          <w:p w14:paraId="53161F27" w14:textId="2BCB974D" w:rsidR="004439D5" w:rsidRPr="00FB3553" w:rsidRDefault="004439D5" w:rsidP="00C4603E">
            <w:pPr>
              <w:pStyle w:val="TableHeading"/>
              <w:jc w:val="center"/>
              <w:rPr>
                <w:rFonts w:ascii="Oswald" w:hAnsi="Oswald"/>
                <w:b/>
              </w:rPr>
            </w:pPr>
            <w:bookmarkStart w:id="119" w:name="_Hlk131060470"/>
            <w:r w:rsidRPr="00FB3553">
              <w:rPr>
                <w:rFonts w:ascii="Oswald" w:hAnsi="Oswald"/>
                <w:b/>
              </w:rPr>
              <w:t>Property Type</w:t>
            </w:r>
          </w:p>
        </w:tc>
        <w:tc>
          <w:tcPr>
            <w:tcW w:w="2076" w:type="pct"/>
            <w:tcBorders>
              <w:top w:val="single" w:sz="6" w:space="0" w:color="A39B94" w:themeColor="accent4" w:themeShade="BF"/>
              <w:left w:val="single" w:sz="6" w:space="0" w:color="A39B94" w:themeColor="accent4" w:themeShade="BF"/>
              <w:bottom w:val="single" w:sz="6" w:space="0" w:color="A39B94" w:themeColor="accent4" w:themeShade="BF"/>
              <w:right w:val="single" w:sz="6" w:space="0" w:color="A39B94" w:themeColor="accent4" w:themeShade="BF"/>
            </w:tcBorders>
            <w:shd w:val="clear" w:color="auto" w:fill="20376D" w:themeFill="accent3"/>
          </w:tcPr>
          <w:p w14:paraId="12B5EBA5" w14:textId="3B32B977" w:rsidR="004439D5" w:rsidRPr="00FB3553" w:rsidRDefault="004439D5" w:rsidP="00C4603E">
            <w:pPr>
              <w:pStyle w:val="TableHeading"/>
              <w:jc w:val="center"/>
              <w:rPr>
                <w:rFonts w:ascii="Oswald" w:hAnsi="Oswald"/>
                <w:b/>
              </w:rPr>
            </w:pPr>
            <w:r w:rsidRPr="00FB3553">
              <w:rPr>
                <w:rFonts w:ascii="Oswald" w:hAnsi="Oswald"/>
                <w:b/>
              </w:rPr>
              <w:t>Number of Properties</w:t>
            </w:r>
          </w:p>
        </w:tc>
      </w:tr>
      <w:tr w:rsidR="00FA1C3E" w:rsidRPr="00B35E14" w14:paraId="12B34F3B" w14:textId="77777777" w:rsidTr="00956E57">
        <w:trPr>
          <w:trHeight w:val="274"/>
          <w:jc w:val="center"/>
        </w:trPr>
        <w:tc>
          <w:tcPr>
            <w:tcW w:w="2924" w:type="pct"/>
            <w:tcBorders>
              <w:top w:val="single" w:sz="6" w:space="0" w:color="A39B94" w:themeColor="accent4" w:themeShade="BF"/>
            </w:tcBorders>
            <w:shd w:val="clear" w:color="auto" w:fill="auto"/>
          </w:tcPr>
          <w:p w14:paraId="7F2A948C" w14:textId="05937634" w:rsidR="004439D5" w:rsidRPr="00FB3553" w:rsidRDefault="00E957EF" w:rsidP="00457BAD">
            <w:pPr>
              <w:pStyle w:val="ExampleText"/>
              <w:jc w:val="left"/>
            </w:pPr>
            <w:r w:rsidRPr="00FB3553">
              <w:t>Single-family residential</w:t>
            </w:r>
          </w:p>
        </w:tc>
        <w:tc>
          <w:tcPr>
            <w:tcW w:w="2076" w:type="pct"/>
            <w:tcBorders>
              <w:top w:val="single" w:sz="6" w:space="0" w:color="A39B94" w:themeColor="accent4" w:themeShade="BF"/>
            </w:tcBorders>
            <w:shd w:val="clear" w:color="auto" w:fill="auto"/>
          </w:tcPr>
          <w:p w14:paraId="1F91C223" w14:textId="6C1A233F" w:rsidR="004439D5" w:rsidRPr="00FB3553" w:rsidRDefault="00E957EF" w:rsidP="006872CF">
            <w:pPr>
              <w:pStyle w:val="ExampleText"/>
            </w:pPr>
            <w:r w:rsidRPr="00FB3553">
              <w:t>756</w:t>
            </w:r>
          </w:p>
        </w:tc>
      </w:tr>
      <w:tr w:rsidR="00C079F3" w:rsidRPr="00B35E14" w14:paraId="719DDEFA" w14:textId="77777777" w:rsidTr="00956E57">
        <w:trPr>
          <w:trHeight w:val="274"/>
          <w:jc w:val="center"/>
        </w:trPr>
        <w:tc>
          <w:tcPr>
            <w:tcW w:w="2924" w:type="pct"/>
            <w:shd w:val="clear" w:color="auto" w:fill="auto"/>
          </w:tcPr>
          <w:p w14:paraId="24DA4DFC" w14:textId="46F30011" w:rsidR="004439D5" w:rsidRPr="00FB3553" w:rsidRDefault="00E957EF" w:rsidP="00457BAD">
            <w:pPr>
              <w:pStyle w:val="ExampleText"/>
              <w:jc w:val="left"/>
            </w:pPr>
            <w:r w:rsidRPr="00FB3553">
              <w:t>Two-to-four family residential</w:t>
            </w:r>
          </w:p>
        </w:tc>
        <w:tc>
          <w:tcPr>
            <w:tcW w:w="2076" w:type="pct"/>
            <w:shd w:val="clear" w:color="auto" w:fill="auto"/>
          </w:tcPr>
          <w:p w14:paraId="65EE7724" w14:textId="26E21B61" w:rsidR="004439D5" w:rsidRPr="00FB3553" w:rsidRDefault="00E957EF" w:rsidP="006872CF">
            <w:pPr>
              <w:pStyle w:val="ExampleText"/>
            </w:pPr>
            <w:r w:rsidRPr="00FB3553">
              <w:t>21</w:t>
            </w:r>
          </w:p>
        </w:tc>
      </w:tr>
      <w:tr w:rsidR="00C079F3" w:rsidRPr="00B35E14" w14:paraId="0CA33E97" w14:textId="77777777" w:rsidTr="00956E57">
        <w:trPr>
          <w:trHeight w:val="274"/>
          <w:jc w:val="center"/>
        </w:trPr>
        <w:tc>
          <w:tcPr>
            <w:tcW w:w="2924" w:type="pct"/>
            <w:shd w:val="clear" w:color="auto" w:fill="auto"/>
          </w:tcPr>
          <w:p w14:paraId="5D64E6D2" w14:textId="10B0D682" w:rsidR="004439D5" w:rsidRPr="00FB3553" w:rsidRDefault="00E957EF" w:rsidP="00457BAD">
            <w:pPr>
              <w:pStyle w:val="ExampleText"/>
              <w:jc w:val="left"/>
            </w:pPr>
            <w:r w:rsidRPr="00FB3553">
              <w:t>Apartment (over four dwellings)</w:t>
            </w:r>
          </w:p>
        </w:tc>
        <w:tc>
          <w:tcPr>
            <w:tcW w:w="2076" w:type="pct"/>
            <w:shd w:val="clear" w:color="auto" w:fill="auto"/>
          </w:tcPr>
          <w:p w14:paraId="02F7E740" w14:textId="0FA9111A" w:rsidR="004439D5" w:rsidRPr="00FB3553" w:rsidRDefault="00E957EF" w:rsidP="006872CF">
            <w:pPr>
              <w:pStyle w:val="ExampleText"/>
            </w:pPr>
            <w:r w:rsidRPr="00FB3553">
              <w:t>19</w:t>
            </w:r>
          </w:p>
        </w:tc>
      </w:tr>
      <w:tr w:rsidR="00C079F3" w:rsidRPr="00B35E14" w14:paraId="790CCB89" w14:textId="77777777" w:rsidTr="00956E57">
        <w:trPr>
          <w:trHeight w:val="274"/>
          <w:jc w:val="center"/>
        </w:trPr>
        <w:tc>
          <w:tcPr>
            <w:tcW w:w="2924" w:type="pct"/>
            <w:shd w:val="clear" w:color="auto" w:fill="auto"/>
          </w:tcPr>
          <w:p w14:paraId="4DF2D9D3" w14:textId="65AABE2E" w:rsidR="00E957EF" w:rsidRPr="00FB3553" w:rsidRDefault="00E957EF" w:rsidP="00457BAD">
            <w:pPr>
              <w:pStyle w:val="ExampleText"/>
              <w:jc w:val="left"/>
            </w:pPr>
            <w:r w:rsidRPr="00FB3553">
              <w:t>Co</w:t>
            </w:r>
            <w:r w:rsidR="0015335E">
              <w:t xml:space="preserve">mmercial </w:t>
            </w:r>
          </w:p>
        </w:tc>
        <w:tc>
          <w:tcPr>
            <w:tcW w:w="2076" w:type="pct"/>
            <w:shd w:val="clear" w:color="auto" w:fill="auto"/>
          </w:tcPr>
          <w:p w14:paraId="789B4E03" w14:textId="0C3DB0AF" w:rsidR="00E957EF" w:rsidRPr="00FB3553" w:rsidRDefault="00E957EF" w:rsidP="006872CF">
            <w:pPr>
              <w:pStyle w:val="ExampleText"/>
            </w:pPr>
            <w:r w:rsidRPr="00FB3553">
              <w:t>11</w:t>
            </w:r>
          </w:p>
        </w:tc>
      </w:tr>
      <w:tr w:rsidR="00C079F3" w:rsidRPr="00B35E14" w14:paraId="434FA632" w14:textId="77777777" w:rsidTr="00956E57">
        <w:trPr>
          <w:trHeight w:val="274"/>
          <w:jc w:val="center"/>
        </w:trPr>
        <w:tc>
          <w:tcPr>
            <w:tcW w:w="2924" w:type="pct"/>
            <w:shd w:val="clear" w:color="auto" w:fill="auto"/>
          </w:tcPr>
          <w:p w14:paraId="3DA0EB12" w14:textId="7868987B" w:rsidR="00E957EF" w:rsidRPr="00FB3553" w:rsidRDefault="00C96F6F" w:rsidP="00457BAD">
            <w:pPr>
              <w:pStyle w:val="ExampleText"/>
              <w:jc w:val="left"/>
            </w:pPr>
            <w:r>
              <w:t>Critical Facility</w:t>
            </w:r>
          </w:p>
        </w:tc>
        <w:tc>
          <w:tcPr>
            <w:tcW w:w="2076" w:type="pct"/>
            <w:shd w:val="clear" w:color="auto" w:fill="auto"/>
          </w:tcPr>
          <w:p w14:paraId="6166E442" w14:textId="409E36E9" w:rsidR="00E957EF" w:rsidRPr="00FB3553" w:rsidRDefault="00006163" w:rsidP="006872CF">
            <w:pPr>
              <w:pStyle w:val="ExampleText"/>
            </w:pPr>
            <w:r>
              <w:t>17</w:t>
            </w:r>
          </w:p>
        </w:tc>
      </w:tr>
      <w:bookmarkEnd w:id="119"/>
    </w:tbl>
    <w:p w14:paraId="6BBA2AEA" w14:textId="77777777" w:rsidR="00352083" w:rsidRDefault="00352083" w:rsidP="00352083">
      <w:pPr>
        <w:pStyle w:val="TableSpacer"/>
      </w:pPr>
    </w:p>
    <w:p w14:paraId="5B56A2C7" w14:textId="30CF45A9" w:rsidR="00A506EF" w:rsidRPr="00024974" w:rsidRDefault="000D6188" w:rsidP="00A506EF">
      <w:r w:rsidRPr="00F8610F">
        <w:rPr>
          <w:rStyle w:val="PlaceholderfillabletextChar0"/>
        </w:rPr>
        <w:t>[</w:t>
      </w:r>
      <w:r w:rsidR="00A1591C" w:rsidRPr="00F8610F">
        <w:rPr>
          <w:rStyle w:val="PlaceholderfillabletextChar0"/>
        </w:rPr>
        <w:t>Remove</w:t>
      </w:r>
      <w:r w:rsidR="00BF5138" w:rsidRPr="00F8610F">
        <w:rPr>
          <w:rStyle w:val="PlaceholderfillabletextChar0"/>
        </w:rPr>
        <w:t xml:space="preserve"> the following sentence</w:t>
      </w:r>
      <w:r w:rsidR="00A1591C" w:rsidRPr="00F8610F">
        <w:rPr>
          <w:rStyle w:val="PlaceholderfillabletextChar0"/>
        </w:rPr>
        <w:t xml:space="preserve"> i</w:t>
      </w:r>
      <w:r w:rsidR="00F2417A" w:rsidRPr="00F8610F">
        <w:rPr>
          <w:rStyle w:val="PlaceholderfillabletextChar0"/>
        </w:rPr>
        <w:t>f not a</w:t>
      </w:r>
      <w:r w:rsidR="00AE4A84" w:rsidRPr="00F8610F">
        <w:rPr>
          <w:rStyle w:val="PlaceholderfillabletextChar0"/>
        </w:rPr>
        <w:t>vailable in your community</w:t>
      </w:r>
      <w:r w:rsidRPr="00F8610F">
        <w:rPr>
          <w:rStyle w:val="PlaceholderfillabletextChar0"/>
        </w:rPr>
        <w:t>]</w:t>
      </w:r>
      <w:r w:rsidR="0068661F">
        <w:rPr>
          <w:color w:val="0070C0"/>
        </w:rPr>
        <w:t xml:space="preserve"> </w:t>
      </w:r>
      <w:r w:rsidR="00A506EF" w:rsidRPr="00477B0D">
        <w:rPr>
          <w:color w:val="auto"/>
        </w:rPr>
        <w:t>These structures</w:t>
      </w:r>
      <w:r w:rsidR="00A506EF" w:rsidRPr="00FB3553">
        <w:rPr>
          <w:color w:val="auto"/>
        </w:rPr>
        <w:t xml:space="preserve"> are </w:t>
      </w:r>
      <w:r w:rsidR="00A506EF" w:rsidRPr="00024974">
        <w:t xml:space="preserve">also represented on maps, which are available upon request from the </w:t>
      </w:r>
      <w:r w:rsidR="00A506EF" w:rsidRPr="006872CF">
        <w:rPr>
          <w:rStyle w:val="PlaceholderTextFill-insChar"/>
        </w:rPr>
        <w:t>[list appropriate location/ office/ department]</w:t>
      </w:r>
      <w:r w:rsidR="00A506EF" w:rsidRPr="00024974">
        <w:t xml:space="preserve"> as an ArcGIS file. </w:t>
      </w:r>
    </w:p>
    <w:p w14:paraId="773596C2" w14:textId="1EC23DCF" w:rsidR="00352083" w:rsidRDefault="00352083" w:rsidP="00352083">
      <w:r w:rsidRPr="00352083">
        <w:t>Identifying these structures and additional information ahead of time will focus efforts where they are most needed post-disaster and will speed up the substantial damage determination process.</w:t>
      </w:r>
    </w:p>
    <w:p w14:paraId="0EE311F5" w14:textId="0F79B210" w:rsidR="00E31C8C" w:rsidRPr="00F414B5" w:rsidRDefault="00E31C8C" w:rsidP="00F414B5">
      <w:pPr>
        <w:pStyle w:val="InstructionsCallOut"/>
        <w:framePr w:wrap="around"/>
        <w:rPr>
          <w:b/>
          <w:bCs/>
          <w:u w:val="single"/>
        </w:rPr>
      </w:pPr>
      <w:r w:rsidRPr="00F414B5">
        <w:rPr>
          <w:b/>
          <w:bCs/>
          <w:u w:val="single"/>
        </w:rPr>
        <w:t>Instructions</w:t>
      </w:r>
    </w:p>
    <w:p w14:paraId="38E26D6A" w14:textId="3FCF2113" w:rsidR="00E31C8C" w:rsidRDefault="00E31C8C" w:rsidP="00F414B5">
      <w:pPr>
        <w:pStyle w:val="InstructionsCallOut"/>
        <w:framePr w:wrap="around"/>
      </w:pPr>
      <w:r>
        <w:t xml:space="preserve">Describe the procedure for reviewing </w:t>
      </w:r>
      <w:r w:rsidR="00F414B5">
        <w:t>your</w:t>
      </w:r>
      <w:r>
        <w:t xml:space="preserve"> </w:t>
      </w:r>
      <w:r w:rsidR="00F414B5" w:rsidRPr="00F414B5">
        <w:t xml:space="preserve">community’s inventory of structures and the map, and how both will be updated. Give a specific time frame or schedule </w:t>
      </w:r>
      <w:r w:rsidR="00966631" w:rsidRPr="00F414B5">
        <w:t xml:space="preserve">and </w:t>
      </w:r>
      <w:r w:rsidR="00966631">
        <w:t>identify</w:t>
      </w:r>
      <w:r w:rsidR="004B6F87">
        <w:t xml:space="preserve"> </w:t>
      </w:r>
      <w:r w:rsidR="00F414B5" w:rsidRPr="00F414B5">
        <w:t>the person/position/department that is responsible for the review and update</w:t>
      </w:r>
      <w:r w:rsidR="00F414B5">
        <w:t xml:space="preserve">. </w:t>
      </w:r>
    </w:p>
    <w:p w14:paraId="440FEDFD" w14:textId="799C2FB5" w:rsidR="00A25FE8" w:rsidRDefault="00024974" w:rsidP="00601F30">
      <w:bookmarkStart w:id="120" w:name="_Hlk160206123"/>
      <w:r w:rsidRPr="00024974">
        <w:t xml:space="preserve">The </w:t>
      </w:r>
      <w:r w:rsidR="00131D2D" w:rsidRPr="006872CF">
        <w:rPr>
          <w:rStyle w:val="PlaceholderTextFill-insChar"/>
        </w:rPr>
        <w:t xml:space="preserve">[list appropriate </w:t>
      </w:r>
      <w:r w:rsidR="009C783C" w:rsidRPr="006872CF">
        <w:rPr>
          <w:rStyle w:val="PlaceholderTextFill-insChar"/>
        </w:rPr>
        <w:t>community official, ex. F</w:t>
      </w:r>
      <w:r w:rsidRPr="006872CF">
        <w:rPr>
          <w:rStyle w:val="PlaceholderTextFill-insChar"/>
        </w:rPr>
        <w:t xml:space="preserve">loodplain </w:t>
      </w:r>
      <w:r w:rsidR="009C783C" w:rsidRPr="006872CF">
        <w:rPr>
          <w:rStyle w:val="PlaceholderTextFill-insChar"/>
        </w:rPr>
        <w:t>A</w:t>
      </w:r>
      <w:r w:rsidRPr="006872CF">
        <w:rPr>
          <w:rStyle w:val="PlaceholderTextFill-insChar"/>
        </w:rPr>
        <w:t>dministrator</w:t>
      </w:r>
      <w:r w:rsidR="009C783C" w:rsidRPr="006872CF">
        <w:rPr>
          <w:rStyle w:val="PlaceholderTextFill-insChar"/>
        </w:rPr>
        <w:t>]</w:t>
      </w:r>
      <w:r w:rsidRPr="006872CF">
        <w:rPr>
          <w:rStyle w:val="PlaceholderTextFill-insChar"/>
        </w:rPr>
        <w:t xml:space="preserve"> </w:t>
      </w:r>
      <w:r w:rsidRPr="00024974">
        <w:t xml:space="preserve">will review the community’s inventory of structures and </w:t>
      </w:r>
      <w:r w:rsidR="001C0E87">
        <w:t>any supporting ma</w:t>
      </w:r>
      <w:r w:rsidR="009456E4">
        <w:t>ps</w:t>
      </w:r>
      <w:r w:rsidRPr="00024974">
        <w:t xml:space="preserve"> </w:t>
      </w:r>
      <w:r w:rsidR="00461C51">
        <w:t xml:space="preserve">on an as needed basis </w:t>
      </w:r>
      <w:r w:rsidR="003909EC">
        <w:t xml:space="preserve">such as </w:t>
      </w:r>
      <w:r w:rsidR="00333FF4">
        <w:t xml:space="preserve">following a </w:t>
      </w:r>
      <w:r w:rsidR="00D6577D">
        <w:t xml:space="preserve">flood </w:t>
      </w:r>
      <w:r w:rsidR="00966631">
        <w:t>event.</w:t>
      </w:r>
      <w:r w:rsidRPr="00024974">
        <w:t xml:space="preserve"> </w:t>
      </w:r>
      <w:r w:rsidR="00C47BFC">
        <w:t xml:space="preserve"> </w:t>
      </w:r>
      <w:r w:rsidR="001F7D5C">
        <w:t xml:space="preserve">Updates </w:t>
      </w:r>
      <w:r w:rsidR="00DB7E0B">
        <w:t xml:space="preserve">will </w:t>
      </w:r>
      <w:r w:rsidR="001E22E6">
        <w:t>als</w:t>
      </w:r>
      <w:r w:rsidR="002E3968">
        <w:t xml:space="preserve">o </w:t>
      </w:r>
      <w:r w:rsidR="00E424D9">
        <w:t xml:space="preserve">be made </w:t>
      </w:r>
      <w:r w:rsidR="00BF2876">
        <w:t>following FIRM</w:t>
      </w:r>
      <w:r w:rsidR="00692205">
        <w:t xml:space="preserve"> update</w:t>
      </w:r>
      <w:r w:rsidR="000F2004">
        <w:t>s</w:t>
      </w:r>
      <w:r w:rsidR="00692205">
        <w:t xml:space="preserve"> to </w:t>
      </w:r>
      <w:r w:rsidR="00414F67">
        <w:t>add</w:t>
      </w:r>
      <w:r w:rsidR="00FF23C8">
        <w:t xml:space="preserve"> and remov</w:t>
      </w:r>
      <w:r w:rsidR="00641FF9">
        <w:t>e</w:t>
      </w:r>
      <w:r w:rsidR="00092BD5">
        <w:t xml:space="preserve"> </w:t>
      </w:r>
      <w:r w:rsidR="00327080">
        <w:t xml:space="preserve">buildings </w:t>
      </w:r>
      <w:r w:rsidR="005E7159">
        <w:t>mapped into or out of the SFHA</w:t>
      </w:r>
      <w:r w:rsidR="00BA5098">
        <w:t xml:space="preserve">.  </w:t>
      </w:r>
      <w:r w:rsidR="00AC74E3">
        <w:t>T</w:t>
      </w:r>
      <w:r w:rsidRPr="00024974">
        <w:t>he inventory and map will be updated</w:t>
      </w:r>
      <w:r w:rsidR="00D233D2">
        <w:t xml:space="preserve"> </w:t>
      </w:r>
      <w:r w:rsidRPr="00024974">
        <w:t xml:space="preserve">within </w:t>
      </w:r>
      <w:r w:rsidR="00D233D2" w:rsidRPr="006872CF">
        <w:rPr>
          <w:rStyle w:val="PlaceholderTextFill-insChar"/>
        </w:rPr>
        <w:t xml:space="preserve">[give timeframe, ex. </w:t>
      </w:r>
      <w:r w:rsidRPr="006872CF">
        <w:rPr>
          <w:rStyle w:val="PlaceholderTextFill-insChar"/>
        </w:rPr>
        <w:t>two months</w:t>
      </w:r>
      <w:r w:rsidR="00D233D2" w:rsidRPr="006872CF">
        <w:rPr>
          <w:rStyle w:val="PlaceholderTextFill-insChar"/>
        </w:rPr>
        <w:t>]</w:t>
      </w:r>
      <w:r w:rsidRPr="00D233D2">
        <w:rPr>
          <w:b/>
          <w:bCs/>
          <w:color w:val="1D75BD" w:themeColor="accent1"/>
        </w:rPr>
        <w:t xml:space="preserve"> </w:t>
      </w:r>
      <w:r w:rsidRPr="00024974">
        <w:t>of each disaster that causes substantial damage</w:t>
      </w:r>
      <w:r w:rsidR="008434E3">
        <w:t xml:space="preserve"> or map update</w:t>
      </w:r>
      <w:r w:rsidRPr="00024974">
        <w:t>.</w:t>
      </w:r>
    </w:p>
    <w:bookmarkEnd w:id="120"/>
    <w:p w14:paraId="21B9DEC5" w14:textId="77777777" w:rsidR="00A3634A" w:rsidRDefault="00A3634A" w:rsidP="00A25FE8">
      <w:pPr>
        <w:pStyle w:val="ListBullet2"/>
        <w:numPr>
          <w:ilvl w:val="0"/>
          <w:numId w:val="0"/>
        </w:numPr>
        <w:ind w:left="720" w:hanging="360"/>
        <w:sectPr w:rsidR="00A3634A" w:rsidSect="006E4600">
          <w:headerReference w:type="even" r:id="rId28"/>
          <w:headerReference w:type="default" r:id="rId29"/>
          <w:footerReference w:type="default" r:id="rId30"/>
          <w:headerReference w:type="first" r:id="rId31"/>
          <w:pgSz w:w="12240" w:h="15840" w:code="1"/>
          <w:pgMar w:top="1440" w:right="1440" w:bottom="1440" w:left="1440" w:header="720" w:footer="0" w:gutter="0"/>
          <w:pgNumType w:start="1"/>
          <w:cols w:space="720"/>
          <w:noEndnote/>
          <w:docGrid w:linePitch="299"/>
        </w:sectPr>
      </w:pPr>
    </w:p>
    <w:p w14:paraId="34267DDC" w14:textId="0D655912" w:rsidR="00B558EE" w:rsidRDefault="00CA486C" w:rsidP="00427A1A">
      <w:pPr>
        <w:pStyle w:val="Heading1"/>
      </w:pPr>
      <w:bookmarkStart w:id="122" w:name="_Ref131070721"/>
      <w:bookmarkStart w:id="123" w:name="_Toc158725643"/>
      <w:bookmarkStart w:id="124" w:name="_Toc158810564"/>
      <w:bookmarkStart w:id="125" w:name="_Toc134691811"/>
      <w:bookmarkStart w:id="126" w:name="_Toc164674247"/>
      <w:r>
        <w:lastRenderedPageBreak/>
        <w:t>The Substantial Damage Management Team</w:t>
      </w:r>
      <w:bookmarkEnd w:id="122"/>
      <w:bookmarkEnd w:id="123"/>
      <w:bookmarkEnd w:id="124"/>
      <w:bookmarkEnd w:id="125"/>
      <w:bookmarkEnd w:id="126"/>
    </w:p>
    <w:p w14:paraId="588E0ABE" w14:textId="77777777" w:rsidR="001E3416" w:rsidRPr="001E3416" w:rsidRDefault="001E3416" w:rsidP="001E3416">
      <w:pPr>
        <w:pStyle w:val="InstructionsCallOut"/>
        <w:framePr w:vSpace="0" w:wrap="auto" w:vAnchor="margin" w:yAlign="inline"/>
        <w:rPr>
          <w:b/>
          <w:bCs/>
          <w:u w:val="single"/>
        </w:rPr>
      </w:pPr>
      <w:r w:rsidRPr="001E3416">
        <w:rPr>
          <w:b/>
          <w:bCs/>
          <w:u w:val="single"/>
        </w:rPr>
        <w:t>Instructions</w:t>
      </w:r>
    </w:p>
    <w:p w14:paraId="206684B9" w14:textId="2F478699" w:rsidR="001E3416" w:rsidRDefault="00F14C0E" w:rsidP="001E3416">
      <w:pPr>
        <w:pStyle w:val="InstructionsCallOut"/>
        <w:framePr w:vSpace="0" w:wrap="auto" w:vAnchor="margin" w:yAlign="inline"/>
      </w:pPr>
      <w:r w:rsidRPr="00F14C0E">
        <w:t xml:space="preserve">This section of the plan corresponds to Step 2 of the required CRS planning process. It must describe how the community’s substantial damage management team was formed, what roles and tasks constitute the continuous management, how the team will function if a flood or other damaging event occurs, and how the team will be augmented with additional resources if needed. </w:t>
      </w:r>
    </w:p>
    <w:p w14:paraId="381CA014" w14:textId="53C4DB40" w:rsidR="00FC6FBB" w:rsidRPr="009F18FE" w:rsidRDefault="0081743B" w:rsidP="00FC6FBB">
      <w:r>
        <w:t xml:space="preserve">Several </w:t>
      </w:r>
      <w:r w:rsidR="00FC6FBB" w:rsidRPr="009F18FE">
        <w:t xml:space="preserve">different </w:t>
      </w:r>
      <w:r w:rsidR="003358D4" w:rsidRPr="00E34FF5">
        <w:rPr>
          <w:rStyle w:val="PlaceholderTextFill-insChar"/>
        </w:rPr>
        <w:t>[Community Name]</w:t>
      </w:r>
      <w:r w:rsidR="003358D4" w:rsidRPr="00176BC4">
        <w:rPr>
          <w:color w:val="507F70"/>
        </w:rPr>
        <w:t xml:space="preserve"> </w:t>
      </w:r>
      <w:r w:rsidR="00FC6FBB" w:rsidRPr="009F18FE">
        <w:t xml:space="preserve">offices and local officials are involved in the disaster recovery process. The </w:t>
      </w:r>
      <w:r w:rsidR="00FC6FBB">
        <w:t>substantial damage team</w:t>
      </w:r>
      <w:r w:rsidR="00FC6FBB" w:rsidRPr="009F18FE">
        <w:t xml:space="preserve"> established by </w:t>
      </w:r>
      <w:r w:rsidR="00CD7F77" w:rsidRPr="00E34FF5">
        <w:rPr>
          <w:rStyle w:val="PlaceholderTextFill-insChar"/>
        </w:rPr>
        <w:t>[Community Name]</w:t>
      </w:r>
      <w:r w:rsidR="00FC6FBB" w:rsidRPr="00176BC4">
        <w:rPr>
          <w:color w:val="507F70"/>
        </w:rPr>
        <w:t xml:space="preserve"> </w:t>
      </w:r>
      <w:r w:rsidR="00FC6FBB" w:rsidRPr="009F18FE">
        <w:t>ensure</w:t>
      </w:r>
      <w:r w:rsidR="00FC6FBB">
        <w:t>s</w:t>
      </w:r>
      <w:r w:rsidR="00FC6FBB" w:rsidRPr="009F18FE">
        <w:t xml:space="preserve"> a quick and comprehensive response following a disaster.</w:t>
      </w:r>
    </w:p>
    <w:p w14:paraId="709E250A" w14:textId="1D6B2E50" w:rsidR="00DC136E" w:rsidRPr="009F18FE" w:rsidRDefault="00D35C59" w:rsidP="00FC6FBB">
      <w:r w:rsidRPr="00B9651F">
        <w:t xml:space="preserve">Based on the regulatory authority found in </w:t>
      </w:r>
      <w:r w:rsidR="002B6829" w:rsidRPr="00AE4AAE">
        <w:t xml:space="preserve">Section </w:t>
      </w:r>
      <w:r w:rsidR="00B83F67" w:rsidRPr="00AE1975">
        <w:rPr>
          <w:rStyle w:val="PlaceholderfillabletextChar0"/>
        </w:rPr>
        <w:t xml:space="preserve">[Insert </w:t>
      </w:r>
      <w:r w:rsidR="006E6C0D" w:rsidRPr="00AE1975">
        <w:rPr>
          <w:rStyle w:val="PlaceholderfillabletextChar0"/>
        </w:rPr>
        <w:t>or</w:t>
      </w:r>
      <w:r w:rsidR="00267594" w:rsidRPr="00AE1975">
        <w:rPr>
          <w:rStyle w:val="PlaceholderfillabletextChar0"/>
        </w:rPr>
        <w:t>dinance section number</w:t>
      </w:r>
      <w:r w:rsidR="002B5544" w:rsidRPr="00AE1975">
        <w:rPr>
          <w:rStyle w:val="PlaceholderfillabletextChar0"/>
        </w:rPr>
        <w:t>]</w:t>
      </w:r>
      <w:r w:rsidR="002B6829">
        <w:t xml:space="preserve"> of the </w:t>
      </w:r>
      <w:r w:rsidR="002B6829" w:rsidRPr="00166874">
        <w:rPr>
          <w:b/>
          <w:bCs/>
          <w:color w:val="1D75BD" w:themeColor="accent1"/>
        </w:rPr>
        <w:t>[Community Name</w:t>
      </w:r>
      <w:r w:rsidR="002B6829">
        <w:rPr>
          <w:b/>
          <w:bCs/>
          <w:color w:val="1D75BD" w:themeColor="accent1"/>
        </w:rPr>
        <w:t>’s</w:t>
      </w:r>
      <w:r w:rsidR="002B6829" w:rsidRPr="00166874">
        <w:rPr>
          <w:b/>
          <w:bCs/>
          <w:color w:val="1D75BD" w:themeColor="accent1"/>
        </w:rPr>
        <w:t>]</w:t>
      </w:r>
      <w:r w:rsidR="002B6829">
        <w:rPr>
          <w:b/>
          <w:bCs/>
          <w:color w:val="1D75BD" w:themeColor="accent1"/>
        </w:rPr>
        <w:t xml:space="preserve"> </w:t>
      </w:r>
      <w:r w:rsidR="002B6829" w:rsidRPr="00397C22">
        <w:rPr>
          <w:color w:val="auto"/>
        </w:rPr>
        <w:t>adopted floodplain regulations</w:t>
      </w:r>
      <w:r w:rsidRPr="00B9651F">
        <w:t xml:space="preserve">, </w:t>
      </w:r>
      <w:r w:rsidR="00F614F1">
        <w:t xml:space="preserve">the </w:t>
      </w:r>
      <w:r w:rsidR="00BA2757">
        <w:t>local Floodplain Ad</w:t>
      </w:r>
      <w:r w:rsidR="00EE1B76">
        <w:t>mi</w:t>
      </w:r>
      <w:r w:rsidR="00BA2757">
        <w:t>nistr</w:t>
      </w:r>
      <w:r w:rsidR="00EE1B76">
        <w:t>ator</w:t>
      </w:r>
      <w:r w:rsidR="000E145B">
        <w:t xml:space="preserve"> (FPA)</w:t>
      </w:r>
      <w:r w:rsidR="00EE1B76">
        <w:t xml:space="preserve"> </w:t>
      </w:r>
      <w:r>
        <w:t>is responsible for overall implementation of</w:t>
      </w:r>
      <w:r w:rsidRPr="00B9651F">
        <w:t xml:space="preserve"> </w:t>
      </w:r>
      <w:r w:rsidRPr="00E34FF5">
        <w:rPr>
          <w:rStyle w:val="PlaceholderTextFill-insChar"/>
        </w:rPr>
        <w:t>[</w:t>
      </w:r>
      <w:r w:rsidR="00E34FF5">
        <w:rPr>
          <w:rStyle w:val="PlaceholderTextFill-insChar"/>
        </w:rPr>
        <w:t>C</w:t>
      </w:r>
      <w:r w:rsidRPr="00E34FF5">
        <w:rPr>
          <w:rStyle w:val="PlaceholderTextFill-insChar"/>
        </w:rPr>
        <w:t xml:space="preserve">ommunity </w:t>
      </w:r>
      <w:r w:rsidR="00E34FF5">
        <w:rPr>
          <w:rStyle w:val="PlaceholderTextFill-insChar"/>
        </w:rPr>
        <w:t>N</w:t>
      </w:r>
      <w:r w:rsidRPr="00E34FF5">
        <w:rPr>
          <w:rStyle w:val="PlaceholderTextFill-insChar"/>
        </w:rPr>
        <w:t>ame]</w:t>
      </w:r>
      <w:r w:rsidRPr="00B9651F">
        <w:t xml:space="preserve">’s </w:t>
      </w:r>
      <w:r>
        <w:t>substantial damage management strategy and plan</w:t>
      </w:r>
      <w:r w:rsidRPr="00B9651F">
        <w:t>.</w:t>
      </w:r>
      <w:r w:rsidRPr="00FF6F92">
        <w:t xml:space="preserve">  </w:t>
      </w:r>
    </w:p>
    <w:p w14:paraId="5D043CE0" w14:textId="3587B4A1" w:rsidR="009A60C0" w:rsidRPr="00176BC4" w:rsidRDefault="009A60C0" w:rsidP="00176BC4">
      <w:pPr>
        <w:pStyle w:val="InstructionsCallOut"/>
        <w:framePr w:wrap="around"/>
        <w:rPr>
          <w:b/>
          <w:bCs/>
          <w:u w:val="single"/>
        </w:rPr>
      </w:pPr>
      <w:r w:rsidRPr="00176BC4">
        <w:rPr>
          <w:b/>
          <w:bCs/>
          <w:u w:val="single"/>
        </w:rPr>
        <w:t>Instructions</w:t>
      </w:r>
    </w:p>
    <w:p w14:paraId="7BECEB9A" w14:textId="33FD0CF5" w:rsidR="009A60C0" w:rsidRDefault="009A60C0" w:rsidP="00176BC4">
      <w:pPr>
        <w:pStyle w:val="InstructionsCallOut"/>
        <w:framePr w:wrap="around"/>
      </w:pPr>
      <w:r>
        <w:t xml:space="preserve">Use the example bulleted list below of post-disaster responsibilities and adjust as applicable </w:t>
      </w:r>
      <w:r w:rsidR="00CF315C">
        <w:t>for</w:t>
      </w:r>
      <w:r>
        <w:t xml:space="preserve"> your community. </w:t>
      </w:r>
    </w:p>
    <w:p w14:paraId="58522D1F" w14:textId="7AC71CBB" w:rsidR="00FC6FBB" w:rsidRDefault="00FC6FBB" w:rsidP="00FC6FBB">
      <w:r w:rsidRPr="001D171D">
        <w:t xml:space="preserve">The </w:t>
      </w:r>
      <w:r w:rsidR="000E145B">
        <w:t xml:space="preserve">FPA </w:t>
      </w:r>
      <w:r w:rsidRPr="001D171D">
        <w:t>is responsible for completing the following responsibilities post-disaster, or delegating these responsibilities to ensure they are completed post-disaster:</w:t>
      </w:r>
    </w:p>
    <w:p w14:paraId="24F208F8" w14:textId="7944033B" w:rsidR="00452612" w:rsidRPr="0034052F" w:rsidRDefault="00452612" w:rsidP="00452612">
      <w:pPr>
        <w:pStyle w:val="ListBullet2"/>
      </w:pPr>
      <w:r w:rsidRPr="0034052F">
        <w:t xml:space="preserve">Determine whether buildings and structures that are located in flood hazard areas and that are </w:t>
      </w:r>
      <w:r w:rsidRPr="004D1356">
        <w:rPr>
          <w:u w:val="single"/>
        </w:rPr>
        <w:t>damaged by any cause</w:t>
      </w:r>
      <w:r w:rsidRPr="0034052F">
        <w:t xml:space="preserve"> have been substantially damaged</w:t>
      </w:r>
      <w:r w:rsidR="00C74B47">
        <w:t>.</w:t>
      </w:r>
    </w:p>
    <w:p w14:paraId="744ECE8F" w14:textId="44BD3E58" w:rsidR="00452612" w:rsidRPr="0034052F" w:rsidRDefault="00452612" w:rsidP="00452612">
      <w:pPr>
        <w:pStyle w:val="ListBullet2"/>
      </w:pPr>
      <w:r w:rsidRPr="0034052F">
        <w:t>Notify owners of substantially damaged structures of the need to obtain a permit to repair, rehabilitate, or reconstruct, and prohibit the non-compliant repair of substantially damaged buildings except for temporary emergency protective measures necessary to secure a property or stabilize a building or structure to prevent additional damage</w:t>
      </w:r>
      <w:r w:rsidR="00C74B47">
        <w:t>.</w:t>
      </w:r>
      <w:r w:rsidRPr="0034052F">
        <w:t xml:space="preserve"> </w:t>
      </w:r>
    </w:p>
    <w:p w14:paraId="0E573432" w14:textId="06132579" w:rsidR="00452612" w:rsidRPr="0034052F" w:rsidRDefault="00452612" w:rsidP="00452612">
      <w:pPr>
        <w:pStyle w:val="ListBullet2"/>
      </w:pPr>
      <w:r w:rsidRPr="0034052F">
        <w:t>Issue press releases, public service announcements, and other public information materials related to permit requests and repair of damaged structures</w:t>
      </w:r>
      <w:r w:rsidR="00C74B47">
        <w:t>.</w:t>
      </w:r>
    </w:p>
    <w:p w14:paraId="427A1989" w14:textId="47E04E90" w:rsidR="00452612" w:rsidRPr="0034052F" w:rsidRDefault="00452612" w:rsidP="00452612">
      <w:pPr>
        <w:pStyle w:val="ListBullet2"/>
      </w:pPr>
      <w:r w:rsidRPr="0034052F">
        <w:t>Coordinat</w:t>
      </w:r>
      <w:r>
        <w:t>e</w:t>
      </w:r>
      <w:r w:rsidRPr="0034052F">
        <w:t xml:space="preserve"> with other federal, state, and local agencies to assist with substantial damage determinations</w:t>
      </w:r>
      <w:r w:rsidR="00C74B47">
        <w:t>.</w:t>
      </w:r>
    </w:p>
    <w:p w14:paraId="61327F86" w14:textId="7EF1F8A5" w:rsidR="00452612" w:rsidRPr="0034052F" w:rsidRDefault="00452612" w:rsidP="00452612">
      <w:pPr>
        <w:pStyle w:val="ListBullet2"/>
      </w:pPr>
      <w:r w:rsidRPr="0034052F">
        <w:lastRenderedPageBreak/>
        <w:t>Provid</w:t>
      </w:r>
      <w:r>
        <w:t xml:space="preserve">e </w:t>
      </w:r>
      <w:r w:rsidRPr="0034052F">
        <w:t>owners of damaged structures information related to the proper repair of damaged structures in special flood hazard areas</w:t>
      </w:r>
      <w:r w:rsidR="00C74B47">
        <w:t>.</w:t>
      </w:r>
    </w:p>
    <w:p w14:paraId="3FAF5A86" w14:textId="7AD06C59" w:rsidR="009A60C0" w:rsidRPr="00176BC4" w:rsidRDefault="009A60C0" w:rsidP="00176BC4">
      <w:pPr>
        <w:pStyle w:val="InstructionsCallOut"/>
        <w:framePr w:wrap="around"/>
        <w:rPr>
          <w:b/>
          <w:bCs/>
          <w:u w:val="single"/>
        </w:rPr>
      </w:pPr>
      <w:r w:rsidRPr="00176BC4">
        <w:rPr>
          <w:b/>
          <w:bCs/>
          <w:u w:val="single"/>
        </w:rPr>
        <w:t>Instructions</w:t>
      </w:r>
    </w:p>
    <w:p w14:paraId="7C05D705" w14:textId="58A63E42" w:rsidR="00C33C80" w:rsidRDefault="009A2562" w:rsidP="00A16557">
      <w:pPr>
        <w:pStyle w:val="InstructionsCallOut"/>
        <w:framePr w:wrap="around"/>
      </w:pPr>
      <w:r>
        <w:t xml:space="preserve">This Section </w:t>
      </w:r>
      <w:r w:rsidR="0079422D">
        <w:t xml:space="preserve">should include </w:t>
      </w:r>
      <w:r w:rsidR="00A16557" w:rsidRPr="00A16557">
        <w:t xml:space="preserve">a list of the team members, along with their </w:t>
      </w:r>
      <w:r w:rsidR="004C55D2">
        <w:t xml:space="preserve">Department </w:t>
      </w:r>
      <w:r w:rsidR="00264CCF">
        <w:t xml:space="preserve">name or </w:t>
      </w:r>
      <w:r w:rsidR="00A16557" w:rsidRPr="00A16557">
        <w:t xml:space="preserve">title and </w:t>
      </w:r>
      <w:r w:rsidR="001C3A06">
        <w:t xml:space="preserve">their </w:t>
      </w:r>
      <w:r w:rsidR="00A16557" w:rsidRPr="00A16557">
        <w:t>associated responsibilities.</w:t>
      </w:r>
      <w:r w:rsidR="00CC69A6">
        <w:t xml:space="preserve"> </w:t>
      </w:r>
      <w:r w:rsidR="00CC69A6" w:rsidRPr="00A16557">
        <w:t>Note that for CRS purposes, the names of specific individuals are not needed here.</w:t>
      </w:r>
      <w:r w:rsidR="00CC69A6">
        <w:t xml:space="preserve"> </w:t>
      </w:r>
      <w:r w:rsidR="00CD4967">
        <w:t>However</w:t>
      </w:r>
      <w:r w:rsidR="008330E2">
        <w:t xml:space="preserve">, you are free to add </w:t>
      </w:r>
      <w:r w:rsidR="00933B5A">
        <w:t>details</w:t>
      </w:r>
      <w:r w:rsidR="00F13B23">
        <w:t>,</w:t>
      </w:r>
      <w:r w:rsidR="00933B5A">
        <w:t xml:space="preserve"> </w:t>
      </w:r>
      <w:r w:rsidR="00E43966">
        <w:t>a</w:t>
      </w:r>
      <w:r w:rsidR="00010108">
        <w:t xml:space="preserve">n </w:t>
      </w:r>
      <w:r w:rsidR="004044B0" w:rsidRPr="00845103">
        <w:t>organizational chart</w:t>
      </w:r>
      <w:r w:rsidR="00F13B23">
        <w:t>,</w:t>
      </w:r>
      <w:r w:rsidR="004044B0">
        <w:t xml:space="preserve"> </w:t>
      </w:r>
      <w:r w:rsidR="00A55892">
        <w:t>and contac</w:t>
      </w:r>
      <w:r w:rsidR="007F280A">
        <w:t>t list</w:t>
      </w:r>
      <w:r w:rsidR="00854D93">
        <w:t xml:space="preserve"> should you desire.</w:t>
      </w:r>
      <w:r w:rsidR="00CC69A6" w:rsidRPr="009554D6">
        <w:t xml:space="preserve"> </w:t>
      </w:r>
    </w:p>
    <w:p w14:paraId="4C60153C" w14:textId="77777777" w:rsidR="00E4707A" w:rsidRDefault="00CC69A6" w:rsidP="00C33C80">
      <w:pPr>
        <w:pStyle w:val="InstructionsCallOut"/>
        <w:framePr w:wrap="around"/>
      </w:pPr>
      <w:r w:rsidRPr="009554D6">
        <w:t xml:space="preserve">If a table or matrix </w:t>
      </w:r>
      <w:r w:rsidR="00E32733">
        <w:t xml:space="preserve">is </w:t>
      </w:r>
      <w:r w:rsidRPr="009554D6">
        <w:t xml:space="preserve">generated to track training, availability, or expertise, </w:t>
      </w:r>
      <w:r>
        <w:t>it</w:t>
      </w:r>
      <w:r w:rsidRPr="009554D6">
        <w:t xml:space="preserve"> could </w:t>
      </w:r>
      <w:r w:rsidR="004978CD">
        <w:t xml:space="preserve">also </w:t>
      </w:r>
      <w:r w:rsidRPr="009554D6">
        <w:t xml:space="preserve">be included </w:t>
      </w:r>
      <w:r>
        <w:t>in this section</w:t>
      </w:r>
      <w:r w:rsidR="00C50B0C">
        <w:t xml:space="preserve">.  </w:t>
      </w:r>
    </w:p>
    <w:p w14:paraId="3AA2B057" w14:textId="0C170562" w:rsidR="009A60C0" w:rsidRDefault="00D80A04" w:rsidP="00C33C80">
      <w:pPr>
        <w:pStyle w:val="InstructionsCallOut"/>
        <w:framePr w:wrap="around"/>
      </w:pPr>
      <w:r>
        <w:t>Us</w:t>
      </w:r>
      <w:r w:rsidR="00CF315C">
        <w:t xml:space="preserve">e the example bulleted list below and adjust as applicable for your community. </w:t>
      </w:r>
    </w:p>
    <w:p w14:paraId="3967F7F0" w14:textId="3B13F44F" w:rsidR="00ED061B" w:rsidRDefault="009D2218" w:rsidP="00176BC4">
      <w:pPr>
        <w:pStyle w:val="InstructionsCallOut"/>
        <w:framePr w:wrap="around"/>
      </w:pPr>
      <w:r>
        <w:rPr>
          <w:iCs w:val="0"/>
        </w:rPr>
        <w:t xml:space="preserve">This section </w:t>
      </w:r>
      <w:r w:rsidR="00D911D9">
        <w:rPr>
          <w:iCs w:val="0"/>
        </w:rPr>
        <w:t xml:space="preserve">should </w:t>
      </w:r>
      <w:r w:rsidR="0033032C">
        <w:rPr>
          <w:iCs w:val="0"/>
        </w:rPr>
        <w:t xml:space="preserve">also </w:t>
      </w:r>
      <w:r w:rsidR="00C9690D" w:rsidRPr="00176BC4">
        <w:rPr>
          <w:iCs w:val="0"/>
        </w:rPr>
        <w:t>describe other personnel, or sources of personnel, potentially available for damage determinations if a major event occurs (mutual aid agreements, state team, etc.).</w:t>
      </w:r>
    </w:p>
    <w:p w14:paraId="37EBF1BA" w14:textId="2B582FC5" w:rsidR="00137AEA" w:rsidRDefault="00137AEA" w:rsidP="00176BC4">
      <w:r w:rsidRPr="00BE2102">
        <w:rPr>
          <w:rStyle w:val="PlaceholderTextFill-insChar"/>
        </w:rPr>
        <w:t>[Community Name]</w:t>
      </w:r>
      <w:r w:rsidRPr="00176BC4">
        <w:rPr>
          <w:color w:val="1D75BD" w:themeColor="accent1"/>
        </w:rPr>
        <w:t xml:space="preserve"> </w:t>
      </w:r>
      <w:r w:rsidRPr="00B9651F">
        <w:t xml:space="preserve">will also </w:t>
      </w:r>
      <w:r>
        <w:t xml:space="preserve">make </w:t>
      </w:r>
      <w:r w:rsidRPr="00B9651F">
        <w:t>u</w:t>
      </w:r>
      <w:r>
        <w:t>se</w:t>
      </w:r>
      <w:r w:rsidRPr="00B9651F">
        <w:t xml:space="preserve"> </w:t>
      </w:r>
      <w:r>
        <w:t xml:space="preserve">of </w:t>
      </w:r>
      <w:r w:rsidRPr="00B9651F">
        <w:t xml:space="preserve">the following staff and/or departments to conduct damage </w:t>
      </w:r>
      <w:r>
        <w:t>determinations after a damaging event.</w:t>
      </w:r>
    </w:p>
    <w:p w14:paraId="5D055193" w14:textId="1B7B86A0" w:rsidR="001B65B8" w:rsidRPr="00CF315C" w:rsidRDefault="001B65B8" w:rsidP="001B65B8">
      <w:r>
        <w:t xml:space="preserve">Additional members </w:t>
      </w:r>
      <w:r w:rsidRPr="00CF315C">
        <w:t xml:space="preserve">of the </w:t>
      </w:r>
      <w:r w:rsidR="00CD7F77" w:rsidRPr="00BE2102">
        <w:rPr>
          <w:rStyle w:val="PlaceholderTextFill-insChar"/>
        </w:rPr>
        <w:t>[Community Name]</w:t>
      </w:r>
      <w:r w:rsidRPr="00176BC4">
        <w:rPr>
          <w:color w:val="507F70"/>
        </w:rPr>
        <w:t xml:space="preserve"> </w:t>
      </w:r>
      <w:r w:rsidRPr="00CF315C">
        <w:t>substantial damage team and their responsibilities are as follows:</w:t>
      </w:r>
    </w:p>
    <w:p w14:paraId="3A1D1CD2" w14:textId="4E1D3C51" w:rsidR="00396FF2" w:rsidRPr="00396FF2" w:rsidRDefault="00874CF5" w:rsidP="00BE2102">
      <w:pPr>
        <w:pStyle w:val="PlaceholderTextFill-ins"/>
        <w:ind w:left="360"/>
      </w:pPr>
      <w:r w:rsidRPr="000E733D">
        <w:rPr>
          <w:color w:val="auto"/>
        </w:rPr>
        <w:t>Co</w:t>
      </w:r>
      <w:r w:rsidR="00F56BBD" w:rsidRPr="000E733D">
        <w:rPr>
          <w:color w:val="auto"/>
        </w:rPr>
        <w:t>de En</w:t>
      </w:r>
      <w:r w:rsidR="00A3541F" w:rsidRPr="000E733D">
        <w:rPr>
          <w:color w:val="auto"/>
        </w:rPr>
        <w:t>for</w:t>
      </w:r>
      <w:r w:rsidR="00450A07" w:rsidRPr="000E733D">
        <w:rPr>
          <w:color w:val="auto"/>
        </w:rPr>
        <w:t>cement</w:t>
      </w:r>
      <w:r w:rsidR="00450A07" w:rsidRPr="000C7986">
        <w:rPr>
          <w:rStyle w:val="PlaceholderfillabletextChar0"/>
          <w:b/>
        </w:rPr>
        <w:t xml:space="preserve"> </w:t>
      </w:r>
      <w:r w:rsidR="00230B1D" w:rsidRPr="00B324AD">
        <w:rPr>
          <w:rStyle w:val="PlaceholderfillabletextChar0"/>
          <w:b/>
          <w:bCs/>
        </w:rPr>
        <w:t xml:space="preserve">[Edit list as appropriate for your </w:t>
      </w:r>
      <w:r w:rsidR="00B52C7C" w:rsidRPr="00B324AD">
        <w:rPr>
          <w:rStyle w:val="PlaceholderfillabletextChar0"/>
          <w:b/>
          <w:bCs/>
        </w:rPr>
        <w:t>community</w:t>
      </w:r>
      <w:r w:rsidR="00230B1D" w:rsidRPr="00B324AD">
        <w:rPr>
          <w:rStyle w:val="PlaceholderfillabletextChar0"/>
          <w:b/>
          <w:bCs/>
        </w:rPr>
        <w:t>]</w:t>
      </w:r>
    </w:p>
    <w:p w14:paraId="09E780FB" w14:textId="357F505A" w:rsidR="00396FF2" w:rsidRPr="00CF315C" w:rsidRDefault="00396FF2" w:rsidP="00396FF2">
      <w:pPr>
        <w:pStyle w:val="ListBullet2"/>
        <w:tabs>
          <w:tab w:val="clear" w:pos="720"/>
          <w:tab w:val="num" w:pos="1080"/>
        </w:tabs>
        <w:ind w:left="1080"/>
      </w:pPr>
      <w:r w:rsidRPr="00CF315C">
        <w:t xml:space="preserve">Provide </w:t>
      </w:r>
      <w:r w:rsidR="00D465F5" w:rsidRPr="00CF315C">
        <w:t xml:space="preserve">substantial damage </w:t>
      </w:r>
      <w:r w:rsidRPr="00CF315C">
        <w:t>training and outreach to the staff and contractors</w:t>
      </w:r>
    </w:p>
    <w:p w14:paraId="114BC4C0" w14:textId="77777777" w:rsidR="00396FF2" w:rsidRPr="00CF315C" w:rsidRDefault="00396FF2" w:rsidP="00396FF2">
      <w:pPr>
        <w:pStyle w:val="ListBullet2"/>
        <w:tabs>
          <w:tab w:val="clear" w:pos="720"/>
          <w:tab w:val="num" w:pos="1080"/>
        </w:tabs>
        <w:ind w:left="1080"/>
      </w:pPr>
      <w:r w:rsidRPr="00CF315C">
        <w:t>Identify available resources</w:t>
      </w:r>
    </w:p>
    <w:p w14:paraId="22C7A9A2" w14:textId="77777777" w:rsidR="00396FF2" w:rsidRPr="00CF315C" w:rsidRDefault="00396FF2" w:rsidP="00396FF2">
      <w:pPr>
        <w:pStyle w:val="ListBullet2"/>
        <w:tabs>
          <w:tab w:val="clear" w:pos="720"/>
          <w:tab w:val="num" w:pos="1080"/>
        </w:tabs>
        <w:ind w:left="1080"/>
      </w:pPr>
      <w:r w:rsidRPr="00CF315C">
        <w:t>Plan the SI/SD field assessments including initial field surveys, establishing damage trends, preparing cost information, and collecting data</w:t>
      </w:r>
    </w:p>
    <w:p w14:paraId="60C361F3" w14:textId="77777777" w:rsidR="00396FF2" w:rsidRPr="00CF315C" w:rsidRDefault="00396FF2" w:rsidP="00396FF2">
      <w:pPr>
        <w:pStyle w:val="ListBullet2"/>
        <w:tabs>
          <w:tab w:val="clear" w:pos="720"/>
          <w:tab w:val="num" w:pos="1080"/>
        </w:tabs>
        <w:ind w:left="1080"/>
      </w:pPr>
      <w:r w:rsidRPr="00CF315C">
        <w:t>Complete substantial damage assessments and determinations</w:t>
      </w:r>
    </w:p>
    <w:p w14:paraId="429186A9" w14:textId="77777777" w:rsidR="00396FF2" w:rsidRPr="00CF315C" w:rsidRDefault="00396FF2" w:rsidP="00396FF2">
      <w:pPr>
        <w:pStyle w:val="ListBullet2"/>
        <w:tabs>
          <w:tab w:val="clear" w:pos="720"/>
          <w:tab w:val="num" w:pos="1080"/>
        </w:tabs>
        <w:ind w:left="1080"/>
      </w:pPr>
      <w:r w:rsidRPr="00CF315C">
        <w:t>Hire, train, supervise, certify and license staff for field operations</w:t>
      </w:r>
    </w:p>
    <w:p w14:paraId="63E7E400" w14:textId="77777777" w:rsidR="00396FF2" w:rsidRPr="00CF315C" w:rsidRDefault="00396FF2" w:rsidP="00396FF2">
      <w:pPr>
        <w:pStyle w:val="ListBullet2"/>
        <w:tabs>
          <w:tab w:val="clear" w:pos="720"/>
          <w:tab w:val="num" w:pos="1080"/>
        </w:tabs>
        <w:ind w:left="1080"/>
      </w:pPr>
      <w:r w:rsidRPr="00CF315C">
        <w:t>Ensure follow-up coordination with structure owners is completed</w:t>
      </w:r>
    </w:p>
    <w:p w14:paraId="5222AF56" w14:textId="77777777" w:rsidR="00396FF2" w:rsidRPr="00CF315C" w:rsidRDefault="00396FF2" w:rsidP="00396FF2">
      <w:pPr>
        <w:pStyle w:val="ListBullet2"/>
        <w:tabs>
          <w:tab w:val="clear" w:pos="720"/>
          <w:tab w:val="num" w:pos="1080"/>
        </w:tabs>
        <w:ind w:left="1080"/>
      </w:pPr>
      <w:r w:rsidRPr="00CF315C">
        <w:t>Coordinate final storage of SI/SD files</w:t>
      </w:r>
    </w:p>
    <w:p w14:paraId="17AD6032" w14:textId="77777777" w:rsidR="00396FF2" w:rsidRPr="00CF315C" w:rsidRDefault="00396FF2" w:rsidP="00396FF2">
      <w:pPr>
        <w:pStyle w:val="ListBullet2"/>
        <w:tabs>
          <w:tab w:val="clear" w:pos="720"/>
          <w:tab w:val="num" w:pos="1080"/>
        </w:tabs>
        <w:ind w:left="1080"/>
      </w:pPr>
      <w:r w:rsidRPr="00CF315C">
        <w:t>Review elevation certificates</w:t>
      </w:r>
    </w:p>
    <w:p w14:paraId="71500B7E" w14:textId="77777777" w:rsidR="00396FF2" w:rsidRPr="00CF315C" w:rsidRDefault="00396FF2" w:rsidP="00396FF2">
      <w:pPr>
        <w:pStyle w:val="ListBullet2"/>
        <w:tabs>
          <w:tab w:val="clear" w:pos="720"/>
          <w:tab w:val="num" w:pos="1080"/>
        </w:tabs>
        <w:ind w:left="1080"/>
      </w:pPr>
      <w:r w:rsidRPr="00CF315C">
        <w:t>Process, maintain, and track temporary occupancy permits and inspect temporary occupancy buildings</w:t>
      </w:r>
    </w:p>
    <w:p w14:paraId="26D5DCDB" w14:textId="77777777" w:rsidR="00396FF2" w:rsidRPr="00CF315C" w:rsidRDefault="00396FF2" w:rsidP="00396FF2">
      <w:pPr>
        <w:pStyle w:val="ListBullet2"/>
        <w:tabs>
          <w:tab w:val="clear" w:pos="720"/>
          <w:tab w:val="num" w:pos="1080"/>
        </w:tabs>
        <w:ind w:left="1080"/>
      </w:pPr>
      <w:r w:rsidRPr="00CF315C">
        <w:t>Take corrective action necessary to ensure compliance</w:t>
      </w:r>
    </w:p>
    <w:p w14:paraId="75868F9A" w14:textId="77777777" w:rsidR="00396FF2" w:rsidRPr="00CF315C" w:rsidRDefault="00396FF2" w:rsidP="00396FF2">
      <w:pPr>
        <w:pStyle w:val="ListBullet2"/>
        <w:tabs>
          <w:tab w:val="clear" w:pos="720"/>
          <w:tab w:val="num" w:pos="1080"/>
        </w:tabs>
        <w:ind w:left="1080"/>
      </w:pPr>
      <w:r w:rsidRPr="00CF315C">
        <w:lastRenderedPageBreak/>
        <w:t>Determine if damaged structures have been designated as historic or that may be eligible for such designation</w:t>
      </w:r>
    </w:p>
    <w:p w14:paraId="4640032D" w14:textId="476E73D6" w:rsidR="00396FF2" w:rsidRPr="006C5B83" w:rsidRDefault="006123AB" w:rsidP="00BE2102">
      <w:pPr>
        <w:pStyle w:val="PlaceholderTextFill-ins"/>
        <w:ind w:left="360"/>
        <w:rPr>
          <w:color w:val="auto"/>
        </w:rPr>
      </w:pPr>
      <w:r w:rsidRPr="006C5B83">
        <w:rPr>
          <w:color w:val="auto"/>
        </w:rPr>
        <w:t>Floodplain Administrator</w:t>
      </w:r>
    </w:p>
    <w:p w14:paraId="20C6B57C" w14:textId="77777777" w:rsidR="00396FF2" w:rsidRPr="00CF315C" w:rsidRDefault="00396FF2" w:rsidP="00396FF2">
      <w:pPr>
        <w:pStyle w:val="ListBullet2"/>
        <w:tabs>
          <w:tab w:val="clear" w:pos="720"/>
          <w:tab w:val="num" w:pos="1080"/>
        </w:tabs>
        <w:ind w:left="1080"/>
      </w:pPr>
      <w:r w:rsidRPr="00CF315C">
        <w:t>Review permit applications for structures within the Special Flood Hazard Area</w:t>
      </w:r>
    </w:p>
    <w:p w14:paraId="022D0B40" w14:textId="21F6B389" w:rsidR="00396FF2" w:rsidRPr="006C5B83" w:rsidRDefault="00753996" w:rsidP="00BE2102">
      <w:pPr>
        <w:pStyle w:val="PlaceholderTextFill-ins"/>
        <w:ind w:left="360"/>
        <w:rPr>
          <w:color w:val="auto"/>
        </w:rPr>
      </w:pPr>
      <w:r w:rsidRPr="006C5B83">
        <w:rPr>
          <w:color w:val="auto"/>
        </w:rPr>
        <w:t>Tax</w:t>
      </w:r>
      <w:r w:rsidR="00396FF2" w:rsidRPr="006C5B83">
        <w:rPr>
          <w:color w:val="auto"/>
        </w:rPr>
        <w:t xml:space="preserve"> Assessor</w:t>
      </w:r>
      <w:r w:rsidRPr="006C5B83">
        <w:rPr>
          <w:color w:val="auto"/>
        </w:rPr>
        <w:t xml:space="preserve"> </w:t>
      </w:r>
      <w:r w:rsidR="00964865" w:rsidRPr="006C5B83">
        <w:rPr>
          <w:color w:val="auto"/>
        </w:rPr>
        <w:t>[</w:t>
      </w:r>
      <w:r w:rsidRPr="006C5B83">
        <w:rPr>
          <w:color w:val="auto"/>
        </w:rPr>
        <w:t xml:space="preserve">or </w:t>
      </w:r>
      <w:r w:rsidR="00681AB3">
        <w:rPr>
          <w:color w:val="auto"/>
        </w:rPr>
        <w:t xml:space="preserve">Tax Assessor </w:t>
      </w:r>
      <w:r w:rsidR="000245A9" w:rsidRPr="006C5B83">
        <w:rPr>
          <w:color w:val="auto"/>
        </w:rPr>
        <w:t>Database</w:t>
      </w:r>
      <w:r w:rsidR="00CF315C" w:rsidRPr="006C5B83">
        <w:rPr>
          <w:color w:val="auto"/>
        </w:rPr>
        <w:t>]</w:t>
      </w:r>
    </w:p>
    <w:p w14:paraId="15154861" w14:textId="5ECC6907" w:rsidR="00396FF2" w:rsidRDefault="00396FF2" w:rsidP="00396FF2">
      <w:pPr>
        <w:pStyle w:val="ListBullet2"/>
        <w:tabs>
          <w:tab w:val="clear" w:pos="720"/>
          <w:tab w:val="num" w:pos="1080"/>
        </w:tabs>
        <w:ind w:left="1080"/>
      </w:pPr>
      <w:r>
        <w:t>Assist in establishing market value for structures</w:t>
      </w:r>
      <w:r w:rsidR="005940F4">
        <w:t xml:space="preserve"> by providing tax assessed structure values</w:t>
      </w:r>
    </w:p>
    <w:p w14:paraId="6C867892" w14:textId="690289D6" w:rsidR="00396FF2" w:rsidRPr="00B324AD" w:rsidRDefault="00DE49F3" w:rsidP="00BE2102">
      <w:pPr>
        <w:pStyle w:val="PlaceholderTextFill-ins"/>
        <w:ind w:left="360"/>
        <w:rPr>
          <w:rStyle w:val="PlaceholderfillabletextChar0"/>
          <w:b/>
          <w:bCs/>
        </w:rPr>
      </w:pPr>
      <w:r w:rsidRPr="00901373">
        <w:rPr>
          <w:rStyle w:val="PlaceholderTextFill-insChar"/>
          <w:b/>
          <w:bCs/>
          <w:color w:val="auto"/>
        </w:rPr>
        <w:t xml:space="preserve">Emergency Management </w:t>
      </w:r>
      <w:r w:rsidR="00AB4C10" w:rsidRPr="00B324AD">
        <w:rPr>
          <w:rStyle w:val="PlaceholderfillabletextChar0"/>
          <w:b/>
          <w:bCs/>
        </w:rPr>
        <w:t>[Edit list as appropriate for your community]</w:t>
      </w:r>
    </w:p>
    <w:p w14:paraId="7DCC66E1" w14:textId="7B3BC8AB" w:rsidR="00396FF2" w:rsidRDefault="00396FF2" w:rsidP="00396FF2">
      <w:pPr>
        <w:pStyle w:val="ListBullet2"/>
        <w:tabs>
          <w:tab w:val="clear" w:pos="720"/>
          <w:tab w:val="num" w:pos="1080"/>
        </w:tabs>
        <w:ind w:left="1080"/>
      </w:pPr>
      <w:r>
        <w:t>Assist in communicating to public before and after disaster</w:t>
      </w:r>
    </w:p>
    <w:p w14:paraId="405AECD0" w14:textId="33A7493A" w:rsidR="00396FF2" w:rsidRDefault="00106867" w:rsidP="003D44A8">
      <w:pPr>
        <w:suppressAutoHyphens w:val="0"/>
        <w:spacing w:before="0" w:after="160" w:line="259" w:lineRule="auto"/>
      </w:pPr>
      <w:r>
        <w:br w:type="page"/>
      </w:r>
    </w:p>
    <w:p w14:paraId="1B36FC91" w14:textId="1247146F" w:rsidR="003C7F00" w:rsidRPr="00526AE7" w:rsidRDefault="003C7F00" w:rsidP="00427A1A">
      <w:pPr>
        <w:pStyle w:val="Heading2"/>
      </w:pPr>
      <w:bookmarkStart w:id="127" w:name="_Toc128035964"/>
      <w:bookmarkStart w:id="128" w:name="_Toc129266071"/>
      <w:bookmarkStart w:id="129" w:name="_Toc158725644"/>
      <w:bookmarkStart w:id="130" w:name="_Toc158810565"/>
      <w:bookmarkStart w:id="131" w:name="_Toc636499775"/>
      <w:bookmarkStart w:id="132" w:name="_Toc164674248"/>
      <w:r>
        <w:lastRenderedPageBreak/>
        <w:t>Other Personnel Resources</w:t>
      </w:r>
      <w:bookmarkEnd w:id="127"/>
      <w:bookmarkEnd w:id="128"/>
      <w:bookmarkEnd w:id="129"/>
      <w:bookmarkEnd w:id="130"/>
      <w:bookmarkEnd w:id="131"/>
      <w:bookmarkEnd w:id="132"/>
    </w:p>
    <w:p w14:paraId="4BB98D79" w14:textId="77777777" w:rsidR="00274E38" w:rsidRPr="00176BC4" w:rsidRDefault="00274E38" w:rsidP="00274E38">
      <w:pPr>
        <w:pStyle w:val="InstructionsCallOut"/>
        <w:framePr w:vSpace="0" w:wrap="auto" w:vAnchor="margin" w:yAlign="inline"/>
        <w:rPr>
          <w:b/>
          <w:bCs/>
          <w:u w:val="single"/>
        </w:rPr>
      </w:pPr>
      <w:r w:rsidRPr="00176BC4">
        <w:rPr>
          <w:b/>
          <w:bCs/>
          <w:u w:val="single"/>
        </w:rPr>
        <w:t>Instructions</w:t>
      </w:r>
    </w:p>
    <w:p w14:paraId="157727B3" w14:textId="18292F70" w:rsidR="00274E38" w:rsidRDefault="00274E38">
      <w:pPr>
        <w:pStyle w:val="InstructionsCallOut"/>
        <w:framePr w:vSpace="0" w:wrap="auto" w:vAnchor="margin" w:yAlign="inline"/>
      </w:pPr>
      <w:r>
        <w:t xml:space="preserve">This Section details mutual aid support and agreements that allow communities to augment their personnel in times of need. </w:t>
      </w:r>
      <w:r w:rsidR="00AB041A">
        <w:t>It also provides links to where further information on reimbursable expenses under Section 1206 of the Disaster Recovery Act</w:t>
      </w:r>
      <w:r w:rsidR="000C1973">
        <w:t xml:space="preserve"> can be found</w:t>
      </w:r>
      <w:r w:rsidR="00AB041A">
        <w:t xml:space="preserve">.  </w:t>
      </w:r>
    </w:p>
    <w:p w14:paraId="35B87BBA" w14:textId="0D9A120A" w:rsidR="00B6306F" w:rsidRDefault="004313B0">
      <w:pPr>
        <w:suppressAutoHyphens w:val="0"/>
        <w:spacing w:after="160" w:line="259" w:lineRule="auto"/>
      </w:pPr>
      <w:r w:rsidRPr="000C7986">
        <w:t>The</w:t>
      </w:r>
      <w:r>
        <w:rPr>
          <w:rStyle w:val="PlaceholderTextFill-insChar"/>
        </w:rPr>
        <w:t xml:space="preserve"> </w:t>
      </w:r>
      <w:r w:rsidR="00CD7F77" w:rsidRPr="00176BC4">
        <w:rPr>
          <w:rStyle w:val="PlaceholderTextFill-insChar"/>
        </w:rPr>
        <w:t>[Community Name]</w:t>
      </w:r>
      <w:r w:rsidR="00096F76" w:rsidRPr="00176BC4">
        <w:rPr>
          <w:color w:val="507F70"/>
        </w:rPr>
        <w:t xml:space="preserve"> </w:t>
      </w:r>
      <w:r w:rsidR="00096F76" w:rsidRPr="00C9690D">
        <w:t>will also make use</w:t>
      </w:r>
      <w:r w:rsidR="00096F76" w:rsidRPr="00096F76">
        <w:t xml:space="preserve"> of other </w:t>
      </w:r>
      <w:r w:rsidR="002455A2" w:rsidRPr="00096F76">
        <w:t>personnel resources,</w:t>
      </w:r>
      <w:r w:rsidR="00096F76" w:rsidRPr="00096F76">
        <w:t xml:space="preserve"> when </w:t>
      </w:r>
      <w:r w:rsidR="002455A2" w:rsidRPr="00096F76">
        <w:t>necessary,</w:t>
      </w:r>
      <w:r w:rsidR="00096F76" w:rsidRPr="00096F76">
        <w:t xml:space="preserve"> post disaster. </w:t>
      </w:r>
    </w:p>
    <w:p w14:paraId="07E18FAF" w14:textId="7A772402" w:rsidR="005D7477" w:rsidRDefault="00F648F8">
      <w:pPr>
        <w:suppressAutoHyphens w:val="0"/>
        <w:spacing w:after="160" w:line="259" w:lineRule="auto"/>
      </w:pPr>
      <w:r w:rsidRPr="00F648F8">
        <w:t xml:space="preserve">Because most building departments do not maintain sufficient personnel levels to handle the influx of post-disaster inspections, permitting and enforcement tasks, mutual aid agreements allow building departments to augment their personnel in times of need. </w:t>
      </w:r>
      <w:r w:rsidR="00CE0E7E" w:rsidRPr="00CE0E7E">
        <w:t>To utilize mutual aid support</w:t>
      </w:r>
      <w:r w:rsidR="00BD4295">
        <w:t xml:space="preserve"> on an as needed basis</w:t>
      </w:r>
      <w:r w:rsidR="00CE0E7E" w:rsidRPr="00CE0E7E">
        <w:t xml:space="preserve">, </w:t>
      </w:r>
      <w:r w:rsidR="004313B0">
        <w:t xml:space="preserve">the </w:t>
      </w:r>
      <w:r w:rsidR="00081AF0" w:rsidRPr="00176BC4">
        <w:rPr>
          <w:rStyle w:val="PlaceholderTextFill-insChar"/>
        </w:rPr>
        <w:t>[Community Name]</w:t>
      </w:r>
      <w:r w:rsidR="00081AF0" w:rsidRPr="00176BC4">
        <w:rPr>
          <w:color w:val="507F70"/>
        </w:rPr>
        <w:t xml:space="preserve"> </w:t>
      </w:r>
      <w:r w:rsidR="007039D7">
        <w:t xml:space="preserve">will </w:t>
      </w:r>
      <w:r w:rsidR="00CE0E7E" w:rsidRPr="00CE0E7E">
        <w:t>request assistance through an established mutual aid agreement that describes the terms and conditions of the service. These agreements between states and among jurisdictions provide a mechanism to quickly obtain assistance in the form of personnel. The primary objective is to facilitate the rapid, short-term deployment of emergency support prior to, during, and/or after an incident.</w:t>
      </w:r>
      <w:r w:rsidR="00A54FD2">
        <w:t xml:space="preserve"> </w:t>
      </w:r>
      <w:r w:rsidR="00A36507">
        <w:t xml:space="preserve">Further information on Mutual Aid in Region 2 can be found on </w:t>
      </w:r>
      <w:hyperlink r:id="rId32" w:history="1">
        <w:r w:rsidR="00A36507" w:rsidRPr="00CE16AB">
          <w:rPr>
            <w:rStyle w:val="Hyperlink"/>
          </w:rPr>
          <w:t>FEMA’s website</w:t>
        </w:r>
      </w:hyperlink>
      <w:r w:rsidR="00A36507">
        <w:t>.</w:t>
      </w:r>
    </w:p>
    <w:p w14:paraId="2DF34788" w14:textId="77777777" w:rsidR="007E177D" w:rsidRDefault="000B4CA5">
      <w:pPr>
        <w:suppressAutoHyphens w:val="0"/>
        <w:spacing w:after="160" w:line="259" w:lineRule="auto"/>
      </w:pPr>
      <w:r w:rsidRPr="000B4CA5">
        <w:t xml:space="preserve">The Department of State Division of Building Standards and Codes (BSC) </w:t>
      </w:r>
      <w:hyperlink r:id="rId33" w:history="1">
        <w:r w:rsidRPr="00821218">
          <w:rPr>
            <w:rStyle w:val="Hyperlink"/>
          </w:rPr>
          <w:t>Code Enforcement Disaster Assistance Response (CEDAR) Program</w:t>
        </w:r>
      </w:hyperlink>
      <w:r w:rsidRPr="000B4CA5">
        <w:t xml:space="preserve"> provides requesting communities</w:t>
      </w:r>
      <w:r w:rsidR="00DA3C82">
        <w:t xml:space="preserve"> with post-disaster assistance</w:t>
      </w:r>
      <w:r w:rsidR="008A2375">
        <w:t>, including</w:t>
      </w:r>
      <w:r w:rsidR="006A6E6E" w:rsidRPr="006A6E6E">
        <w:t xml:space="preserve"> performing Rapid Evaluation Safety Assessments of damaged structures in affected communities for use as part of the application process to request federal disaster assistance through FEMA. The CEDAR program’s long-term disaster response provide</w:t>
      </w:r>
      <w:r w:rsidR="006A6E6E">
        <w:t>s</w:t>
      </w:r>
      <w:r w:rsidR="006A6E6E" w:rsidRPr="006A6E6E">
        <w:t xml:space="preserve"> a unified method that allows communities to access the broad range of resources available within </w:t>
      </w:r>
      <w:r w:rsidR="005D2B52">
        <w:t>and</w:t>
      </w:r>
      <w:r w:rsidR="006A6E6E" w:rsidRPr="006A6E6E">
        <w:t xml:space="preserve"> beyond the Department of State.</w:t>
      </w:r>
      <w:r w:rsidR="005D2B52">
        <w:t xml:space="preserve"> </w:t>
      </w:r>
    </w:p>
    <w:p w14:paraId="73FDB0D9" w14:textId="1D1838BF" w:rsidR="00E03205" w:rsidRDefault="0050131E">
      <w:pPr>
        <w:suppressAutoHyphens w:val="0"/>
        <w:spacing w:after="160" w:line="259" w:lineRule="auto"/>
      </w:pPr>
      <w:r>
        <w:t xml:space="preserve">Additionally, </w:t>
      </w:r>
      <w:hyperlink r:id="rId34" w:history="1">
        <w:r w:rsidRPr="00632C7F">
          <w:rPr>
            <w:rStyle w:val="Hyperlink"/>
          </w:rPr>
          <w:t xml:space="preserve">Section 1206 </w:t>
        </w:r>
        <w:r w:rsidR="00D659CA" w:rsidRPr="00632C7F">
          <w:rPr>
            <w:rStyle w:val="Hyperlink"/>
          </w:rPr>
          <w:t>o</w:t>
        </w:r>
        <w:r w:rsidRPr="00632C7F">
          <w:rPr>
            <w:rStyle w:val="Hyperlink"/>
          </w:rPr>
          <w:t>f the Disaster Recovery Reform Act</w:t>
        </w:r>
        <w:r w:rsidR="009A6C5E" w:rsidRPr="00632C7F">
          <w:rPr>
            <w:rStyle w:val="Hyperlink"/>
          </w:rPr>
          <w:t xml:space="preserve"> (DRRA)</w:t>
        </w:r>
      </w:hyperlink>
      <w:r w:rsidR="00D659CA">
        <w:t>, Building Code and Floodplain Management Administration and Enforcement,</w:t>
      </w:r>
      <w:r w:rsidR="009A6C5E">
        <w:t xml:space="preserve"> </w:t>
      </w:r>
      <w:r w:rsidR="00191596">
        <w:t xml:space="preserve">provides </w:t>
      </w:r>
      <w:r w:rsidR="00D27AEB">
        <w:t xml:space="preserve">reimbursement </w:t>
      </w:r>
      <w:r w:rsidR="00191596">
        <w:t xml:space="preserve">assistance to communities </w:t>
      </w:r>
      <w:r w:rsidR="00D659CA">
        <w:t xml:space="preserve">after a disaster declaration </w:t>
      </w:r>
      <w:r w:rsidR="00191596">
        <w:t xml:space="preserve">for building code and floodplain administration and enforcement, including </w:t>
      </w:r>
      <w:r w:rsidR="003B493D">
        <w:t>inspections for substantial damage compliance and wages for extra hires to facilitate the implementation and enforcement of adopted building codes.</w:t>
      </w:r>
      <w:r w:rsidR="00754F7B" w:rsidRPr="00754F7B">
        <w:t xml:space="preserve"> </w:t>
      </w:r>
      <w:r w:rsidR="00754F7B">
        <w:t xml:space="preserve">Communities should consult </w:t>
      </w:r>
      <w:hyperlink r:id="rId35" w:history="1">
        <w:r w:rsidR="00754F7B" w:rsidRPr="0064756F">
          <w:rPr>
            <w:rStyle w:val="Hyperlink"/>
          </w:rPr>
          <w:t>Section B.3 of the DRRA 1206 policy</w:t>
        </w:r>
      </w:hyperlink>
      <w:r w:rsidR="00754F7B">
        <w:t xml:space="preserve"> to review a list of example activities eligible under DRRA 1206. Activities not included on the list will be evaluated on a case by-case basis. </w:t>
      </w:r>
      <w:r w:rsidR="00587BA1">
        <w:t>Activities</w:t>
      </w:r>
      <w:r w:rsidR="00754F7B">
        <w:t xml:space="preserve"> </w:t>
      </w:r>
      <w:r w:rsidR="008F717E">
        <w:t xml:space="preserve">occurring </w:t>
      </w:r>
      <w:r w:rsidR="008F717E" w:rsidRPr="00E01CC9">
        <w:rPr>
          <w:b/>
          <w:bCs/>
        </w:rPr>
        <w:t xml:space="preserve">up to </w:t>
      </w:r>
      <w:r w:rsidR="00BF7028" w:rsidRPr="00E01CC9">
        <w:rPr>
          <w:b/>
          <w:bCs/>
        </w:rPr>
        <w:t>180 days</w:t>
      </w:r>
      <w:r w:rsidR="00BF7028">
        <w:t xml:space="preserve"> after a major disaster declaration may be eligible for reimbursement through this program.</w:t>
      </w:r>
      <w:r w:rsidR="00754F7B">
        <w:t xml:space="preserve"> </w:t>
      </w:r>
    </w:p>
    <w:p w14:paraId="4545B9FF" w14:textId="77777777" w:rsidR="00E03205" w:rsidRDefault="00E03205">
      <w:pPr>
        <w:suppressAutoHyphens w:val="0"/>
        <w:spacing w:before="0" w:after="160" w:line="259" w:lineRule="auto"/>
      </w:pPr>
      <w:r>
        <w:br w:type="page"/>
      </w:r>
    </w:p>
    <w:p w14:paraId="17A6D77C" w14:textId="08FC1698" w:rsidR="00090300" w:rsidRDefault="00090300" w:rsidP="00427A1A">
      <w:pPr>
        <w:pStyle w:val="Heading1"/>
      </w:pPr>
      <w:bookmarkStart w:id="133" w:name="_Toc158725645"/>
      <w:bookmarkStart w:id="134" w:name="_Toc158810566"/>
      <w:bookmarkStart w:id="135" w:name="_Toc1100961625"/>
      <w:bookmarkStart w:id="136" w:name="_Toc164674249"/>
      <w:r>
        <w:lastRenderedPageBreak/>
        <w:t>Post-Event Actions</w:t>
      </w:r>
      <w:bookmarkEnd w:id="133"/>
      <w:bookmarkEnd w:id="134"/>
      <w:bookmarkEnd w:id="135"/>
      <w:bookmarkEnd w:id="136"/>
    </w:p>
    <w:p w14:paraId="630209FF" w14:textId="77777777" w:rsidR="000604D6" w:rsidRPr="00EB0682" w:rsidRDefault="000604D6" w:rsidP="000604D6">
      <w:pPr>
        <w:pStyle w:val="InstructionsCallOut"/>
        <w:framePr w:vSpace="0" w:wrap="auto" w:vAnchor="margin" w:yAlign="inline"/>
        <w:rPr>
          <w:b/>
          <w:bCs/>
          <w:u w:val="single"/>
        </w:rPr>
      </w:pPr>
      <w:r w:rsidRPr="00EB0682">
        <w:rPr>
          <w:b/>
          <w:bCs/>
          <w:u w:val="single"/>
        </w:rPr>
        <w:t>Instructions</w:t>
      </w:r>
    </w:p>
    <w:p w14:paraId="711C3FAF" w14:textId="5BF9571B" w:rsidR="000604D6" w:rsidRDefault="000604D6" w:rsidP="000604D6">
      <w:pPr>
        <w:pStyle w:val="InstructionsCallOut"/>
        <w:framePr w:vSpace="0" w:wrap="auto" w:vAnchor="margin" w:yAlign="inline"/>
      </w:pPr>
      <w:r w:rsidRPr="004A00EE">
        <w:t xml:space="preserve">This section of the plan corresponds to Step 3 of the required CRS planning process. Here the community should </w:t>
      </w:r>
      <w:r w:rsidRPr="004A00EE">
        <w:rPr>
          <w:snapToGrid w:val="0"/>
          <w:lang w:bidi="en-US"/>
        </w:rPr>
        <w:t xml:space="preserve">lay out the specific actions needed to complete damage inspections in the field </w:t>
      </w:r>
      <w:r>
        <w:rPr>
          <w:snapToGrid w:val="0"/>
          <w:lang w:bidi="en-US"/>
        </w:rPr>
        <w:t>after a flood or other event</w:t>
      </w:r>
      <w:r w:rsidR="00694B24">
        <w:rPr>
          <w:snapToGrid w:val="0"/>
          <w:lang w:bidi="en-US"/>
        </w:rPr>
        <w:t>,</w:t>
      </w:r>
      <w:r>
        <w:rPr>
          <w:snapToGrid w:val="0"/>
          <w:lang w:bidi="en-US"/>
        </w:rPr>
        <w:t xml:space="preserve"> </w:t>
      </w:r>
      <w:r w:rsidRPr="004A00EE">
        <w:rPr>
          <w:snapToGrid w:val="0"/>
          <w:lang w:bidi="en-US"/>
        </w:rPr>
        <w:t>as well as the administrative process for making determinations of substantial damage. Also covered in this</w:t>
      </w:r>
      <w:r w:rsidR="00E53295">
        <w:rPr>
          <w:snapToGrid w:val="0"/>
          <w:lang w:bidi="en-US"/>
        </w:rPr>
        <w:t xml:space="preserve"> </w:t>
      </w:r>
      <w:r w:rsidR="00DF169B">
        <w:rPr>
          <w:snapToGrid w:val="0"/>
          <w:lang w:bidi="en-US"/>
        </w:rPr>
        <w:t xml:space="preserve">section </w:t>
      </w:r>
      <w:r w:rsidR="00E53295">
        <w:rPr>
          <w:snapToGrid w:val="0"/>
          <w:lang w:bidi="en-US"/>
        </w:rPr>
        <w:t xml:space="preserve">is </w:t>
      </w:r>
      <w:r w:rsidR="00DF4EBC">
        <w:rPr>
          <w:snapToGrid w:val="0"/>
          <w:lang w:bidi="en-US"/>
        </w:rPr>
        <w:t xml:space="preserve">communication </w:t>
      </w:r>
      <w:r w:rsidRPr="004A00EE">
        <w:rPr>
          <w:snapToGrid w:val="0"/>
          <w:lang w:bidi="en-US"/>
        </w:rPr>
        <w:t>with property owners and community officials.</w:t>
      </w:r>
      <w:r>
        <w:rPr>
          <w:snapToGrid w:val="0"/>
          <w:lang w:bidi="en-US"/>
        </w:rPr>
        <w:t xml:space="preserve"> </w:t>
      </w:r>
    </w:p>
    <w:p w14:paraId="6F494442" w14:textId="58867CB1" w:rsidR="007149C0" w:rsidRPr="000604D6" w:rsidRDefault="005B10E1" w:rsidP="00176BC4">
      <w:pPr>
        <w:pStyle w:val="InstructionsCallOut"/>
        <w:framePr w:vSpace="0" w:wrap="auto" w:vAnchor="margin" w:yAlign="inline"/>
      </w:pPr>
      <w:r>
        <w:t>T</w:t>
      </w:r>
      <w:r w:rsidR="007149C0">
        <w:t>his section</w:t>
      </w:r>
      <w:r>
        <w:t xml:space="preserve"> should also </w:t>
      </w:r>
      <w:r w:rsidR="00BC296C" w:rsidRPr="00BC296C">
        <w:t>describe</w:t>
      </w:r>
      <w:r w:rsidR="00BC296C" w:rsidRPr="00176BC4">
        <w:t xml:space="preserve"> how the substantial damage team will be trained, with what resources, by what process, and on what schedule</w:t>
      </w:r>
      <w:r w:rsidR="00BC296C">
        <w:t>.</w:t>
      </w:r>
    </w:p>
    <w:p w14:paraId="478497E6" w14:textId="027118F0" w:rsidR="00090300" w:rsidRDefault="00AA15E9" w:rsidP="00090300">
      <w:r w:rsidRPr="00AA15E9">
        <w:t>This plan identifies the post-event actions that the</w:t>
      </w:r>
      <w:r w:rsidR="00E1568D">
        <w:t xml:space="preserve"> </w:t>
      </w:r>
      <w:r w:rsidR="00E1568D" w:rsidRPr="001E3416">
        <w:rPr>
          <w:rStyle w:val="PlaceholderTextFill-insChar"/>
        </w:rPr>
        <w:t>[Community Name]</w:t>
      </w:r>
      <w:r w:rsidRPr="00AA15E9">
        <w:t xml:space="preserve"> will take to complete damage determinations after a flood or other event as well as the administrative process for making determinations of substantial damage. This section includes step-by-step instruction on </w:t>
      </w:r>
      <w:r w:rsidR="00CD7F77" w:rsidRPr="00176BC4">
        <w:rPr>
          <w:rStyle w:val="PlaceholderTextFill-insChar"/>
        </w:rPr>
        <w:t>[Community Name]</w:t>
      </w:r>
      <w:r w:rsidRPr="00AA15E9">
        <w:t>’s substantial damage process.</w:t>
      </w:r>
    </w:p>
    <w:p w14:paraId="79A914BA" w14:textId="6A49BC14" w:rsidR="00E03205" w:rsidRDefault="008F5DB1" w:rsidP="00E03205">
      <w:r w:rsidRPr="00AD6C04">
        <w:t>Following a flood</w:t>
      </w:r>
      <w:r w:rsidR="002455A2">
        <w:t>,</w:t>
      </w:r>
      <w:r w:rsidRPr="00AD6C04">
        <w:t xml:space="preserve"> or other disaster event, there are multiple steps involved in completing substantial damage determinations. The following is a list of steps for </w:t>
      </w:r>
      <w:r w:rsidR="00CD7F77" w:rsidRPr="00323C92">
        <w:rPr>
          <w:rStyle w:val="PlaceholderTextFill-insChar"/>
        </w:rPr>
        <w:t>[Community Name]</w:t>
      </w:r>
      <w:r w:rsidRPr="00323C92">
        <w:rPr>
          <w:color w:val="507F70"/>
        </w:rPr>
        <w:t xml:space="preserve"> </w:t>
      </w:r>
      <w:r w:rsidRPr="00AD6C04">
        <w:t>to follow after a disaster.</w:t>
      </w:r>
      <w:r w:rsidRPr="00BB56E3">
        <w:t xml:space="preserve"> An overview of the substantial damage determination process is shown in</w:t>
      </w:r>
      <w:r w:rsidR="00E0121C">
        <w:t xml:space="preserve"> </w:t>
      </w:r>
      <w:r w:rsidR="00B83FAA">
        <w:fldChar w:fldCharType="begin"/>
      </w:r>
      <w:r w:rsidR="00B83FAA">
        <w:instrText xml:space="preserve"> REF _Ref158812377 \h </w:instrText>
      </w:r>
      <w:r w:rsidR="00B83FAA">
        <w:fldChar w:fldCharType="separate"/>
      </w:r>
      <w:r w:rsidR="00B83FAA">
        <w:t xml:space="preserve">Figure </w:t>
      </w:r>
      <w:r w:rsidR="00B83FAA">
        <w:rPr>
          <w:noProof/>
        </w:rPr>
        <w:t>4</w:t>
      </w:r>
      <w:r w:rsidR="00B83FAA">
        <w:fldChar w:fldCharType="end"/>
      </w:r>
      <w:r w:rsidRPr="008F5DB1">
        <w:t>.</w:t>
      </w:r>
    </w:p>
    <w:p w14:paraId="4E00D701" w14:textId="77777777" w:rsidR="00121A34" w:rsidRPr="00EB0682" w:rsidRDefault="00121A34" w:rsidP="00121A34">
      <w:pPr>
        <w:pStyle w:val="InstructionsCallOut"/>
        <w:framePr w:vSpace="0" w:wrap="auto" w:vAnchor="margin" w:yAlign="inline"/>
        <w:rPr>
          <w:b/>
          <w:bCs/>
          <w:u w:val="single"/>
        </w:rPr>
      </w:pPr>
      <w:r w:rsidRPr="00EB0682">
        <w:rPr>
          <w:b/>
          <w:bCs/>
          <w:u w:val="single"/>
        </w:rPr>
        <w:t>Instructions</w:t>
      </w:r>
    </w:p>
    <w:p w14:paraId="11450DDE" w14:textId="0FC951A0" w:rsidR="00121A34" w:rsidRDefault="00121A34" w:rsidP="00121A34">
      <w:pPr>
        <w:pStyle w:val="InstructionsCallOut"/>
        <w:framePr w:vSpace="0" w:wrap="auto" w:vAnchor="margin" w:yAlign="inline"/>
      </w:pPr>
      <w:r>
        <w:t xml:space="preserve">Use the </w:t>
      </w:r>
      <w:r w:rsidR="00B234A7">
        <w:t xml:space="preserve">fillable </w:t>
      </w:r>
      <w:r>
        <w:t>flow diagrams below to customize your community's post-event coordination and communication step</w:t>
      </w:r>
      <w:r w:rsidR="00671EC8">
        <w:t xml:space="preserve">s. </w:t>
      </w:r>
      <w:r w:rsidR="00E341EA">
        <w:t>(</w:t>
      </w:r>
      <w:r w:rsidR="004A40B1">
        <w:t>The f</w:t>
      </w:r>
      <w:r w:rsidR="00E341EA">
        <w:t>illable flow diagrams are</w:t>
      </w:r>
      <w:r w:rsidR="004A40B1">
        <w:t xml:space="preserve"> also</w:t>
      </w:r>
      <w:r w:rsidR="00E341EA">
        <w:t xml:space="preserve"> included </w:t>
      </w:r>
      <w:r w:rsidR="004A40B1">
        <w:t>in a separate, customizable PowerPoint file for your convenience.)</w:t>
      </w:r>
    </w:p>
    <w:p w14:paraId="792FB719" w14:textId="77777777" w:rsidR="008C5229" w:rsidRDefault="00EE06AC" w:rsidP="00EE06AC">
      <w:pPr>
        <w:pStyle w:val="InstructionsCallOut"/>
        <w:framePr w:vSpace="0" w:wrap="auto" w:vAnchor="margin" w:yAlign="inline"/>
        <w:sectPr w:rsidR="008C5229" w:rsidSect="008C5229">
          <w:headerReference w:type="even" r:id="rId36"/>
          <w:pgSz w:w="12240" w:h="15840"/>
          <w:pgMar w:top="1440" w:right="1440" w:bottom="1440" w:left="1440" w:header="720" w:footer="720" w:gutter="0"/>
          <w:cols w:space="720"/>
          <w:titlePg/>
          <w:docGrid w:linePitch="360"/>
        </w:sectPr>
      </w:pPr>
      <w:r>
        <w:t>Please use these numbered sections as an example guide, including best practices for post-event coordination and communication</w:t>
      </w:r>
      <w:r w:rsidR="00B32CEA">
        <w:t xml:space="preserve">, and edit each section as applicable to your community. </w:t>
      </w:r>
      <w:r>
        <w:t xml:space="preserve"> </w:t>
      </w:r>
    </w:p>
    <w:p w14:paraId="4A5161D1" w14:textId="66133B28" w:rsidR="00121A34" w:rsidRDefault="003C67EE" w:rsidP="008F5DB1">
      <w:r w:rsidRPr="003C67EE">
        <w:rPr>
          <w:noProof/>
        </w:rPr>
        <w:lastRenderedPageBreak/>
        <mc:AlternateContent>
          <mc:Choice Requires="wpg">
            <w:drawing>
              <wp:inline distT="0" distB="0" distL="0" distR="0" wp14:anchorId="0AD162B9" wp14:editId="42AC10F9">
                <wp:extent cx="8930759" cy="4468017"/>
                <wp:effectExtent l="0" t="0" r="22860" b="27940"/>
                <wp:docPr id="1339817116" name="Group 9"/>
                <wp:cNvGraphicFramePr/>
                <a:graphic xmlns:a="http://schemas.openxmlformats.org/drawingml/2006/main">
                  <a:graphicData uri="http://schemas.microsoft.com/office/word/2010/wordprocessingGroup">
                    <wpg:wgp>
                      <wpg:cNvGrpSpPr/>
                      <wpg:grpSpPr>
                        <a:xfrm>
                          <a:off x="0" y="0"/>
                          <a:ext cx="8930759" cy="4468017"/>
                          <a:chOff x="34087" y="0"/>
                          <a:chExt cx="8930759" cy="4468017"/>
                        </a:xfrm>
                      </wpg:grpSpPr>
                      <wpg:grpSp>
                        <wpg:cNvPr id="1339817117" name="Group 1339817117"/>
                        <wpg:cNvGrpSpPr/>
                        <wpg:grpSpPr>
                          <a:xfrm>
                            <a:off x="34087" y="1110381"/>
                            <a:ext cx="8930759" cy="3357636"/>
                            <a:chOff x="34087" y="1110381"/>
                            <a:chExt cx="8930759" cy="3357636"/>
                          </a:xfrm>
                        </wpg:grpSpPr>
                        <wps:wsp>
                          <wps:cNvPr id="1339817118" name="Rectangle 1339817118"/>
                          <wps:cNvSpPr/>
                          <wps:spPr>
                            <a:xfrm>
                              <a:off x="34089" y="1143893"/>
                              <a:ext cx="1640384" cy="1473639"/>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1339817119" name="TextBox 35"/>
                          <wps:cNvSpPr txBox="1"/>
                          <wps:spPr>
                            <a:xfrm>
                              <a:off x="34087" y="1141852"/>
                              <a:ext cx="1640205" cy="439298"/>
                            </a:xfrm>
                            <a:prstGeom prst="rect">
                              <a:avLst/>
                            </a:prstGeom>
                            <a:solidFill>
                              <a:srgbClr val="325068"/>
                            </a:solidFill>
                            <a:ln>
                              <a:noFill/>
                            </a:ln>
                          </wps:spPr>
                          <wps:txbx>
                            <w:txbxContent>
                              <w:p w14:paraId="2D8D50DB"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1</w:t>
                                </w:r>
                              </w:p>
                            </w:txbxContent>
                          </wps:txbx>
                          <wps:bodyPr wrap="square" rtlCol="0" anchor="ctr">
                            <a:noAutofit/>
                          </wps:bodyPr>
                        </wps:wsp>
                        <wps:wsp>
                          <wps:cNvPr id="1339817120" name="Rectangle 1339817120"/>
                          <wps:cNvSpPr/>
                          <wps:spPr>
                            <a:xfrm>
                              <a:off x="34087" y="1581040"/>
                              <a:ext cx="1606273" cy="1019428"/>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21639E07" w14:textId="77777777" w:rsidR="00BE40CB" w:rsidRPr="00944FC8" w:rsidRDefault="00BE40CB" w:rsidP="003C67EE">
                                <w:pPr>
                                  <w:jc w:val="center"/>
                                  <w:rPr>
                                    <w:rFonts w:cstheme="minorBidi"/>
                                    <w:b/>
                                    <w:bCs/>
                                    <w:color w:val="325068"/>
                                    <w:kern w:val="24"/>
                                    <w:sz w:val="24"/>
                                    <w:szCs w:val="24"/>
                                  </w:rPr>
                                </w:pPr>
                                <w:r w:rsidRPr="00944FC8">
                                  <w:rPr>
                                    <w:rFonts w:cstheme="minorBidi"/>
                                    <w:b/>
                                    <w:bCs/>
                                    <w:color w:val="325068"/>
                                    <w:kern w:val="24"/>
                                  </w:rPr>
                                  <w:t>Initial Data Preparation</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1339817121" name="Rectangle 1339817121"/>
                          <wps:cNvSpPr/>
                          <wps:spPr>
                            <a:xfrm>
                              <a:off x="1852904" y="1143893"/>
                              <a:ext cx="1640384" cy="1473639"/>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1339817122" name="TextBox 39"/>
                          <wps:cNvSpPr txBox="1"/>
                          <wps:spPr>
                            <a:xfrm>
                              <a:off x="1852766" y="1141852"/>
                              <a:ext cx="1640205" cy="439243"/>
                            </a:xfrm>
                            <a:prstGeom prst="rect">
                              <a:avLst/>
                            </a:prstGeom>
                            <a:solidFill>
                              <a:srgbClr val="325068"/>
                            </a:solidFill>
                            <a:ln>
                              <a:noFill/>
                            </a:ln>
                          </wps:spPr>
                          <wps:txbx>
                            <w:txbxContent>
                              <w:p w14:paraId="05B23C6D"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2</w:t>
                                </w:r>
                              </w:p>
                            </w:txbxContent>
                          </wps:txbx>
                          <wps:bodyPr wrap="square" rtlCol="0" anchor="ctr">
                            <a:noAutofit/>
                          </wps:bodyPr>
                        </wps:wsp>
                        <wps:wsp>
                          <wps:cNvPr id="1339817123" name="Rectangle 1339817123"/>
                          <wps:cNvSpPr/>
                          <wps:spPr>
                            <a:xfrm>
                              <a:off x="1859698" y="1561892"/>
                              <a:ext cx="1633274" cy="1036512"/>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21C4D8D2" w14:textId="19CFD458" w:rsidR="00BE40CB" w:rsidRPr="002612A8" w:rsidRDefault="00BE40CB" w:rsidP="003C67EE">
                                <w:pPr>
                                  <w:jc w:val="center"/>
                                  <w:rPr>
                                    <w:rFonts w:cstheme="minorBidi"/>
                                    <w:b/>
                                    <w:bCs/>
                                    <w:color w:val="325068"/>
                                    <w:kern w:val="24"/>
                                    <w:szCs w:val="22"/>
                                  </w:rPr>
                                </w:pPr>
                                <w:r w:rsidRPr="002612A8">
                                  <w:rPr>
                                    <w:rFonts w:cstheme="minorBidi"/>
                                    <w:b/>
                                    <w:bCs/>
                                    <w:color w:val="325068"/>
                                    <w:kern w:val="24"/>
                                  </w:rPr>
                                  <w:t xml:space="preserve">Communicate with Elected Officials </w:t>
                                </w:r>
                                <w:r>
                                  <w:rPr>
                                    <w:rFonts w:cstheme="minorBidi"/>
                                    <w:b/>
                                    <w:bCs/>
                                    <w:color w:val="325068"/>
                                    <w:kern w:val="24"/>
                                  </w:rPr>
                                  <w:t>&amp;</w:t>
                                </w:r>
                                <w:r w:rsidRPr="002612A8">
                                  <w:rPr>
                                    <w:rFonts w:cstheme="minorBidi"/>
                                    <w:b/>
                                    <w:bCs/>
                                    <w:color w:val="325068"/>
                                    <w:kern w:val="24"/>
                                  </w:rPr>
                                  <w:t xml:space="preserve"> Property </w:t>
                                </w:r>
                                <w:r w:rsidRPr="002612A8">
                                  <w:rPr>
                                    <w:rFonts w:cstheme="minorBidi"/>
                                    <w:b/>
                                    <w:bCs/>
                                    <w:color w:val="325068"/>
                                    <w:kern w:val="24"/>
                                    <w:szCs w:val="22"/>
                                  </w:rPr>
                                  <w:t xml:space="preserve">Owners </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1339817124" name="Rectangle 1339817124"/>
                          <wps:cNvSpPr/>
                          <wps:spPr>
                            <a:xfrm>
                              <a:off x="3671719" y="1143893"/>
                              <a:ext cx="1640384" cy="1473639"/>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1339817125" name="TextBox 43"/>
                          <wps:cNvSpPr txBox="1"/>
                          <wps:spPr>
                            <a:xfrm>
                              <a:off x="3671445" y="1112382"/>
                              <a:ext cx="1640205" cy="468713"/>
                            </a:xfrm>
                            <a:prstGeom prst="rect">
                              <a:avLst/>
                            </a:prstGeom>
                            <a:solidFill>
                              <a:srgbClr val="325068"/>
                            </a:solidFill>
                            <a:ln>
                              <a:noFill/>
                            </a:ln>
                          </wps:spPr>
                          <wps:txbx>
                            <w:txbxContent>
                              <w:p w14:paraId="17BEC51C"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3</w:t>
                                </w:r>
                              </w:p>
                            </w:txbxContent>
                          </wps:txbx>
                          <wps:bodyPr wrap="square" rtlCol="0" anchor="ctr">
                            <a:noAutofit/>
                          </wps:bodyPr>
                        </wps:wsp>
                        <wps:wsp>
                          <wps:cNvPr id="1339817126" name="Rectangle 1339817126"/>
                          <wps:cNvSpPr/>
                          <wps:spPr>
                            <a:xfrm>
                              <a:off x="3671624" y="1580870"/>
                              <a:ext cx="1640409" cy="1004985"/>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0C9C8E54" w14:textId="77777777" w:rsidR="00BE40CB" w:rsidRPr="00D3194C" w:rsidRDefault="00BE40CB" w:rsidP="003C67EE">
                                <w:pPr>
                                  <w:jc w:val="center"/>
                                  <w:rPr>
                                    <w:rFonts w:cstheme="minorBidi"/>
                                    <w:b/>
                                    <w:bCs/>
                                    <w:color w:val="325068"/>
                                    <w:kern w:val="24"/>
                                    <w:sz w:val="24"/>
                                    <w:szCs w:val="24"/>
                                  </w:rPr>
                                </w:pPr>
                                <w:r w:rsidRPr="00D3194C">
                                  <w:rPr>
                                    <w:rFonts w:cstheme="minorBidi"/>
                                    <w:b/>
                                    <w:bCs/>
                                    <w:color w:val="325068"/>
                                    <w:kern w:val="24"/>
                                  </w:rPr>
                                  <w:t>Determine Substantial Damage Areas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1339817127" name="Rectangle 1339817127"/>
                          <wps:cNvSpPr/>
                          <wps:spPr>
                            <a:xfrm>
                              <a:off x="5490533" y="1143893"/>
                              <a:ext cx="1640384" cy="1473639"/>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1339817128" name="TextBox 46"/>
                          <wps:cNvSpPr txBox="1"/>
                          <wps:spPr>
                            <a:xfrm>
                              <a:off x="5490123" y="1141852"/>
                              <a:ext cx="1640205" cy="439243"/>
                            </a:xfrm>
                            <a:prstGeom prst="rect">
                              <a:avLst/>
                            </a:prstGeom>
                            <a:solidFill>
                              <a:srgbClr val="325068"/>
                            </a:solidFill>
                            <a:ln>
                              <a:noFill/>
                            </a:ln>
                          </wps:spPr>
                          <wps:txbx>
                            <w:txbxContent>
                              <w:p w14:paraId="6D0CE71B"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4</w:t>
                                </w:r>
                              </w:p>
                            </w:txbxContent>
                          </wps:txbx>
                          <wps:bodyPr wrap="square" rtlCol="0" anchor="ctr">
                            <a:noAutofit/>
                          </wps:bodyPr>
                        </wps:wsp>
                        <wps:wsp>
                          <wps:cNvPr id="1339817129" name="Rectangle 1339817129"/>
                          <wps:cNvSpPr/>
                          <wps:spPr>
                            <a:xfrm>
                              <a:off x="5490388" y="1580702"/>
                              <a:ext cx="1639845" cy="1007961"/>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230AF8A9" w14:textId="2088B48D" w:rsidR="00BE40CB" w:rsidRPr="00D3194C" w:rsidRDefault="00BE40CB" w:rsidP="003C67EE">
                                <w:pPr>
                                  <w:jc w:val="center"/>
                                  <w:rPr>
                                    <w:rFonts w:cstheme="minorBidi"/>
                                    <w:b/>
                                    <w:bCs/>
                                    <w:color w:val="325068"/>
                                    <w:kern w:val="24"/>
                                    <w:szCs w:val="22"/>
                                  </w:rPr>
                                </w:pPr>
                                <w:r w:rsidRPr="00D3194C">
                                  <w:rPr>
                                    <w:rFonts w:cstheme="minorBidi"/>
                                    <w:b/>
                                    <w:bCs/>
                                    <w:color w:val="325068"/>
                                    <w:kern w:val="24"/>
                                    <w:szCs w:val="22"/>
                                  </w:rPr>
                                  <w:t xml:space="preserve">Meet with Substantial Damage Team </w:t>
                                </w:r>
                                <w:r>
                                  <w:rPr>
                                    <w:rFonts w:cstheme="minorBidi"/>
                                    <w:b/>
                                    <w:bCs/>
                                    <w:color w:val="325068"/>
                                    <w:kern w:val="24"/>
                                    <w:szCs w:val="22"/>
                                  </w:rPr>
                                  <w:t>&amp;</w:t>
                                </w:r>
                                <w:r w:rsidRPr="00D3194C">
                                  <w:rPr>
                                    <w:rFonts w:cstheme="minorBidi"/>
                                    <w:b/>
                                    <w:bCs/>
                                    <w:color w:val="325068"/>
                                    <w:kern w:val="24"/>
                                    <w:szCs w:val="22"/>
                                  </w:rPr>
                                  <w:t xml:space="preserve"> Assign Areas of Responsibility</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1339817130" name="Rectangle 1339817130"/>
                          <wps:cNvSpPr/>
                          <wps:spPr>
                            <a:xfrm>
                              <a:off x="7309346" y="1112420"/>
                              <a:ext cx="1640384" cy="1473639"/>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1339817131" name="TextBox 51"/>
                          <wps:cNvSpPr txBox="1"/>
                          <wps:spPr>
                            <a:xfrm>
                              <a:off x="7308800" y="1110381"/>
                              <a:ext cx="1640205" cy="470714"/>
                            </a:xfrm>
                            <a:prstGeom prst="rect">
                              <a:avLst/>
                            </a:prstGeom>
                            <a:solidFill>
                              <a:srgbClr val="325068"/>
                            </a:solidFill>
                            <a:ln>
                              <a:noFill/>
                            </a:ln>
                          </wps:spPr>
                          <wps:txbx>
                            <w:txbxContent>
                              <w:p w14:paraId="76F23CFD"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5</w:t>
                                </w:r>
                              </w:p>
                            </w:txbxContent>
                          </wps:txbx>
                          <wps:bodyPr wrap="square" rtlCol="0" anchor="ctr">
                            <a:noAutofit/>
                          </wps:bodyPr>
                        </wps:wsp>
                        <wps:wsp>
                          <wps:cNvPr id="1339817132" name="Rectangle 1339817132"/>
                          <wps:cNvSpPr/>
                          <wps:spPr>
                            <a:xfrm>
                              <a:off x="7309249" y="1580534"/>
                              <a:ext cx="1640243" cy="1005027"/>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461AAEB2" w14:textId="77777777" w:rsidR="00BE40CB" w:rsidRPr="0021723E" w:rsidRDefault="00BE40CB" w:rsidP="003C67EE">
                                <w:pPr>
                                  <w:jc w:val="center"/>
                                  <w:rPr>
                                    <w:rFonts w:cstheme="minorBidi"/>
                                    <w:b/>
                                    <w:bCs/>
                                    <w:color w:val="325068"/>
                                    <w:kern w:val="24"/>
                                    <w:sz w:val="24"/>
                                    <w:szCs w:val="24"/>
                                  </w:rPr>
                                </w:pPr>
                                <w:r w:rsidRPr="0021723E">
                                  <w:rPr>
                                    <w:rFonts w:cstheme="minorBidi"/>
                                    <w:b/>
                                    <w:bCs/>
                                    <w:color w:val="325068"/>
                                    <w:kern w:val="24"/>
                                  </w:rPr>
                                  <w:t>Complete Damage Assessments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1339817133" name="Rectangle 1339817133"/>
                          <wps:cNvSpPr/>
                          <wps:spPr>
                            <a:xfrm>
                              <a:off x="34089" y="2994378"/>
                              <a:ext cx="1640384" cy="1473639"/>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1339817134" name="TextBox 55"/>
                          <wps:cNvSpPr txBox="1"/>
                          <wps:spPr>
                            <a:xfrm>
                              <a:off x="34087" y="2992207"/>
                              <a:ext cx="1640205" cy="438912"/>
                            </a:xfrm>
                            <a:prstGeom prst="rect">
                              <a:avLst/>
                            </a:prstGeom>
                            <a:solidFill>
                              <a:srgbClr val="325068"/>
                            </a:solidFill>
                            <a:ln>
                              <a:noFill/>
                            </a:ln>
                          </wps:spPr>
                          <wps:txbx>
                            <w:txbxContent>
                              <w:p w14:paraId="08ACB504"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6</w:t>
                                </w:r>
                              </w:p>
                            </w:txbxContent>
                          </wps:txbx>
                          <wps:bodyPr wrap="square" rtlCol="0" anchor="ctr">
                            <a:noAutofit/>
                          </wps:bodyPr>
                        </wps:wsp>
                        <wps:wsp>
                          <wps:cNvPr id="1339817135" name="Rectangle 1339817135"/>
                          <wps:cNvSpPr/>
                          <wps:spPr>
                            <a:xfrm>
                              <a:off x="34087" y="3430634"/>
                              <a:ext cx="1640161" cy="1037226"/>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64A8FF77" w14:textId="77777777" w:rsidR="00BE40CB" w:rsidRDefault="00BE40CB" w:rsidP="003C67EE">
                                <w:pPr>
                                  <w:jc w:val="center"/>
                                  <w:rPr>
                                    <w:rFonts w:asciiTheme="majorHAnsi" w:hAnsi="Arial" w:cstheme="minorBidi"/>
                                    <w:b/>
                                    <w:bCs/>
                                    <w:color w:val="325068"/>
                                    <w:kern w:val="24"/>
                                    <w:sz w:val="24"/>
                                    <w:szCs w:val="24"/>
                                  </w:rPr>
                                </w:pPr>
                                <w:r>
                                  <w:rPr>
                                    <w:rFonts w:asciiTheme="majorHAnsi" w:hAnsi="Arial" w:cstheme="minorBidi"/>
                                    <w:b/>
                                    <w:bCs/>
                                    <w:color w:val="325068"/>
                                    <w:kern w:val="24"/>
                                  </w:rPr>
                                  <w:t xml:space="preserve">Review Damage Determinations </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1339817137" name="Rectangle 1339817137"/>
                          <wps:cNvSpPr/>
                          <wps:spPr>
                            <a:xfrm>
                              <a:off x="1852903" y="2994378"/>
                              <a:ext cx="1640384" cy="1473639"/>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1339817138" name="TextBox 59"/>
                          <wps:cNvSpPr txBox="1"/>
                          <wps:spPr>
                            <a:xfrm>
                              <a:off x="1852765" y="2992207"/>
                              <a:ext cx="1640205" cy="438912"/>
                            </a:xfrm>
                            <a:prstGeom prst="rect">
                              <a:avLst/>
                            </a:prstGeom>
                            <a:solidFill>
                              <a:srgbClr val="325068"/>
                            </a:solidFill>
                            <a:ln>
                              <a:noFill/>
                            </a:ln>
                          </wps:spPr>
                          <wps:txbx>
                            <w:txbxContent>
                              <w:p w14:paraId="425D6E18"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7</w:t>
                                </w:r>
                              </w:p>
                            </w:txbxContent>
                          </wps:txbx>
                          <wps:bodyPr wrap="square" rtlCol="0" anchor="ctr">
                            <a:noAutofit/>
                          </wps:bodyPr>
                        </wps:wsp>
                        <wps:wsp>
                          <wps:cNvPr id="1339817140" name="Rectangle 1339817140"/>
                          <wps:cNvSpPr/>
                          <wps:spPr>
                            <a:xfrm>
                              <a:off x="1859603" y="3371850"/>
                              <a:ext cx="1633591" cy="1095695"/>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15555DD9" w14:textId="106E5ACB" w:rsidR="00BE40CB" w:rsidRPr="001E0206" w:rsidRDefault="00BE40CB" w:rsidP="003C67EE">
                                <w:pPr>
                                  <w:jc w:val="center"/>
                                  <w:rPr>
                                    <w:rFonts w:asciiTheme="majorHAnsi" w:hAnsi="Arial" w:cstheme="minorBidi"/>
                                    <w:b/>
                                    <w:bCs/>
                                    <w:color w:val="325068"/>
                                    <w:kern w:val="24"/>
                                    <w:sz w:val="21"/>
                                    <w:szCs w:val="21"/>
                                  </w:rPr>
                                </w:pPr>
                                <w:r w:rsidRPr="001E0206">
                                  <w:rPr>
                                    <w:rFonts w:asciiTheme="majorHAnsi" w:hAnsi="Arial" w:cstheme="minorBidi"/>
                                    <w:b/>
                                    <w:bCs/>
                                    <w:color w:val="325068"/>
                                    <w:kern w:val="24"/>
                                    <w:sz w:val="21"/>
                                    <w:szCs w:val="21"/>
                                  </w:rPr>
                                  <w:t>Update Potential Substantial Damage Properties Inventory &amp; Notify Property Owners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1339817141" name="Rectangle 1339817141"/>
                          <wps:cNvSpPr/>
                          <wps:spPr>
                            <a:xfrm>
                              <a:off x="3671718" y="2994378"/>
                              <a:ext cx="1640384" cy="1473639"/>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1339817142" name="TextBox 63"/>
                          <wps:cNvSpPr txBox="1"/>
                          <wps:spPr>
                            <a:xfrm>
                              <a:off x="3671444" y="2992206"/>
                              <a:ext cx="1640205" cy="438912"/>
                            </a:xfrm>
                            <a:prstGeom prst="rect">
                              <a:avLst/>
                            </a:prstGeom>
                            <a:solidFill>
                              <a:srgbClr val="325068"/>
                            </a:solidFill>
                            <a:ln>
                              <a:noFill/>
                            </a:ln>
                          </wps:spPr>
                          <wps:txbx>
                            <w:txbxContent>
                              <w:p w14:paraId="06FDFA1E"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8</w:t>
                                </w:r>
                              </w:p>
                            </w:txbxContent>
                          </wps:txbx>
                          <wps:bodyPr wrap="square" rtlCol="0" anchor="ctr">
                            <a:noAutofit/>
                          </wps:bodyPr>
                        </wps:wsp>
                        <wps:wsp>
                          <wps:cNvPr id="1339817143" name="Rectangle 1339817143"/>
                          <wps:cNvSpPr/>
                          <wps:spPr>
                            <a:xfrm>
                              <a:off x="3671671" y="3430028"/>
                              <a:ext cx="1639768" cy="1037153"/>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587111C9" w14:textId="57F4D99F" w:rsidR="00BE40CB" w:rsidRDefault="00BE40CB" w:rsidP="003C67EE">
                                <w:pPr>
                                  <w:jc w:val="center"/>
                                  <w:rPr>
                                    <w:rFonts w:asciiTheme="majorHAnsi" w:hAnsi="Arial" w:cstheme="minorBidi"/>
                                    <w:b/>
                                    <w:bCs/>
                                    <w:color w:val="325068"/>
                                    <w:kern w:val="24"/>
                                    <w:sz w:val="24"/>
                                    <w:szCs w:val="24"/>
                                  </w:rPr>
                                </w:pPr>
                                <w:r>
                                  <w:rPr>
                                    <w:rFonts w:asciiTheme="majorHAnsi" w:hAnsi="Arial" w:cstheme="minorBidi"/>
                                    <w:b/>
                                    <w:bCs/>
                                    <w:color w:val="325068"/>
                                    <w:kern w:val="24"/>
                                  </w:rPr>
                                  <w:t>Coordinate Rebuilding &amp; Mitigation Efforts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1339817144" name="Rectangle 1339817144"/>
                          <wps:cNvSpPr/>
                          <wps:spPr>
                            <a:xfrm>
                              <a:off x="5490533" y="2994378"/>
                              <a:ext cx="1640384" cy="1473639"/>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1339817145" name="TextBox 67"/>
                          <wps:cNvSpPr txBox="1"/>
                          <wps:spPr>
                            <a:xfrm>
                              <a:off x="5490123" y="2992207"/>
                              <a:ext cx="1640205" cy="438912"/>
                            </a:xfrm>
                            <a:prstGeom prst="rect">
                              <a:avLst/>
                            </a:prstGeom>
                            <a:solidFill>
                              <a:srgbClr val="325068"/>
                            </a:solidFill>
                            <a:ln>
                              <a:noFill/>
                            </a:ln>
                          </wps:spPr>
                          <wps:txbx>
                            <w:txbxContent>
                              <w:p w14:paraId="04C43167"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9</w:t>
                                </w:r>
                              </w:p>
                            </w:txbxContent>
                          </wps:txbx>
                          <wps:bodyPr wrap="square" rtlCol="0" anchor="ctr">
                            <a:noAutofit/>
                          </wps:bodyPr>
                        </wps:wsp>
                        <wps:wsp>
                          <wps:cNvPr id="1339817146" name="Rectangle 1339817146"/>
                          <wps:cNvSpPr/>
                          <wps:spPr>
                            <a:xfrm>
                              <a:off x="5490388" y="3430636"/>
                              <a:ext cx="1639750" cy="1036146"/>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75A7E6AD" w14:textId="77777777" w:rsidR="00BE40CB" w:rsidRDefault="00BE40CB" w:rsidP="003C67EE">
                                <w:pPr>
                                  <w:jc w:val="center"/>
                                  <w:rPr>
                                    <w:rFonts w:asciiTheme="majorHAnsi" w:hAnsi="Arial" w:cstheme="minorBidi"/>
                                    <w:b/>
                                    <w:bCs/>
                                    <w:color w:val="325068"/>
                                    <w:kern w:val="24"/>
                                    <w:sz w:val="24"/>
                                    <w:szCs w:val="24"/>
                                  </w:rPr>
                                </w:pPr>
                                <w:r>
                                  <w:rPr>
                                    <w:rFonts w:asciiTheme="majorHAnsi" w:hAnsi="Arial" w:cstheme="minorBidi"/>
                                    <w:b/>
                                    <w:bCs/>
                                    <w:color w:val="325068"/>
                                    <w:kern w:val="24"/>
                                  </w:rPr>
                                  <w:t>Substantial Damage Data Archiving</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1339817147" name="Straight Arrow Connector 1339817147"/>
                          <wps:cNvCnPr>
                            <a:cxnSpLocks/>
                          </wps:cNvCnPr>
                          <wps:spPr>
                            <a:xfrm>
                              <a:off x="7130915" y="1910119"/>
                              <a:ext cx="130002"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s:wsp>
                          <wps:cNvPr id="1339817148" name="Straight Arrow Connector 1339817148"/>
                          <wps:cNvCnPr>
                            <a:cxnSpLocks/>
                          </wps:cNvCnPr>
                          <wps:spPr>
                            <a:xfrm>
                              <a:off x="1674472" y="1879639"/>
                              <a:ext cx="130002"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s:wsp>
                          <wps:cNvPr id="1339817149" name="Straight Arrow Connector 1339817149"/>
                          <wps:cNvCnPr>
                            <a:cxnSpLocks/>
                          </wps:cNvCnPr>
                          <wps:spPr>
                            <a:xfrm>
                              <a:off x="3493286" y="1879639"/>
                              <a:ext cx="130002"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s:wsp>
                          <wps:cNvPr id="1339817150" name="Straight Arrow Connector 1339817150"/>
                          <wps:cNvCnPr>
                            <a:cxnSpLocks/>
                          </wps:cNvCnPr>
                          <wps:spPr>
                            <a:xfrm>
                              <a:off x="5312101" y="1879639"/>
                              <a:ext cx="130002"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g:grpSp>
                          <wpg:cNvPr id="1339817151" name="Group 1339817151"/>
                          <wpg:cNvGrpSpPr/>
                          <wpg:grpSpPr>
                            <a:xfrm>
                              <a:off x="1674472" y="3758457"/>
                              <a:ext cx="5586445" cy="0"/>
                              <a:chOff x="1674472" y="3758457"/>
                              <a:chExt cx="5586445" cy="0"/>
                            </a:xfrm>
                          </wpg:grpSpPr>
                          <wps:wsp>
                            <wps:cNvPr id="192" name="Straight Arrow Connector 192"/>
                            <wps:cNvCnPr>
                              <a:cxnSpLocks/>
                            </wps:cNvCnPr>
                            <wps:spPr>
                              <a:xfrm>
                                <a:off x="1674472" y="3758457"/>
                                <a:ext cx="130002"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s:wsp>
                            <wps:cNvPr id="193" name="Straight Arrow Connector 193"/>
                            <wps:cNvCnPr>
                              <a:cxnSpLocks/>
                            </wps:cNvCnPr>
                            <wps:spPr>
                              <a:xfrm>
                                <a:off x="3493286" y="3758457"/>
                                <a:ext cx="130002"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s:wsp>
                            <wps:cNvPr id="194" name="Straight Arrow Connector 194"/>
                            <wps:cNvCnPr>
                              <a:cxnSpLocks/>
                            </wps:cNvCnPr>
                            <wps:spPr>
                              <a:xfrm>
                                <a:off x="5312100" y="3758457"/>
                                <a:ext cx="130002"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s:wsp>
                            <wps:cNvPr id="195" name="Straight Arrow Connector 195"/>
                            <wps:cNvCnPr>
                              <a:cxnSpLocks/>
                            </wps:cNvCnPr>
                            <wps:spPr>
                              <a:xfrm>
                                <a:off x="7130915" y="3758457"/>
                                <a:ext cx="130002"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g:grpSp>
                        <wpg:grpSp>
                          <wpg:cNvPr id="196" name="Group 196"/>
                          <wpg:cNvGrpSpPr/>
                          <wpg:grpSpPr>
                            <a:xfrm>
                              <a:off x="809602" y="2600618"/>
                              <a:ext cx="7299234" cy="358802"/>
                              <a:chOff x="809602" y="2600618"/>
                              <a:chExt cx="7299234" cy="358802"/>
                            </a:xfrm>
                          </wpg:grpSpPr>
                          <wps:wsp>
                            <wps:cNvPr id="197" name="Straight Arrow Connector 197"/>
                            <wps:cNvCnPr>
                              <a:cxnSpLocks/>
                            </wps:cNvCnPr>
                            <wps:spPr>
                              <a:xfrm>
                                <a:off x="809602" y="2805957"/>
                                <a:ext cx="0" cy="153463"/>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s:wsp>
                            <wps:cNvPr id="198" name="Straight Connector 198"/>
                            <wps:cNvCnPr>
                              <a:cxnSpLocks/>
                            </wps:cNvCnPr>
                            <wps:spPr>
                              <a:xfrm>
                                <a:off x="8092827" y="2600618"/>
                                <a:ext cx="0" cy="205339"/>
                              </a:xfrm>
                              <a:prstGeom prst="line">
                                <a:avLst/>
                              </a:prstGeom>
                              <a:ln w="19050">
                                <a:solidFill>
                                  <a:srgbClr val="325068"/>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a:cxnSpLocks/>
                            </wps:cNvCnPr>
                            <wps:spPr>
                              <a:xfrm>
                                <a:off x="809602" y="2805957"/>
                                <a:ext cx="7299234" cy="0"/>
                              </a:xfrm>
                              <a:prstGeom prst="line">
                                <a:avLst/>
                              </a:prstGeom>
                              <a:ln w="19050">
                                <a:solidFill>
                                  <a:srgbClr val="325068"/>
                                </a:solidFill>
                              </a:ln>
                            </wps:spPr>
                            <wps:style>
                              <a:lnRef idx="1">
                                <a:schemeClr val="accent1"/>
                              </a:lnRef>
                              <a:fillRef idx="0">
                                <a:schemeClr val="accent1"/>
                              </a:fillRef>
                              <a:effectRef idx="0">
                                <a:schemeClr val="accent1"/>
                              </a:effectRef>
                              <a:fontRef idx="minor">
                                <a:schemeClr val="tx1"/>
                              </a:fontRef>
                            </wps:style>
                            <wps:bodyPr/>
                          </wps:wsp>
                        </wpg:grpSp>
                        <wps:wsp>
                          <wps:cNvPr id="200" name="Rectangle 200"/>
                          <wps:cNvSpPr/>
                          <wps:spPr>
                            <a:xfrm>
                              <a:off x="7324462" y="2994378"/>
                              <a:ext cx="1640384" cy="1473639"/>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201" name="TextBox 53"/>
                          <wps:cNvSpPr txBox="1"/>
                          <wps:spPr>
                            <a:xfrm>
                              <a:off x="7323915" y="2992207"/>
                              <a:ext cx="1640205" cy="438912"/>
                            </a:xfrm>
                            <a:prstGeom prst="rect">
                              <a:avLst/>
                            </a:prstGeom>
                            <a:solidFill>
                              <a:srgbClr val="325068"/>
                            </a:solidFill>
                            <a:ln>
                              <a:noFill/>
                            </a:ln>
                          </wps:spPr>
                          <wps:txbx>
                            <w:txbxContent>
                              <w:p w14:paraId="454965C5"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10</w:t>
                                </w:r>
                              </w:p>
                            </w:txbxContent>
                          </wps:txbx>
                          <wps:bodyPr wrap="square" rtlCol="0" anchor="ctr">
                            <a:noAutofit/>
                          </wps:bodyPr>
                        </wps:wsp>
                        <wps:wsp>
                          <wps:cNvPr id="202" name="Rectangle 202"/>
                          <wps:cNvSpPr/>
                          <wps:spPr>
                            <a:xfrm>
                              <a:off x="7324365" y="3430636"/>
                              <a:ext cx="1640243" cy="1036982"/>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2BD21833" w14:textId="452D8D60" w:rsidR="00BE40CB" w:rsidRDefault="00BE40CB" w:rsidP="003C67EE">
                                <w:pPr>
                                  <w:jc w:val="center"/>
                                  <w:rPr>
                                    <w:rFonts w:asciiTheme="majorHAnsi" w:hAnsi="Arial" w:cstheme="minorBidi"/>
                                    <w:b/>
                                    <w:bCs/>
                                    <w:color w:val="325068"/>
                                    <w:kern w:val="24"/>
                                    <w:sz w:val="24"/>
                                    <w:szCs w:val="24"/>
                                  </w:rPr>
                                </w:pPr>
                                <w:r>
                                  <w:rPr>
                                    <w:rFonts w:asciiTheme="majorHAnsi" w:hAnsi="Arial" w:cstheme="minorBidi"/>
                                    <w:b/>
                                    <w:bCs/>
                                    <w:color w:val="325068"/>
                                    <w:kern w:val="24"/>
                                  </w:rPr>
                                  <w:t>Monitor &amp; Enforce Substantial Damage Compliance</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g:grpSp>
                      <wpg:grpSp>
                        <wpg:cNvPr id="203" name="Group 203"/>
                        <wpg:cNvGrpSpPr/>
                        <wpg:grpSpPr>
                          <a:xfrm>
                            <a:off x="34087" y="0"/>
                            <a:ext cx="1640384" cy="1141852"/>
                            <a:chOff x="34087" y="0"/>
                            <a:chExt cx="1640384" cy="1141852"/>
                          </a:xfrm>
                        </wpg:grpSpPr>
                        <wps:wsp>
                          <wps:cNvPr id="204" name="Rectangle 204"/>
                          <wps:cNvSpPr/>
                          <wps:spPr>
                            <a:xfrm>
                              <a:off x="34087" y="0"/>
                              <a:ext cx="1640384" cy="927616"/>
                            </a:xfrm>
                            <a:prstGeom prst="rect">
                              <a:avLst/>
                            </a:prstGeom>
                            <a:solidFill>
                              <a:srgbClr val="325068"/>
                            </a:solidFill>
                            <a:ln w="19050">
                              <a:noFill/>
                            </a:ln>
                          </wps:spPr>
                          <wps:style>
                            <a:lnRef idx="0">
                              <a:scrgbClr r="0" g="0" b="0"/>
                            </a:lnRef>
                            <a:fillRef idx="0">
                              <a:scrgbClr r="0" g="0" b="0"/>
                            </a:fillRef>
                            <a:effectRef idx="0">
                              <a:scrgbClr r="0" g="0" b="0"/>
                            </a:effectRef>
                            <a:fontRef idx="minor">
                              <a:schemeClr val="lt1"/>
                            </a:fontRef>
                          </wps:style>
                          <wps:txbx>
                            <w:txbxContent>
                              <w:p w14:paraId="35F72A01" w14:textId="77777777" w:rsidR="00BE40CB" w:rsidRPr="00DF1A8F" w:rsidRDefault="00BE40CB" w:rsidP="003C67EE">
                                <w:pPr>
                                  <w:jc w:val="center"/>
                                  <w:rPr>
                                    <w:rFonts w:ascii="Oswald" w:hAnsi="Oswald" w:cstheme="minorBidi"/>
                                    <w:b/>
                                    <w:bCs/>
                                    <w:color w:val="FFFFFF" w:themeColor="light1"/>
                                    <w:kern w:val="24"/>
                                    <w:sz w:val="30"/>
                                    <w:szCs w:val="30"/>
                                  </w:rPr>
                                </w:pPr>
                                <w:r w:rsidRPr="00DF1A8F">
                                  <w:rPr>
                                    <w:rFonts w:ascii="Oswald" w:hAnsi="Oswald" w:cstheme="minorBidi"/>
                                    <w:b/>
                                    <w:bCs/>
                                    <w:color w:val="FFFFFF" w:themeColor="light1"/>
                                    <w:kern w:val="24"/>
                                    <w:sz w:val="30"/>
                                    <w:szCs w:val="30"/>
                                  </w:rPr>
                                  <w:t>DISASTER EVENT OCCURS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205" name="Straight Arrow Connector 205"/>
                          <wps:cNvCnPr>
                            <a:cxnSpLocks/>
                            <a:endCxn id="1339817119" idx="0"/>
                          </wps:cNvCnPr>
                          <wps:spPr>
                            <a:xfrm>
                              <a:off x="795259" y="927547"/>
                              <a:ext cx="58920" cy="214305"/>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g:grpSp>
                    </wpg:wgp>
                  </a:graphicData>
                </a:graphic>
              </wp:inline>
            </w:drawing>
          </mc:Choice>
          <mc:Fallback>
            <w:pict>
              <v:group w14:anchorId="0AD162B9" id="Group 9" o:spid="_x0000_s1026" style="width:703.2pt;height:351.8pt;mso-position-horizontal-relative:char;mso-position-vertical-relative:line" coordorigin="340" coordsize="89307,4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">
                <v:group id="Group 1339817117" o:spid="_x0000_s1027" style="position:absolute;left:340;top:11103;width:89308;height:33577" coordorigin="340,11103" coordsize="89307,3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">
                  <v:rect id="Rectangle 1339817118" o:spid="_x0000_s1028" style="position:absolute;left:340;top:11438;width:16404;height:1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" filled="f" strokecolor="#325068" strokeweight="1.5pt">
                    <v:textbox inset="5.94pt,1.0477mm,5.94pt,1.0477mm"/>
                  </v:rect>
                  <v:shapetype id="_x0000_t202" coordsize="21600,21600" o:spt="202" path="m,l,21600r21600,l21600,xe">
                    <v:stroke joinstyle="miter"/>
                    <v:path gradientshapeok="t" o:connecttype="rect"/>
                  </v:shapetype>
                  <v:shape id="TextBox 35" o:spid="_x0000_s1029" type="#_x0000_t202" style="position:absolute;left:340;top:11418;width:16402;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" fillcolor="#325068" stroked="f">
                    <v:textbox>
                      <w:txbxContent>
                        <w:p w14:paraId="2D8D50DB"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1</w:t>
                          </w:r>
                        </w:p>
                      </w:txbxContent>
                    </v:textbox>
                  </v:shape>
                  <v:rect id="Rectangle 1339817120" o:spid="_x0000_s1030" style="position:absolute;left:340;top:15810;width:16063;height:10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" filled="f" stroked="f">
                    <v:textbox inset="5.94pt,1.0477mm,5.94pt,1.0477mm">
                      <w:txbxContent>
                        <w:p w14:paraId="21639E07" w14:textId="77777777" w:rsidR="00BE40CB" w:rsidRPr="00944FC8" w:rsidRDefault="00BE40CB" w:rsidP="003C67EE">
                          <w:pPr>
                            <w:jc w:val="center"/>
                            <w:rPr>
                              <w:rFonts w:cstheme="minorBidi"/>
                              <w:b/>
                              <w:bCs/>
                              <w:color w:val="325068"/>
                              <w:kern w:val="24"/>
                              <w:sz w:val="24"/>
                              <w:szCs w:val="24"/>
                            </w:rPr>
                          </w:pPr>
                          <w:r w:rsidRPr="00944FC8">
                            <w:rPr>
                              <w:rFonts w:cstheme="minorBidi"/>
                              <w:b/>
                              <w:bCs/>
                              <w:color w:val="325068"/>
                              <w:kern w:val="24"/>
                            </w:rPr>
                            <w:t>Initial Data Preparation</w:t>
                          </w:r>
                        </w:p>
                      </w:txbxContent>
                    </v:textbox>
                  </v:rect>
                  <v:rect id="Rectangle 1339817121" o:spid="_x0000_s1031" style="position:absolute;left:18529;top:11438;width:16403;height:1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" filled="f" strokecolor="#325068" strokeweight="1.5pt">
                    <v:textbox inset="5.94pt,1.0477mm,5.94pt,1.0477mm"/>
                  </v:rect>
                  <v:shape id="TextBox 39" o:spid="_x0000_s1032" type="#_x0000_t202" style="position:absolute;left:18527;top:11418;width:16402;height:4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" fillcolor="#325068" stroked="f">
                    <v:textbox>
                      <w:txbxContent>
                        <w:p w14:paraId="05B23C6D"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2</w:t>
                          </w:r>
                        </w:p>
                      </w:txbxContent>
                    </v:textbox>
                  </v:shape>
                  <v:rect id="Rectangle 1339817123" o:spid="_x0000_s1033" style="position:absolute;left:18596;top:15618;width:16333;height:10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" filled="f" stroked="f">
                    <v:textbox inset="5.94pt,1.0477mm,5.94pt,1.0477mm">
                      <w:txbxContent>
                        <w:p w14:paraId="21C4D8D2" w14:textId="19CFD458" w:rsidR="00BE40CB" w:rsidRPr="002612A8" w:rsidRDefault="00BE40CB" w:rsidP="003C67EE">
                          <w:pPr>
                            <w:jc w:val="center"/>
                            <w:rPr>
                              <w:rFonts w:cstheme="minorBidi"/>
                              <w:b/>
                              <w:bCs/>
                              <w:color w:val="325068"/>
                              <w:kern w:val="24"/>
                              <w:szCs w:val="22"/>
                            </w:rPr>
                          </w:pPr>
                          <w:r w:rsidRPr="002612A8">
                            <w:rPr>
                              <w:rFonts w:cstheme="minorBidi"/>
                              <w:b/>
                              <w:bCs/>
                              <w:color w:val="325068"/>
                              <w:kern w:val="24"/>
                            </w:rPr>
                            <w:t xml:space="preserve">Communicate with Elected Officials </w:t>
                          </w:r>
                          <w:r>
                            <w:rPr>
                              <w:rFonts w:cstheme="minorBidi"/>
                              <w:b/>
                              <w:bCs/>
                              <w:color w:val="325068"/>
                              <w:kern w:val="24"/>
                            </w:rPr>
                            <w:t>&amp;</w:t>
                          </w:r>
                          <w:r w:rsidRPr="002612A8">
                            <w:rPr>
                              <w:rFonts w:cstheme="minorBidi"/>
                              <w:b/>
                              <w:bCs/>
                              <w:color w:val="325068"/>
                              <w:kern w:val="24"/>
                            </w:rPr>
                            <w:t xml:space="preserve"> Property </w:t>
                          </w:r>
                          <w:r w:rsidRPr="002612A8">
                            <w:rPr>
                              <w:rFonts w:cstheme="minorBidi"/>
                              <w:b/>
                              <w:bCs/>
                              <w:color w:val="325068"/>
                              <w:kern w:val="24"/>
                              <w:szCs w:val="22"/>
                            </w:rPr>
                            <w:t xml:space="preserve">Owners </w:t>
                          </w:r>
                        </w:p>
                      </w:txbxContent>
                    </v:textbox>
                  </v:rect>
                  <v:rect id="Rectangle 1339817124" o:spid="_x0000_s1034" style="position:absolute;left:36717;top:11438;width:16404;height:1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" filled="f" strokecolor="#325068" strokeweight="1.5pt">
                    <v:textbox inset="5.94pt,1.0477mm,5.94pt,1.0477mm"/>
                  </v:rect>
                  <v:shape id="TextBox 43" o:spid="_x0000_s1035" type="#_x0000_t202" style="position:absolute;left:36714;top:11123;width:16402;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" fillcolor="#325068" stroked="f">
                    <v:textbox>
                      <w:txbxContent>
                        <w:p w14:paraId="17BEC51C"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3</w:t>
                          </w:r>
                        </w:p>
                      </w:txbxContent>
                    </v:textbox>
                  </v:shape>
                  <v:rect id="Rectangle 1339817126" o:spid="_x0000_s1036" style="position:absolute;left:36716;top:15808;width:16404;height:10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" filled="f" stroked="f">
                    <v:textbox inset="5.94pt,1.0477mm,5.94pt,1.0477mm">
                      <w:txbxContent>
                        <w:p w14:paraId="0C9C8E54" w14:textId="77777777" w:rsidR="00BE40CB" w:rsidRPr="00D3194C" w:rsidRDefault="00BE40CB" w:rsidP="003C67EE">
                          <w:pPr>
                            <w:jc w:val="center"/>
                            <w:rPr>
                              <w:rFonts w:cstheme="minorBidi"/>
                              <w:b/>
                              <w:bCs/>
                              <w:color w:val="325068"/>
                              <w:kern w:val="24"/>
                              <w:sz w:val="24"/>
                              <w:szCs w:val="24"/>
                            </w:rPr>
                          </w:pPr>
                          <w:r w:rsidRPr="00D3194C">
                            <w:rPr>
                              <w:rFonts w:cstheme="minorBidi"/>
                              <w:b/>
                              <w:bCs/>
                              <w:color w:val="325068"/>
                              <w:kern w:val="24"/>
                            </w:rPr>
                            <w:t>Determine Substantial Damage Areas</w:t>
                          </w:r>
                        </w:p>
                      </w:txbxContent>
                    </v:textbox>
                  </v:rect>
                  <v:rect id="Rectangle 1339817127" o:spid="_x0000_s1037" style="position:absolute;left:54905;top:11438;width:16404;height:1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" filled="f" strokecolor="#325068" strokeweight="1.5pt">
                    <v:textbox inset="5.94pt,1.0477mm,5.94pt,1.0477mm"/>
                  </v:rect>
                  <v:shape id="TextBox 46" o:spid="_x0000_s1038" type="#_x0000_t202" style="position:absolute;left:54901;top:11418;width:16402;height:4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" fillcolor="#325068" stroked="f">
                    <v:textbox>
                      <w:txbxContent>
                        <w:p w14:paraId="6D0CE71B"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4</w:t>
                          </w:r>
                        </w:p>
                      </w:txbxContent>
                    </v:textbox>
                  </v:shape>
                  <v:rect id="Rectangle 1339817129" o:spid="_x0000_s1039" style="position:absolute;left:54903;top:15807;width:16399;height:10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" filled="f" stroked="f">
                    <v:textbox inset="5.94pt,1.0477mm,5.94pt,1.0477mm">
                      <w:txbxContent>
                        <w:p w14:paraId="230AF8A9" w14:textId="2088B48D" w:rsidR="00BE40CB" w:rsidRPr="00D3194C" w:rsidRDefault="00BE40CB" w:rsidP="003C67EE">
                          <w:pPr>
                            <w:jc w:val="center"/>
                            <w:rPr>
                              <w:rFonts w:cstheme="minorBidi"/>
                              <w:b/>
                              <w:bCs/>
                              <w:color w:val="325068"/>
                              <w:kern w:val="24"/>
                              <w:szCs w:val="22"/>
                            </w:rPr>
                          </w:pPr>
                          <w:r w:rsidRPr="00D3194C">
                            <w:rPr>
                              <w:rFonts w:cstheme="minorBidi"/>
                              <w:b/>
                              <w:bCs/>
                              <w:color w:val="325068"/>
                              <w:kern w:val="24"/>
                              <w:szCs w:val="22"/>
                            </w:rPr>
                            <w:t xml:space="preserve">Meet with Substantial Damage Team </w:t>
                          </w:r>
                          <w:r>
                            <w:rPr>
                              <w:rFonts w:cstheme="minorBidi"/>
                              <w:b/>
                              <w:bCs/>
                              <w:color w:val="325068"/>
                              <w:kern w:val="24"/>
                              <w:szCs w:val="22"/>
                            </w:rPr>
                            <w:t>&amp;</w:t>
                          </w:r>
                          <w:r w:rsidRPr="00D3194C">
                            <w:rPr>
                              <w:rFonts w:cstheme="minorBidi"/>
                              <w:b/>
                              <w:bCs/>
                              <w:color w:val="325068"/>
                              <w:kern w:val="24"/>
                              <w:szCs w:val="22"/>
                            </w:rPr>
                            <w:t xml:space="preserve"> Assign Areas of Responsibility</w:t>
                          </w:r>
                        </w:p>
                      </w:txbxContent>
                    </v:textbox>
                  </v:rect>
                  <v:rect id="Rectangle 1339817130" o:spid="_x0000_s1040" style="position:absolute;left:73093;top:11124;width:16404;height:14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" filled="f" strokecolor="#325068" strokeweight="1.5pt">
                    <v:textbox inset="5.94pt,1.0477mm,5.94pt,1.0477mm"/>
                  </v:rect>
                  <v:shape id="TextBox 51" o:spid="_x0000_s1041" type="#_x0000_t202" style="position:absolute;left:73088;top:11103;width:16402;height: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" fillcolor="#325068" stroked="f">
                    <v:textbox>
                      <w:txbxContent>
                        <w:p w14:paraId="76F23CFD"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5</w:t>
                          </w:r>
                        </w:p>
                      </w:txbxContent>
                    </v:textbox>
                  </v:shape>
                  <v:rect id="Rectangle 1339817132" o:spid="_x0000_s1042" style="position:absolute;left:73092;top:15805;width:16402;height:10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" filled="f" stroked="f">
                    <v:textbox inset="5.94pt,1.0477mm,5.94pt,1.0477mm">
                      <w:txbxContent>
                        <w:p w14:paraId="461AAEB2" w14:textId="77777777" w:rsidR="00BE40CB" w:rsidRPr="0021723E" w:rsidRDefault="00BE40CB" w:rsidP="003C67EE">
                          <w:pPr>
                            <w:jc w:val="center"/>
                            <w:rPr>
                              <w:rFonts w:cstheme="minorBidi"/>
                              <w:b/>
                              <w:bCs/>
                              <w:color w:val="325068"/>
                              <w:kern w:val="24"/>
                              <w:sz w:val="24"/>
                              <w:szCs w:val="24"/>
                            </w:rPr>
                          </w:pPr>
                          <w:r w:rsidRPr="0021723E">
                            <w:rPr>
                              <w:rFonts w:cstheme="minorBidi"/>
                              <w:b/>
                              <w:bCs/>
                              <w:color w:val="325068"/>
                              <w:kern w:val="24"/>
                            </w:rPr>
                            <w:t>Complete Damage Assessments</w:t>
                          </w:r>
                        </w:p>
                      </w:txbxContent>
                    </v:textbox>
                  </v:rect>
                  <v:rect id="Rectangle 1339817133" o:spid="_x0000_s1043" style="position:absolute;left:340;top:29943;width:16404;height:1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" filled="f" strokecolor="#325068" strokeweight="1.5pt">
                    <v:textbox inset="5.94pt,1.0477mm,5.94pt,1.0477mm"/>
                  </v:rect>
                  <v:shape id="TextBox 55" o:spid="_x0000_s1044" type="#_x0000_t202" style="position:absolute;left:340;top:29922;width:16402;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" fillcolor="#325068" stroked="f">
                    <v:textbox>
                      <w:txbxContent>
                        <w:p w14:paraId="08ACB504"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6</w:t>
                          </w:r>
                        </w:p>
                      </w:txbxContent>
                    </v:textbox>
                  </v:shape>
                  <v:rect id="Rectangle 1339817135" o:spid="_x0000_s1045" style="position:absolute;left:340;top:34306;width:16402;height:10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" filled="f" stroked="f">
                    <v:textbox inset="5.94pt,1.0477mm,5.94pt,1.0477mm">
                      <w:txbxContent>
                        <w:p w14:paraId="64A8FF77" w14:textId="77777777" w:rsidR="00BE40CB" w:rsidRDefault="00BE40CB" w:rsidP="003C67EE">
                          <w:pPr>
                            <w:jc w:val="center"/>
                            <w:rPr>
                              <w:rFonts w:asciiTheme="majorHAnsi" w:hAnsi="Arial" w:cstheme="minorBidi"/>
                              <w:b/>
                              <w:bCs/>
                              <w:color w:val="325068"/>
                              <w:kern w:val="24"/>
                              <w:sz w:val="24"/>
                              <w:szCs w:val="24"/>
                            </w:rPr>
                          </w:pPr>
                          <w:r>
                            <w:rPr>
                              <w:rFonts w:asciiTheme="majorHAnsi" w:hAnsi="Arial" w:cstheme="minorBidi"/>
                              <w:b/>
                              <w:bCs/>
                              <w:color w:val="325068"/>
                              <w:kern w:val="24"/>
                            </w:rPr>
                            <w:t xml:space="preserve">Review Damage Determinations </w:t>
                          </w:r>
                        </w:p>
                      </w:txbxContent>
                    </v:textbox>
                  </v:rect>
                  <v:rect id="Rectangle 1339817137" o:spid="_x0000_s1046" style="position:absolute;left:18529;top:29943;width:16403;height:1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" filled="f" strokecolor="#325068" strokeweight="1.5pt">
                    <v:textbox inset="5.94pt,1.0477mm,5.94pt,1.0477mm"/>
                  </v:rect>
                  <v:shape id="TextBox 59" o:spid="_x0000_s1047" type="#_x0000_t202" style="position:absolute;left:18527;top:29922;width:16402;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" fillcolor="#325068" stroked="f">
                    <v:textbox>
                      <w:txbxContent>
                        <w:p w14:paraId="425D6E18"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7</w:t>
                          </w:r>
                        </w:p>
                      </w:txbxContent>
                    </v:textbox>
                  </v:shape>
                  <v:rect id="Rectangle 1339817140" o:spid="_x0000_s1048" style="position:absolute;left:18596;top:33718;width:16335;height:10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" filled="f" stroked="f">
                    <v:textbox inset="5.94pt,1.0477mm,5.94pt,1.0477mm">
                      <w:txbxContent>
                        <w:p w14:paraId="15555DD9" w14:textId="106E5ACB" w:rsidR="00BE40CB" w:rsidRPr="001E0206" w:rsidRDefault="00BE40CB" w:rsidP="003C67EE">
                          <w:pPr>
                            <w:jc w:val="center"/>
                            <w:rPr>
                              <w:rFonts w:asciiTheme="majorHAnsi" w:hAnsi="Arial" w:cstheme="minorBidi"/>
                              <w:b/>
                              <w:bCs/>
                              <w:color w:val="325068"/>
                              <w:kern w:val="24"/>
                              <w:sz w:val="21"/>
                              <w:szCs w:val="21"/>
                            </w:rPr>
                          </w:pPr>
                          <w:r w:rsidRPr="001E0206">
                            <w:rPr>
                              <w:rFonts w:asciiTheme="majorHAnsi" w:hAnsi="Arial" w:cstheme="minorBidi"/>
                              <w:b/>
                              <w:bCs/>
                              <w:color w:val="325068"/>
                              <w:kern w:val="24"/>
                              <w:sz w:val="21"/>
                              <w:szCs w:val="21"/>
                            </w:rPr>
                            <w:t>Update Potential Substantial Damage Properties Inventory &amp; Notify Property Owners</w:t>
                          </w:r>
                        </w:p>
                      </w:txbxContent>
                    </v:textbox>
                  </v:rect>
                  <v:rect id="Rectangle 1339817141" o:spid="_x0000_s1049" style="position:absolute;left:36717;top:29943;width:16404;height:1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" filled="f" strokecolor="#325068" strokeweight="1.5pt">
                    <v:textbox inset="5.94pt,1.0477mm,5.94pt,1.0477mm"/>
                  </v:rect>
                  <v:shape id="TextBox 63" o:spid="_x0000_s1050" type="#_x0000_t202" style="position:absolute;left:36714;top:29922;width:16402;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" fillcolor="#325068" stroked="f">
                    <v:textbox>
                      <w:txbxContent>
                        <w:p w14:paraId="06FDFA1E"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8</w:t>
                          </w:r>
                        </w:p>
                      </w:txbxContent>
                    </v:textbox>
                  </v:shape>
                  <v:rect id="Rectangle 1339817143" o:spid="_x0000_s1051" style="position:absolute;left:36716;top:34300;width:16398;height:1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" filled="f" stroked="f">
                    <v:textbox inset="5.94pt,1.0477mm,5.94pt,1.0477mm">
                      <w:txbxContent>
                        <w:p w14:paraId="587111C9" w14:textId="57F4D99F" w:rsidR="00BE40CB" w:rsidRDefault="00BE40CB" w:rsidP="003C67EE">
                          <w:pPr>
                            <w:jc w:val="center"/>
                            <w:rPr>
                              <w:rFonts w:asciiTheme="majorHAnsi" w:hAnsi="Arial" w:cstheme="minorBidi"/>
                              <w:b/>
                              <w:bCs/>
                              <w:color w:val="325068"/>
                              <w:kern w:val="24"/>
                              <w:sz w:val="24"/>
                              <w:szCs w:val="24"/>
                            </w:rPr>
                          </w:pPr>
                          <w:r>
                            <w:rPr>
                              <w:rFonts w:asciiTheme="majorHAnsi" w:hAnsi="Arial" w:cstheme="minorBidi"/>
                              <w:b/>
                              <w:bCs/>
                              <w:color w:val="325068"/>
                              <w:kern w:val="24"/>
                            </w:rPr>
                            <w:t>Coordinate Rebuilding &amp; Mitigation Efforts</w:t>
                          </w:r>
                        </w:p>
                      </w:txbxContent>
                    </v:textbox>
                  </v:rect>
                  <v:rect id="Rectangle 1339817144" o:spid="_x0000_s1052" style="position:absolute;left:54905;top:29943;width:16404;height:1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" filled="f" strokecolor="#325068" strokeweight="1.5pt">
                    <v:textbox inset="5.94pt,1.0477mm,5.94pt,1.0477mm"/>
                  </v:rect>
                  <v:shape id="TextBox 67" o:spid="_x0000_s1053" type="#_x0000_t202" style="position:absolute;left:54901;top:29922;width:16402;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" fillcolor="#325068" stroked="f">
                    <v:textbox>
                      <w:txbxContent>
                        <w:p w14:paraId="04C43167"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9</w:t>
                          </w:r>
                        </w:p>
                      </w:txbxContent>
                    </v:textbox>
                  </v:shape>
                  <v:rect id="Rectangle 1339817146" o:spid="_x0000_s1054" style="position:absolute;left:54903;top:34306;width:16398;height:10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" filled="f" stroked="f">
                    <v:textbox inset="5.94pt,1.0477mm,5.94pt,1.0477mm">
                      <w:txbxContent>
                        <w:p w14:paraId="75A7E6AD" w14:textId="77777777" w:rsidR="00BE40CB" w:rsidRDefault="00BE40CB" w:rsidP="003C67EE">
                          <w:pPr>
                            <w:jc w:val="center"/>
                            <w:rPr>
                              <w:rFonts w:asciiTheme="majorHAnsi" w:hAnsi="Arial" w:cstheme="minorBidi"/>
                              <w:b/>
                              <w:bCs/>
                              <w:color w:val="325068"/>
                              <w:kern w:val="24"/>
                              <w:sz w:val="24"/>
                              <w:szCs w:val="24"/>
                            </w:rPr>
                          </w:pPr>
                          <w:r>
                            <w:rPr>
                              <w:rFonts w:asciiTheme="majorHAnsi" w:hAnsi="Arial" w:cstheme="minorBidi"/>
                              <w:b/>
                              <w:bCs/>
                              <w:color w:val="325068"/>
                              <w:kern w:val="24"/>
                            </w:rPr>
                            <w:t>Substantial Damage Data Archiving</w:t>
                          </w:r>
                        </w:p>
                      </w:txbxContent>
                    </v:textbox>
                  </v:rect>
                  <v:shapetype id="_x0000_t32" coordsize="21600,21600" o:spt="32" o:oned="t" path="m,l21600,21600e" filled="f">
                    <v:path arrowok="t" fillok="f" o:connecttype="none"/>
                    <o:lock v:ext="edit" shapetype="t"/>
                  </v:shapetype>
                  <v:shape id="Straight Arrow Connector 1339817147" o:spid="_x0000_s1055" type="#_x0000_t32" style="position:absolute;left:71309;top:19101;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" filled="t" fillcolor="#325068" strokecolor="#325068" strokeweight="1.5pt">
                    <v:stroke endarrow="block" joinstyle="bevel" endcap="round"/>
                    <o:lock v:ext="edit" shapetype="f"/>
                  </v:shape>
                  <v:shape id="Straight Arrow Connector 1339817148" o:spid="_x0000_s1056" type="#_x0000_t32" style="position:absolute;left:16744;top:18796;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" filled="t" fillcolor="#325068" strokecolor="#325068" strokeweight="1.5pt">
                    <v:stroke endarrow="block" joinstyle="bevel" endcap="round"/>
                    <o:lock v:ext="edit" shapetype="f"/>
                  </v:shape>
                  <v:shape id="Straight Arrow Connector 1339817149" o:spid="_x0000_s1057" type="#_x0000_t32" style="position:absolute;left:34932;top:18796;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" filled="t" fillcolor="#325068" strokecolor="#325068" strokeweight="1.5pt">
                    <v:stroke endarrow="block" joinstyle="bevel" endcap="round"/>
                    <o:lock v:ext="edit" shapetype="f"/>
                  </v:shape>
                  <v:shape id="Straight Arrow Connector 1339817150" o:spid="_x0000_s1058" type="#_x0000_t32" style="position:absolute;left:53121;top:18796;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" filled="t" fillcolor="#325068" strokecolor="#325068" strokeweight="1.5pt">
                    <v:stroke endarrow="block" joinstyle="bevel" endcap="round"/>
                    <o:lock v:ext="edit" shapetype="f"/>
                  </v:shape>
                  <v:group id="Group 1339817151" o:spid="_x0000_s1059" style="position:absolute;left:16744;top:37584;width:55865;height:0" coordorigin="16744,37584" coordsize="55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">
                    <v:shape id="Straight Arrow Connector 192" o:spid="_x0000_s1060" type="#_x0000_t32" style="position:absolute;left:16744;top:37584;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" filled="t" fillcolor="#325068" strokecolor="#325068" strokeweight="1.5pt">
                      <v:stroke endarrow="block" joinstyle="bevel" endcap="round"/>
                      <o:lock v:ext="edit" shapetype="f"/>
                    </v:shape>
                    <v:shape id="Straight Arrow Connector 193" o:spid="_x0000_s1061" type="#_x0000_t32" style="position:absolute;left:34932;top:37584;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" filled="t" fillcolor="#325068" strokecolor="#325068" strokeweight="1.5pt">
                      <v:stroke endarrow="block" joinstyle="bevel" endcap="round"/>
                      <o:lock v:ext="edit" shapetype="f"/>
                    </v:shape>
                    <v:shape id="Straight Arrow Connector 194" o:spid="_x0000_s1062" type="#_x0000_t32" style="position:absolute;left:53121;top:37584;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" filled="t" fillcolor="#325068" strokecolor="#325068" strokeweight="1.5pt">
                      <v:stroke endarrow="block" joinstyle="bevel" endcap="round"/>
                      <o:lock v:ext="edit" shapetype="f"/>
                    </v:shape>
                    <v:shape id="Straight Arrow Connector 195" o:spid="_x0000_s1063" type="#_x0000_t32" style="position:absolute;left:71309;top:37584;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" filled="t" fillcolor="#325068" strokecolor="#325068" strokeweight="1.5pt">
                      <v:stroke endarrow="block" joinstyle="bevel" endcap="round"/>
                      <o:lock v:ext="edit" shapetype="f"/>
                    </v:shape>
                  </v:group>
                  <v:group id="Group 196" o:spid="_x0000_s1064" style="position:absolute;left:8096;top:26006;width:72992;height:3588" coordorigin="8096,26006" coordsize="7299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Straight Arrow Connector 197" o:spid="_x0000_s1065" type="#_x0000_t32" style="position:absolute;left:8096;top:28059;width:0;height:1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" filled="t" fillcolor="#325068" strokecolor="#325068" strokeweight="1.5pt">
                      <v:stroke endarrow="block" joinstyle="bevel" endcap="round"/>
                      <o:lock v:ext="edit" shapetype="f"/>
                    </v:shape>
                    <v:line id="Straight Connector 198" o:spid="_x0000_s1066" style="position:absolute;visibility:visible;mso-wrap-style:square" from="80928,26006" to="80928,2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" strokecolor="#325068" strokeweight="1.5pt">
                      <v:stroke joinstyle="miter"/>
                      <o:lock v:ext="edit" shapetype="f"/>
                    </v:line>
                    <v:line id="Straight Connector 199" o:spid="_x0000_s1067" style="position:absolute;visibility:visible;mso-wrap-style:square" from="8096,28059" to="81088,2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" strokecolor="#325068" strokeweight="1.5pt">
                      <v:stroke joinstyle="miter"/>
                      <o:lock v:ext="edit" shapetype="f"/>
                    </v:line>
                  </v:group>
                  <v:rect id="Rectangle 200" o:spid="_x0000_s1068" style="position:absolute;left:73244;top:29943;width:16404;height:1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" filled="f" strokecolor="#325068" strokeweight="1.5pt">
                    <v:textbox inset="5.94pt,1.0477mm,5.94pt,1.0477mm"/>
                  </v:rect>
                  <v:shape id="TextBox 53" o:spid="_x0000_s1069" type="#_x0000_t202" style="position:absolute;left:73239;top:29922;width:16402;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" fillcolor="#325068" stroked="f">
                    <v:textbox>
                      <w:txbxContent>
                        <w:p w14:paraId="454965C5" w14:textId="77777777" w:rsidR="00BE40CB" w:rsidRPr="00DF1A8F" w:rsidRDefault="00BE40CB" w:rsidP="003C67EE">
                          <w:pPr>
                            <w:jc w:val="center"/>
                            <w:rPr>
                              <w:rFonts w:ascii="Oswald" w:hAnsi="Oswald" w:cstheme="minorBidi"/>
                              <w:b/>
                              <w:bCs/>
                              <w:color w:val="FFFFFF" w:themeColor="background1"/>
                              <w:kern w:val="24"/>
                              <w:sz w:val="30"/>
                              <w:szCs w:val="30"/>
                            </w:rPr>
                          </w:pPr>
                          <w:r w:rsidRPr="00DF1A8F">
                            <w:rPr>
                              <w:rFonts w:ascii="Oswald" w:hAnsi="Oswald" w:cstheme="minorBidi"/>
                              <w:b/>
                              <w:bCs/>
                              <w:color w:val="FFFFFF" w:themeColor="background1"/>
                              <w:kern w:val="24"/>
                              <w:sz w:val="30"/>
                              <w:szCs w:val="30"/>
                            </w:rPr>
                            <w:t>STEP 10</w:t>
                          </w:r>
                        </w:p>
                      </w:txbxContent>
                    </v:textbox>
                  </v:shape>
                  <v:rect id="Rectangle 202" o:spid="_x0000_s1070" style="position:absolute;left:73243;top:34306;width:16403;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" filled="f" stroked="f">
                    <v:textbox inset="5.94pt,1.0477mm,5.94pt,1.0477mm">
                      <w:txbxContent>
                        <w:p w14:paraId="2BD21833" w14:textId="452D8D60" w:rsidR="00BE40CB" w:rsidRDefault="00BE40CB" w:rsidP="003C67EE">
                          <w:pPr>
                            <w:jc w:val="center"/>
                            <w:rPr>
                              <w:rFonts w:asciiTheme="majorHAnsi" w:hAnsi="Arial" w:cstheme="minorBidi"/>
                              <w:b/>
                              <w:bCs/>
                              <w:color w:val="325068"/>
                              <w:kern w:val="24"/>
                              <w:sz w:val="24"/>
                              <w:szCs w:val="24"/>
                            </w:rPr>
                          </w:pPr>
                          <w:r>
                            <w:rPr>
                              <w:rFonts w:asciiTheme="majorHAnsi" w:hAnsi="Arial" w:cstheme="minorBidi"/>
                              <w:b/>
                              <w:bCs/>
                              <w:color w:val="325068"/>
                              <w:kern w:val="24"/>
                            </w:rPr>
                            <w:t>Monitor &amp; Enforce Substantial Damage Compliance</w:t>
                          </w:r>
                        </w:p>
                      </w:txbxContent>
                    </v:textbox>
                  </v:rect>
                </v:group>
                <v:group id="Group 203" o:spid="_x0000_s1071" style="position:absolute;left:340;width:16404;height:11418" coordorigin="340" coordsize="16403,1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204" o:spid="_x0000_s1072" style="position:absolute;left:340;width:16404;height:9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" fillcolor="#325068" stroked="f" strokeweight="1.5pt">
                    <v:textbox inset="5.94pt,1.0477mm,5.94pt,1.0477mm">
                      <w:txbxContent>
                        <w:p w14:paraId="35F72A01" w14:textId="77777777" w:rsidR="00BE40CB" w:rsidRPr="00DF1A8F" w:rsidRDefault="00BE40CB" w:rsidP="003C67EE">
                          <w:pPr>
                            <w:jc w:val="center"/>
                            <w:rPr>
                              <w:rFonts w:ascii="Oswald" w:hAnsi="Oswald" w:cstheme="minorBidi"/>
                              <w:b/>
                              <w:bCs/>
                              <w:color w:val="FFFFFF" w:themeColor="light1"/>
                              <w:kern w:val="24"/>
                              <w:sz w:val="30"/>
                              <w:szCs w:val="30"/>
                            </w:rPr>
                          </w:pPr>
                          <w:r w:rsidRPr="00DF1A8F">
                            <w:rPr>
                              <w:rFonts w:ascii="Oswald" w:hAnsi="Oswald" w:cstheme="minorBidi"/>
                              <w:b/>
                              <w:bCs/>
                              <w:color w:val="FFFFFF" w:themeColor="light1"/>
                              <w:kern w:val="24"/>
                              <w:sz w:val="30"/>
                              <w:szCs w:val="30"/>
                            </w:rPr>
                            <w:t>DISASTER EVENT OCCURS</w:t>
                          </w:r>
                        </w:p>
                      </w:txbxContent>
                    </v:textbox>
                  </v:rect>
                  <v:shape id="Straight Arrow Connector 205" o:spid="_x0000_s1073" type="#_x0000_t32" style="position:absolute;left:7952;top:9275;width:589;height:2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" filled="t" fillcolor="#325068" strokecolor="#325068" strokeweight="1.5pt">
                    <v:stroke endarrow="block" joinstyle="bevel" endcap="round"/>
                    <o:lock v:ext="edit" shapetype="f"/>
                  </v:shape>
                </v:group>
                <w10:anchorlock/>
              </v:group>
            </w:pict>
          </mc:Fallback>
        </mc:AlternateContent>
      </w:r>
    </w:p>
    <w:p w14:paraId="50C6E7E1" w14:textId="05AA7005" w:rsidR="008F5DB1" w:rsidRDefault="00B83FAA" w:rsidP="008F5DB1">
      <w:pPr>
        <w:pStyle w:val="Caption"/>
      </w:pPr>
      <w:bookmarkStart w:id="137" w:name="_Ref127982210"/>
      <w:bookmarkStart w:id="138" w:name="_Ref158812377"/>
      <w:bookmarkStart w:id="139" w:name="_Toc164674300"/>
      <w:r>
        <w:t xml:space="preserve">Figure </w:t>
      </w:r>
      <w:r>
        <w:fldChar w:fldCharType="begin"/>
      </w:r>
      <w:r>
        <w:instrText>SEQ Figure \* ARABIC</w:instrText>
      </w:r>
      <w:r>
        <w:fldChar w:fldCharType="separate"/>
      </w:r>
      <w:r>
        <w:rPr>
          <w:noProof/>
        </w:rPr>
        <w:t>4</w:t>
      </w:r>
      <w:r>
        <w:fldChar w:fldCharType="end"/>
      </w:r>
      <w:bookmarkEnd w:id="137"/>
      <w:bookmarkEnd w:id="138"/>
      <w:r w:rsidR="008F5DB1">
        <w:t>: Post-Event Coordination and Communication Steps Overview</w:t>
      </w:r>
      <w:bookmarkEnd w:id="139"/>
    </w:p>
    <w:p w14:paraId="7E765434" w14:textId="5A5897EE" w:rsidR="00FA23BC" w:rsidRPr="00FA23BC" w:rsidRDefault="00FA23BC" w:rsidP="00FA23BC"/>
    <w:p w14:paraId="05A1C630" w14:textId="77777777" w:rsidR="00A03C84" w:rsidRDefault="00A03C84" w:rsidP="00296FE8">
      <w:pPr>
        <w:suppressAutoHyphens w:val="0"/>
        <w:spacing w:before="0" w:after="160" w:line="259" w:lineRule="auto"/>
        <w:sectPr w:rsidR="00A03C84" w:rsidSect="00A03C84">
          <w:pgSz w:w="15840" w:h="12240" w:orient="landscape"/>
          <w:pgMar w:top="1440" w:right="1440" w:bottom="1440" w:left="1440" w:header="720" w:footer="720" w:gutter="0"/>
          <w:cols w:space="720"/>
          <w:titlePg/>
          <w:docGrid w:linePitch="360"/>
        </w:sectPr>
      </w:pPr>
    </w:p>
    <w:p w14:paraId="485E76B2" w14:textId="680366E4" w:rsidR="00CC0D54" w:rsidRPr="007C1D72" w:rsidRDefault="00F26074" w:rsidP="000C7986">
      <w:pPr>
        <w:pStyle w:val="Heading2"/>
      </w:pPr>
      <w:bookmarkStart w:id="140" w:name="_Toc129266074"/>
      <w:bookmarkStart w:id="141" w:name="_Toc158725646"/>
      <w:bookmarkStart w:id="142" w:name="_Toc158810567"/>
      <w:bookmarkStart w:id="143" w:name="_Toc1016965215"/>
      <w:bookmarkStart w:id="144" w:name="_Toc164674250"/>
      <w:r>
        <w:lastRenderedPageBreak/>
        <w:t xml:space="preserve">Step 1: </w:t>
      </w:r>
      <w:r w:rsidR="0006693A">
        <w:t>Initial Data Preparation</w:t>
      </w:r>
      <w:bookmarkEnd w:id="140"/>
      <w:bookmarkEnd w:id="141"/>
      <w:bookmarkEnd w:id="142"/>
      <w:bookmarkEnd w:id="143"/>
      <w:bookmarkEnd w:id="144"/>
      <w:r w:rsidR="0006693A">
        <w:t xml:space="preserve"> </w:t>
      </w:r>
    </w:p>
    <w:p w14:paraId="30A645E2" w14:textId="4C9EC995" w:rsidR="00FC6A25" w:rsidRDefault="00AE260C" w:rsidP="000C7986">
      <w:pPr>
        <w:pStyle w:val="FlowChartText"/>
        <w:jc w:val="center"/>
      </w:pPr>
      <w:r w:rsidRPr="00AE260C">
        <w:rPr>
          <w:noProof/>
        </w:rPr>
        <mc:AlternateContent>
          <mc:Choice Requires="wpg">
            <w:drawing>
              <wp:inline distT="0" distB="0" distL="0" distR="0" wp14:anchorId="02A84435" wp14:editId="0FAD6AC1">
                <wp:extent cx="2979527" cy="1162050"/>
                <wp:effectExtent l="0" t="0" r="11430" b="19050"/>
                <wp:docPr id="207" name="Group 9"/>
                <wp:cNvGraphicFramePr/>
                <a:graphic xmlns:a="http://schemas.openxmlformats.org/drawingml/2006/main">
                  <a:graphicData uri="http://schemas.microsoft.com/office/word/2010/wordprocessingGroup">
                    <wpg:wgp>
                      <wpg:cNvGrpSpPr/>
                      <wpg:grpSpPr>
                        <a:xfrm>
                          <a:off x="0" y="0"/>
                          <a:ext cx="2979527" cy="1162050"/>
                          <a:chOff x="622" y="0"/>
                          <a:chExt cx="2406917" cy="756336"/>
                        </a:xfrm>
                      </wpg:grpSpPr>
                      <wps:wsp>
                        <wps:cNvPr id="208" name="Rectangle 208"/>
                        <wps:cNvSpPr/>
                        <wps:spPr>
                          <a:xfrm>
                            <a:off x="358280" y="110233"/>
                            <a:ext cx="1883085" cy="541145"/>
                          </a:xfrm>
                          <a:prstGeom prst="rect">
                            <a:avLst/>
                          </a:prstGeom>
                          <a:solidFill>
                            <a:srgbClr val="1C75BD"/>
                          </a:solidFill>
                          <a:ln w="19050">
                            <a:solidFill>
                              <a:srgbClr val="325068"/>
                            </a:solidFill>
                            <a:prstDash val="sysDot"/>
                          </a:ln>
                        </wps:spPr>
                        <wps:style>
                          <a:lnRef idx="0">
                            <a:scrgbClr r="0" g="0" b="0"/>
                          </a:lnRef>
                          <a:fillRef idx="0">
                            <a:scrgbClr r="0" g="0" b="0"/>
                          </a:fillRef>
                          <a:effectRef idx="0">
                            <a:scrgbClr r="0" g="0" b="0"/>
                          </a:effectRef>
                          <a:fontRef idx="minor">
                            <a:schemeClr val="lt1"/>
                          </a:fontRef>
                        </wps:style>
                        <wps:txbx>
                          <w:txbxContent>
                            <w:p w14:paraId="02B892C7" w14:textId="77777777" w:rsidR="00BE40CB" w:rsidRDefault="00BE40CB" w:rsidP="00AE260C">
                              <w:pPr>
                                <w:jc w:val="center"/>
                                <w:rPr>
                                  <w:rFonts w:asciiTheme="majorHAnsi" w:hAnsi="Arial" w:cstheme="minorBidi"/>
                                  <w:color w:val="FFFFFF" w:themeColor="light1"/>
                                  <w:kern w:val="24"/>
                                  <w:sz w:val="20"/>
                                  <w:szCs w:val="20"/>
                                </w:rPr>
                              </w:pPr>
                              <w:r>
                                <w:rPr>
                                  <w:rFonts w:asciiTheme="majorHAnsi" w:hAnsi="Arial" w:cstheme="minorBidi"/>
                                  <w:color w:val="FFFFFF" w:themeColor="light1"/>
                                  <w:kern w:val="24"/>
                                  <w:sz w:val="20"/>
                                  <w:szCs w:val="20"/>
                                </w:rPr>
                                <w:t>Create Event Name for all documentation of substantial damage determinations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209" name="Rectangle 209"/>
                        <wps:cNvSpPr/>
                        <wps:spPr>
                          <a:xfrm>
                            <a:off x="622" y="0"/>
                            <a:ext cx="2406917" cy="756336"/>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210" name="TextBox 146"/>
                        <wps:cNvSpPr txBox="1"/>
                        <wps:spPr>
                          <a:xfrm rot="16200000">
                            <a:off x="-229070" y="234118"/>
                            <a:ext cx="751840" cy="292361"/>
                          </a:xfrm>
                          <a:prstGeom prst="rect">
                            <a:avLst/>
                          </a:prstGeom>
                          <a:solidFill>
                            <a:srgbClr val="325068"/>
                          </a:solidFill>
                          <a:ln>
                            <a:noFill/>
                          </a:ln>
                        </wps:spPr>
                        <wps:txbx>
                          <w:txbxContent>
                            <w:p w14:paraId="20A74C5E" w14:textId="77777777" w:rsidR="00BE40CB" w:rsidRDefault="00BE40CB" w:rsidP="00AE260C">
                              <w:pPr>
                                <w:jc w:val="center"/>
                                <w:rPr>
                                  <w:rFonts w:asciiTheme="majorHAnsi" w:hAnsi="Arial" w:cstheme="minorBidi"/>
                                  <w:b/>
                                  <w:bCs/>
                                  <w:color w:val="FFFFFF" w:themeColor="background1"/>
                                  <w:kern w:val="24"/>
                                  <w:sz w:val="20"/>
                                  <w:szCs w:val="20"/>
                                </w:rPr>
                              </w:pPr>
                              <w:r>
                                <w:rPr>
                                  <w:rFonts w:asciiTheme="majorHAnsi" w:hAnsi="Arial" w:cstheme="minorBidi"/>
                                  <w:b/>
                                  <w:bCs/>
                                  <w:color w:val="FFFFFF" w:themeColor="background1"/>
                                  <w:kern w:val="24"/>
                                  <w:sz w:val="20"/>
                                  <w:szCs w:val="20"/>
                                </w:rPr>
                                <w:t>STEP 1</w:t>
                              </w:r>
                            </w:p>
                          </w:txbxContent>
                        </wps:txbx>
                        <wps:bodyPr wrap="square" rtlCol="0">
                          <a:noAutofit/>
                        </wps:bodyPr>
                      </wps:wsp>
                    </wpg:wgp>
                  </a:graphicData>
                </a:graphic>
              </wp:inline>
            </w:drawing>
          </mc:Choice>
          <mc:Fallback>
            <w:pict>
              <v:group w14:anchorId="02A84435" id="_x0000_s1074" style="width:234.6pt;height:91.5pt;mso-position-horizontal-relative:char;mso-position-vertical-relative:line" coordorigin="6" coordsize="24069,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">
                <v:rect id="Rectangle 208" o:spid="_x0000_s1075" style="position:absolute;left:3582;top:1102;width:18831;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" fillcolor="#1c75bd" strokecolor="#325068" strokeweight="1.5pt">
                  <v:stroke dashstyle="1 1"/>
                  <v:textbox inset="5.94pt,1.0477mm,5.94pt,1.0477mm">
                    <w:txbxContent>
                      <w:p w14:paraId="02B892C7" w14:textId="77777777" w:rsidR="00BE40CB" w:rsidRDefault="00BE40CB" w:rsidP="00AE260C">
                        <w:pPr>
                          <w:jc w:val="center"/>
                          <w:rPr>
                            <w:rFonts w:asciiTheme="majorHAnsi" w:hAnsi="Arial" w:cstheme="minorBidi"/>
                            <w:color w:val="FFFFFF" w:themeColor="light1"/>
                            <w:kern w:val="24"/>
                            <w:sz w:val="20"/>
                            <w:szCs w:val="20"/>
                          </w:rPr>
                        </w:pPr>
                        <w:r>
                          <w:rPr>
                            <w:rFonts w:asciiTheme="majorHAnsi" w:hAnsi="Arial" w:cstheme="minorBidi"/>
                            <w:color w:val="FFFFFF" w:themeColor="light1"/>
                            <w:kern w:val="24"/>
                            <w:sz w:val="20"/>
                            <w:szCs w:val="20"/>
                          </w:rPr>
                          <w:t>Create Event Name for all documentation of substantial damage determinations</w:t>
                        </w:r>
                      </w:p>
                    </w:txbxContent>
                  </v:textbox>
                </v:rect>
                <v:rect id="Rectangle 209" o:spid="_x0000_s1076" style="position:absolute;left:6;width:24069;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" filled="f" strokecolor="#325068" strokeweight="1.5pt">
                  <v:textbox inset="5.94pt,1.0477mm,5.94pt,1.0477mm"/>
                </v:rect>
                <v:shape id="TextBox 146" o:spid="_x0000_s1077" type="#_x0000_t202" style="position:absolute;left:-2292;top:2341;width:7519;height:29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" fillcolor="#325068" stroked="f">
                  <v:textbox>
                    <w:txbxContent>
                      <w:p w14:paraId="20A74C5E" w14:textId="77777777" w:rsidR="00BE40CB" w:rsidRDefault="00BE40CB" w:rsidP="00AE260C">
                        <w:pPr>
                          <w:jc w:val="center"/>
                          <w:rPr>
                            <w:rFonts w:asciiTheme="majorHAnsi" w:hAnsi="Arial" w:cstheme="minorBidi"/>
                            <w:b/>
                            <w:bCs/>
                            <w:color w:val="FFFFFF" w:themeColor="background1"/>
                            <w:kern w:val="24"/>
                            <w:sz w:val="20"/>
                            <w:szCs w:val="20"/>
                          </w:rPr>
                        </w:pPr>
                        <w:r>
                          <w:rPr>
                            <w:rFonts w:asciiTheme="majorHAnsi" w:hAnsi="Arial" w:cstheme="minorBidi"/>
                            <w:b/>
                            <w:bCs/>
                            <w:color w:val="FFFFFF" w:themeColor="background1"/>
                            <w:kern w:val="24"/>
                            <w:sz w:val="20"/>
                            <w:szCs w:val="20"/>
                          </w:rPr>
                          <w:t>STEP 1</w:t>
                        </w:r>
                      </w:p>
                    </w:txbxContent>
                  </v:textbox>
                </v:shape>
                <w10:anchorlock/>
              </v:group>
            </w:pict>
          </mc:Fallback>
        </mc:AlternateContent>
      </w:r>
    </w:p>
    <w:p w14:paraId="332E9FE4" w14:textId="0BBB6F37" w:rsidR="001D5556" w:rsidRPr="009B0528" w:rsidRDefault="0006693A" w:rsidP="006D7BE7">
      <w:pPr>
        <w:pStyle w:val="FlowChartText"/>
        <w:rPr>
          <w:b/>
          <w:i/>
        </w:rPr>
      </w:pPr>
      <w:r w:rsidRPr="009B0528">
        <w:rPr>
          <w:b/>
          <w:i/>
        </w:rPr>
        <w:t xml:space="preserve">Create Event Name </w:t>
      </w:r>
    </w:p>
    <w:p w14:paraId="5D5D5D96" w14:textId="39141C83" w:rsidR="006C08DD" w:rsidRPr="001D5556" w:rsidRDefault="0006693A" w:rsidP="006D7BE7">
      <w:pPr>
        <w:pStyle w:val="FlowChartText"/>
        <w:rPr>
          <w:b/>
          <w:bCs/>
        </w:rPr>
      </w:pPr>
      <w:r w:rsidRPr="00DF77DA">
        <w:t xml:space="preserve">After a </w:t>
      </w:r>
      <w:r w:rsidR="007D01BD">
        <w:t xml:space="preserve">disaster occurs, </w:t>
      </w:r>
      <w:r w:rsidR="00BD278B">
        <w:t xml:space="preserve">the </w:t>
      </w:r>
      <w:r w:rsidR="00CE7B9D" w:rsidRPr="008E4EF3">
        <w:rPr>
          <w:rStyle w:val="PlaceholderTextFill-insChar"/>
        </w:rPr>
        <w:t>[</w:t>
      </w:r>
      <w:r w:rsidR="008E4EF3" w:rsidRPr="008E4EF3">
        <w:rPr>
          <w:rStyle w:val="PlaceholderTextFill-insChar"/>
        </w:rPr>
        <w:t xml:space="preserve">community staff, ex. </w:t>
      </w:r>
      <w:r w:rsidR="00BD278B" w:rsidRPr="008E4EF3">
        <w:rPr>
          <w:rStyle w:val="PlaceholderTextFill-insChar"/>
        </w:rPr>
        <w:t>floodplain administrator</w:t>
      </w:r>
      <w:r w:rsidR="008E4EF3" w:rsidRPr="008E4EF3">
        <w:rPr>
          <w:rStyle w:val="PlaceholderTextFill-insChar"/>
        </w:rPr>
        <w:t>]</w:t>
      </w:r>
      <w:r w:rsidRPr="008E4EF3">
        <w:rPr>
          <w:rStyle w:val="PlaceholderTextFill-insChar"/>
        </w:rPr>
        <w:t xml:space="preserve"> </w:t>
      </w:r>
      <w:r w:rsidR="00CE7B9D">
        <w:t xml:space="preserve">will </w:t>
      </w:r>
      <w:r w:rsidRPr="008E4EF3">
        <w:t>create a new name for the flood or disaster event that will be used as an identifying attribute for all</w:t>
      </w:r>
      <w:r w:rsidRPr="00DF77DA">
        <w:t xml:space="preserve"> recorded substantial damage.</w:t>
      </w:r>
    </w:p>
    <w:p w14:paraId="6F6307C8" w14:textId="140BB500" w:rsidR="00ED4FA4" w:rsidRDefault="00ED4FA4" w:rsidP="006C08DD">
      <w:pPr>
        <w:ind w:left="864"/>
        <w:jc w:val="center"/>
      </w:pPr>
    </w:p>
    <w:p w14:paraId="6265A972" w14:textId="08BD3AD9" w:rsidR="00A54CB6" w:rsidRPr="00A54CB6" w:rsidRDefault="001C161D" w:rsidP="000C7986">
      <w:pPr>
        <w:pStyle w:val="Heading2"/>
      </w:pPr>
      <w:bookmarkStart w:id="145" w:name="_Toc129266075"/>
      <w:bookmarkStart w:id="146" w:name="_Toc158725647"/>
      <w:bookmarkStart w:id="147" w:name="_Toc158810568"/>
      <w:bookmarkStart w:id="148" w:name="_Toc259112415"/>
      <w:bookmarkStart w:id="149" w:name="_Toc164674251"/>
      <w:r>
        <w:t xml:space="preserve">Step 2: </w:t>
      </w:r>
      <w:r w:rsidR="00A54CB6">
        <w:t>Communicate with Elected Officials and Property Owners</w:t>
      </w:r>
      <w:bookmarkStart w:id="150" w:name="_Hlk124835640"/>
      <w:bookmarkEnd w:id="145"/>
      <w:bookmarkEnd w:id="146"/>
      <w:bookmarkEnd w:id="147"/>
      <w:bookmarkEnd w:id="148"/>
      <w:bookmarkEnd w:id="149"/>
      <w:r w:rsidR="003C64FA" w:rsidRPr="5E9C2F4F">
        <w:rPr>
          <w:noProof/>
        </w:rPr>
        <w:t xml:space="preserve"> </w:t>
      </w:r>
    </w:p>
    <w:p w14:paraId="3835CEE8" w14:textId="076054A8" w:rsidR="00CC0D54" w:rsidRDefault="00010827" w:rsidP="00CC0D54">
      <w:pPr>
        <w:ind w:left="432"/>
        <w:jc w:val="center"/>
      </w:pPr>
      <w:r w:rsidRPr="00010827">
        <w:rPr>
          <w:noProof/>
        </w:rPr>
        <mc:AlternateContent>
          <mc:Choice Requires="wpg">
            <w:drawing>
              <wp:inline distT="0" distB="0" distL="0" distR="0" wp14:anchorId="159C6DCD" wp14:editId="3DB44227">
                <wp:extent cx="6146332" cy="2038809"/>
                <wp:effectExtent l="0" t="0" r="26035" b="19050"/>
                <wp:docPr id="211" name="Group 21"/>
                <wp:cNvGraphicFramePr/>
                <a:graphic xmlns:a="http://schemas.openxmlformats.org/drawingml/2006/main">
                  <a:graphicData uri="http://schemas.microsoft.com/office/word/2010/wordprocessingGroup">
                    <wpg:wgp>
                      <wpg:cNvGrpSpPr/>
                      <wpg:grpSpPr>
                        <a:xfrm>
                          <a:off x="0" y="0"/>
                          <a:ext cx="6146332" cy="2038809"/>
                          <a:chOff x="651" y="0"/>
                          <a:chExt cx="5039720" cy="1450514"/>
                        </a:xfrm>
                      </wpg:grpSpPr>
                      <wps:wsp>
                        <wps:cNvPr id="212" name="Straight Arrow Connector 212"/>
                        <wps:cNvCnPr>
                          <a:cxnSpLocks/>
                        </wps:cNvCnPr>
                        <wps:spPr>
                          <a:xfrm>
                            <a:off x="2364952" y="1059665"/>
                            <a:ext cx="136427"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s:wsp>
                        <wps:cNvPr id="213" name="Rectangle 213"/>
                        <wps:cNvSpPr/>
                        <wps:spPr>
                          <a:xfrm>
                            <a:off x="2497138" y="78640"/>
                            <a:ext cx="1976153" cy="541145"/>
                          </a:xfrm>
                          <a:prstGeom prst="rect">
                            <a:avLst/>
                          </a:prstGeom>
                          <a:solidFill>
                            <a:srgbClr val="1C75BD"/>
                          </a:solidFill>
                          <a:ln w="19050">
                            <a:noFill/>
                            <a:prstDash val="sysDot"/>
                          </a:ln>
                        </wps:spPr>
                        <wps:style>
                          <a:lnRef idx="0">
                            <a:scrgbClr r="0" g="0" b="0"/>
                          </a:lnRef>
                          <a:fillRef idx="0">
                            <a:scrgbClr r="0" g="0" b="0"/>
                          </a:fillRef>
                          <a:effectRef idx="0">
                            <a:scrgbClr r="0" g="0" b="0"/>
                          </a:effectRef>
                          <a:fontRef idx="minor">
                            <a:schemeClr val="lt1"/>
                          </a:fontRef>
                        </wps:style>
                        <wps:txbx>
                          <w:txbxContent>
                            <w:p w14:paraId="1DC4A60E" w14:textId="77777777" w:rsidR="00BE40CB" w:rsidRDefault="00BE40CB" w:rsidP="00010827">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Coordinate safety protocols with City Police Department or related department</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214" name="Rectangle 214"/>
                        <wps:cNvSpPr/>
                        <wps:spPr>
                          <a:xfrm>
                            <a:off x="651" y="0"/>
                            <a:ext cx="5039720" cy="1450452"/>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215" name="TextBox 204"/>
                        <wps:cNvSpPr txBox="1"/>
                        <wps:spPr>
                          <a:xfrm rot="16200000">
                            <a:off x="-559645" y="570001"/>
                            <a:ext cx="1440815" cy="320212"/>
                          </a:xfrm>
                          <a:prstGeom prst="rect">
                            <a:avLst/>
                          </a:prstGeom>
                          <a:solidFill>
                            <a:srgbClr val="325068"/>
                          </a:solidFill>
                          <a:ln>
                            <a:noFill/>
                          </a:ln>
                        </wps:spPr>
                        <wps:txbx>
                          <w:txbxContent>
                            <w:p w14:paraId="0D28B0AC" w14:textId="77777777" w:rsidR="00BE40CB" w:rsidRDefault="00BE40CB" w:rsidP="00010827">
                              <w:pPr>
                                <w:jc w:val="center"/>
                                <w:rPr>
                                  <w:rFonts w:asciiTheme="majorHAnsi" w:hAnsi="Arial" w:cstheme="minorBidi"/>
                                  <w:b/>
                                  <w:bCs/>
                                  <w:color w:val="FFFFFF" w:themeColor="background1"/>
                                  <w:kern w:val="24"/>
                                  <w:sz w:val="20"/>
                                  <w:szCs w:val="20"/>
                                </w:rPr>
                              </w:pPr>
                              <w:r>
                                <w:rPr>
                                  <w:rFonts w:asciiTheme="majorHAnsi" w:hAnsi="Arial" w:cstheme="minorBidi"/>
                                  <w:b/>
                                  <w:bCs/>
                                  <w:color w:val="FFFFFF" w:themeColor="background1"/>
                                  <w:kern w:val="24"/>
                                  <w:sz w:val="20"/>
                                  <w:szCs w:val="20"/>
                                </w:rPr>
                                <w:t>STEP 2</w:t>
                              </w:r>
                            </w:p>
                          </w:txbxContent>
                        </wps:txbx>
                        <wps:bodyPr wrap="square" rtlCol="0">
                          <a:noAutofit/>
                        </wps:bodyPr>
                      </wps:wsp>
                      <wps:wsp>
                        <wps:cNvPr id="216" name="Rectangle 216"/>
                        <wps:cNvSpPr/>
                        <wps:spPr>
                          <a:xfrm>
                            <a:off x="379784" y="741583"/>
                            <a:ext cx="1976153" cy="636164"/>
                          </a:xfrm>
                          <a:prstGeom prst="rect">
                            <a:avLst/>
                          </a:prstGeom>
                          <a:solidFill>
                            <a:srgbClr val="1C75BD"/>
                          </a:solidFill>
                          <a:ln w="19050">
                            <a:solidFill>
                              <a:srgbClr val="325068"/>
                            </a:solidFill>
                            <a:prstDash val="sysDot"/>
                          </a:ln>
                        </wps:spPr>
                        <wps:style>
                          <a:lnRef idx="0">
                            <a:scrgbClr r="0" g="0" b="0"/>
                          </a:lnRef>
                          <a:fillRef idx="0">
                            <a:scrgbClr r="0" g="0" b="0"/>
                          </a:fillRef>
                          <a:effectRef idx="0">
                            <a:scrgbClr r="0" g="0" b="0"/>
                          </a:effectRef>
                          <a:fontRef idx="minor">
                            <a:schemeClr val="lt1"/>
                          </a:fontRef>
                        </wps:style>
                        <wps:txbx>
                          <w:txbxContent>
                            <w:p w14:paraId="5EEC7E0D" w14:textId="77777777" w:rsidR="00BE40CB" w:rsidRDefault="00BE40CB" w:rsidP="00010827">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Notify residents that inspectors will be doing substantial damage inspections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217" name="Rectangle 217"/>
                        <wps:cNvSpPr/>
                        <wps:spPr>
                          <a:xfrm>
                            <a:off x="379784" y="82390"/>
                            <a:ext cx="1976154" cy="541145"/>
                          </a:xfrm>
                          <a:prstGeom prst="rect">
                            <a:avLst/>
                          </a:prstGeom>
                          <a:solidFill>
                            <a:srgbClr val="1C75BD"/>
                          </a:solidFill>
                          <a:ln w="19050">
                            <a:solidFill>
                              <a:srgbClr val="325068"/>
                            </a:solidFill>
                            <a:prstDash val="sysDot"/>
                          </a:ln>
                        </wps:spPr>
                        <wps:style>
                          <a:lnRef idx="0">
                            <a:scrgbClr r="0" g="0" b="0"/>
                          </a:lnRef>
                          <a:fillRef idx="0">
                            <a:scrgbClr r="0" g="0" b="0"/>
                          </a:fillRef>
                          <a:effectRef idx="0">
                            <a:scrgbClr r="0" g="0" b="0"/>
                          </a:effectRef>
                          <a:fontRef idx="minor">
                            <a:schemeClr val="lt1"/>
                          </a:fontRef>
                        </wps:style>
                        <wps:txbx>
                          <w:txbxContent>
                            <w:p w14:paraId="48ACBFE0" w14:textId="77777777" w:rsidR="00BE40CB" w:rsidRDefault="00BE40CB" w:rsidP="00010827">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 xml:space="preserve">Communication with elected officials </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218" name="Rectangle 218"/>
                        <wps:cNvSpPr/>
                        <wps:spPr>
                          <a:xfrm>
                            <a:off x="2503598" y="739712"/>
                            <a:ext cx="1124659" cy="641243"/>
                          </a:xfrm>
                          <a:prstGeom prst="rect">
                            <a:avLst/>
                          </a:prstGeom>
                          <a:solidFill>
                            <a:srgbClr val="1C75BD"/>
                          </a:solidFill>
                          <a:ln>
                            <a:noFill/>
                          </a:ln>
                        </wps:spPr>
                        <wps:style>
                          <a:lnRef idx="0">
                            <a:scrgbClr r="0" g="0" b="0"/>
                          </a:lnRef>
                          <a:fillRef idx="0">
                            <a:scrgbClr r="0" g="0" b="0"/>
                          </a:fillRef>
                          <a:effectRef idx="0">
                            <a:scrgbClr r="0" g="0" b="0"/>
                          </a:effectRef>
                          <a:fontRef idx="minor">
                            <a:schemeClr val="lt1"/>
                          </a:fontRef>
                        </wps:style>
                        <wps:txbx>
                          <w:txbxContent>
                            <w:p w14:paraId="78A123D7" w14:textId="77777777" w:rsidR="00BE40CB" w:rsidRDefault="00BE40CB" w:rsidP="00010827">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Notify residents of what substantial damage is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219" name="Rectangle 219"/>
                        <wps:cNvSpPr/>
                        <wps:spPr>
                          <a:xfrm>
                            <a:off x="3794866" y="742179"/>
                            <a:ext cx="1124659" cy="641243"/>
                          </a:xfrm>
                          <a:prstGeom prst="rect">
                            <a:avLst/>
                          </a:prstGeom>
                          <a:solidFill>
                            <a:srgbClr val="1C75BD"/>
                          </a:solidFill>
                          <a:ln>
                            <a:noFill/>
                          </a:ln>
                        </wps:spPr>
                        <wps:style>
                          <a:lnRef idx="0">
                            <a:scrgbClr r="0" g="0" b="0"/>
                          </a:lnRef>
                          <a:fillRef idx="0">
                            <a:scrgbClr r="0" g="0" b="0"/>
                          </a:fillRef>
                          <a:effectRef idx="0">
                            <a:scrgbClr r="0" g="0" b="0"/>
                          </a:effectRef>
                          <a:fontRef idx="minor">
                            <a:schemeClr val="lt1"/>
                          </a:fontRef>
                        </wps:style>
                        <wps:txbx>
                          <w:txbxContent>
                            <w:p w14:paraId="783A9D96" w14:textId="77777777" w:rsidR="00BE40CB" w:rsidRDefault="00BE40CB" w:rsidP="00010827">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Send out letters, press releases, social media posts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220" name="Straight Arrow Connector 220"/>
                        <wps:cNvCnPr>
                          <a:cxnSpLocks/>
                        </wps:cNvCnPr>
                        <wps:spPr>
                          <a:xfrm>
                            <a:off x="2355937" y="381670"/>
                            <a:ext cx="136427"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s:wsp>
                        <wps:cNvPr id="221" name="Straight Arrow Connector 221"/>
                        <wps:cNvCnPr>
                          <a:cxnSpLocks/>
                        </wps:cNvCnPr>
                        <wps:spPr>
                          <a:xfrm>
                            <a:off x="3628258" y="1060333"/>
                            <a:ext cx="136427"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159C6DCD" id="Group 21" o:spid="_x0000_s1078" style="width:483.95pt;height:160.55pt;mso-position-horizontal-relative:char;mso-position-vertical-relative:line" coordorigin="6" coordsize="50397,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">
                <v:shape id="Straight Arrow Connector 212" o:spid="_x0000_s1079" type="#_x0000_t32" style="position:absolute;left:23649;top:10596;width:13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" filled="t" fillcolor="#325068" strokecolor="#325068" strokeweight="1.5pt">
                  <v:stroke endarrow="block" joinstyle="bevel" endcap="round"/>
                  <o:lock v:ext="edit" shapetype="f"/>
                </v:shape>
                <v:rect id="Rectangle 213" o:spid="_x0000_s1080" style="position:absolute;left:24971;top:786;width:19761;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" fillcolor="#1c75bd" stroked="f" strokeweight="1.5pt">
                  <v:stroke dashstyle="1 1"/>
                  <v:textbox inset="5.94pt,1.0477mm,5.94pt,1.0477mm">
                    <w:txbxContent>
                      <w:p w14:paraId="1DC4A60E" w14:textId="77777777" w:rsidR="00BE40CB" w:rsidRDefault="00BE40CB" w:rsidP="00010827">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Coordinate safety protocols with City Police Department or related department</w:t>
                        </w:r>
                      </w:p>
                    </w:txbxContent>
                  </v:textbox>
                </v:rect>
                <v:rect id="Rectangle 214" o:spid="_x0000_s1081" style="position:absolute;left:6;width:50397;height:1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" filled="f" strokecolor="#325068" strokeweight="1.5pt">
                  <v:textbox inset="5.94pt,1.0477mm,5.94pt,1.0477mm"/>
                </v:rect>
                <v:shape id="TextBox 204" o:spid="_x0000_s1082" type="#_x0000_t202" style="position:absolute;left:-5598;top:5700;width:14409;height:32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" fillcolor="#325068" stroked="f">
                  <v:textbox>
                    <w:txbxContent>
                      <w:p w14:paraId="0D28B0AC" w14:textId="77777777" w:rsidR="00BE40CB" w:rsidRDefault="00BE40CB" w:rsidP="00010827">
                        <w:pPr>
                          <w:jc w:val="center"/>
                          <w:rPr>
                            <w:rFonts w:asciiTheme="majorHAnsi" w:hAnsi="Arial" w:cstheme="minorBidi"/>
                            <w:b/>
                            <w:bCs/>
                            <w:color w:val="FFFFFF" w:themeColor="background1"/>
                            <w:kern w:val="24"/>
                            <w:sz w:val="20"/>
                            <w:szCs w:val="20"/>
                          </w:rPr>
                        </w:pPr>
                        <w:r>
                          <w:rPr>
                            <w:rFonts w:asciiTheme="majorHAnsi" w:hAnsi="Arial" w:cstheme="minorBidi"/>
                            <w:b/>
                            <w:bCs/>
                            <w:color w:val="FFFFFF" w:themeColor="background1"/>
                            <w:kern w:val="24"/>
                            <w:sz w:val="20"/>
                            <w:szCs w:val="20"/>
                          </w:rPr>
                          <w:t>STEP 2</w:t>
                        </w:r>
                      </w:p>
                    </w:txbxContent>
                  </v:textbox>
                </v:shape>
                <v:rect id="Rectangle 216" o:spid="_x0000_s1083" style="position:absolute;left:3797;top:7415;width:19762;height:6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" fillcolor="#1c75bd" strokecolor="#325068" strokeweight="1.5pt">
                  <v:stroke dashstyle="1 1"/>
                  <v:textbox inset="5.94pt,1.0477mm,5.94pt,1.0477mm">
                    <w:txbxContent>
                      <w:p w14:paraId="5EEC7E0D" w14:textId="77777777" w:rsidR="00BE40CB" w:rsidRDefault="00BE40CB" w:rsidP="00010827">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Notify residents that inspectors will be doing substantial damage inspections</w:t>
                        </w:r>
                      </w:p>
                    </w:txbxContent>
                  </v:textbox>
                </v:rect>
                <v:rect id="Rectangle 217" o:spid="_x0000_s1084" style="position:absolute;left:3797;top:823;width:19762;height:5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" fillcolor="#1c75bd" strokecolor="#325068" strokeweight="1.5pt">
                  <v:stroke dashstyle="1 1"/>
                  <v:textbox inset="5.94pt,1.0477mm,5.94pt,1.0477mm">
                    <w:txbxContent>
                      <w:p w14:paraId="48ACBFE0" w14:textId="77777777" w:rsidR="00BE40CB" w:rsidRDefault="00BE40CB" w:rsidP="00010827">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 xml:space="preserve">Communication with elected officials </w:t>
                        </w:r>
                      </w:p>
                    </w:txbxContent>
                  </v:textbox>
                </v:rect>
                <v:rect id="Rectangle 218" o:spid="_x0000_s1085" style="position:absolute;left:25035;top:7397;width:11247;height:6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" fillcolor="#1c75bd" stroked="f">
                  <v:textbox inset="5.94pt,1.0477mm,5.94pt,1.0477mm">
                    <w:txbxContent>
                      <w:p w14:paraId="78A123D7" w14:textId="77777777" w:rsidR="00BE40CB" w:rsidRDefault="00BE40CB" w:rsidP="00010827">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Notify residents of what substantial damage is</w:t>
                        </w:r>
                      </w:p>
                    </w:txbxContent>
                  </v:textbox>
                </v:rect>
                <v:rect id="Rectangle 219" o:spid="_x0000_s1086" style="position:absolute;left:37948;top:7421;width:11247;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" fillcolor="#1c75bd" stroked="f">
                  <v:textbox inset="5.94pt,1.0477mm,5.94pt,1.0477mm">
                    <w:txbxContent>
                      <w:p w14:paraId="783A9D96" w14:textId="77777777" w:rsidR="00BE40CB" w:rsidRDefault="00BE40CB" w:rsidP="00010827">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Send out letters, press releases, social media posts</w:t>
                        </w:r>
                      </w:p>
                    </w:txbxContent>
                  </v:textbox>
                </v:rect>
                <v:shape id="Straight Arrow Connector 220" o:spid="_x0000_s1087" type="#_x0000_t32" style="position:absolute;left:23559;top:3816;width:13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" filled="t" fillcolor="#325068" strokecolor="#325068" strokeweight="1.5pt">
                  <v:stroke endarrow="block" joinstyle="bevel" endcap="round"/>
                  <o:lock v:ext="edit" shapetype="f"/>
                </v:shape>
                <v:shape id="Straight Arrow Connector 221" o:spid="_x0000_s1088" type="#_x0000_t32" style="position:absolute;left:36282;top:10603;width:13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" filled="t" fillcolor="#325068" strokecolor="#325068" strokeweight="1.5pt">
                  <v:stroke endarrow="block" joinstyle="bevel" endcap="round"/>
                  <o:lock v:ext="edit" shapetype="f"/>
                </v:shape>
                <w10:anchorlock/>
              </v:group>
            </w:pict>
          </mc:Fallback>
        </mc:AlternateContent>
      </w:r>
    </w:p>
    <w:p w14:paraId="148F80B2" w14:textId="21B363D1" w:rsidR="00CC0D54" w:rsidRDefault="00A54CB6" w:rsidP="006D7BE7">
      <w:pPr>
        <w:pStyle w:val="FlowChartText"/>
      </w:pPr>
      <w:r w:rsidRPr="00A54CB6">
        <w:t xml:space="preserve">The </w:t>
      </w:r>
      <w:r w:rsidR="00CD1E25" w:rsidRPr="008E4EF3">
        <w:rPr>
          <w:rStyle w:val="PlaceholderTextFill-insChar"/>
        </w:rPr>
        <w:t xml:space="preserve">[community staff, ex. floodplain administrator] </w:t>
      </w:r>
      <w:r w:rsidRPr="00A54CB6">
        <w:t xml:space="preserve">will </w:t>
      </w:r>
      <w:r w:rsidR="00C5279A" w:rsidRPr="00A54CB6">
        <w:t>communicate with elected off</w:t>
      </w:r>
      <w:r w:rsidR="00C5279A">
        <w:t xml:space="preserve">icials </w:t>
      </w:r>
      <w:r w:rsidR="004965F6">
        <w:t xml:space="preserve">and </w:t>
      </w:r>
      <w:r w:rsidRPr="00A54CB6">
        <w:t xml:space="preserve">coordinate safety protocols with the </w:t>
      </w:r>
      <w:r w:rsidR="00CD1E25" w:rsidRPr="00CD1E25">
        <w:rPr>
          <w:rStyle w:val="PlaceholderTextFill-insChar"/>
        </w:rPr>
        <w:t xml:space="preserve">[community department, ex. </w:t>
      </w:r>
      <w:r w:rsidRPr="00CD1E25">
        <w:rPr>
          <w:rStyle w:val="PlaceholderTextFill-insChar"/>
        </w:rPr>
        <w:t>Police Department</w:t>
      </w:r>
      <w:r w:rsidR="00CD1E25" w:rsidRPr="00CD1E25">
        <w:rPr>
          <w:rStyle w:val="PlaceholderTextFill-insChar"/>
        </w:rPr>
        <w:t>]</w:t>
      </w:r>
      <w:r w:rsidRPr="00A54CB6">
        <w:t xml:space="preserve">. Additionally, the </w:t>
      </w:r>
      <w:r w:rsidR="00D0430F" w:rsidRPr="008E4EF3">
        <w:rPr>
          <w:rStyle w:val="PlaceholderTextFill-insChar"/>
        </w:rPr>
        <w:t xml:space="preserve">[community staff, ex. </w:t>
      </w:r>
      <w:r w:rsidRPr="008E4EF3">
        <w:rPr>
          <w:rStyle w:val="PlaceholderTextFill-insChar"/>
        </w:rPr>
        <w:t>floodplain administrator</w:t>
      </w:r>
      <w:r w:rsidR="00D0430F" w:rsidRPr="008E4EF3">
        <w:rPr>
          <w:rStyle w:val="PlaceholderTextFill-insChar"/>
        </w:rPr>
        <w:t>]</w:t>
      </w:r>
      <w:r w:rsidRPr="008E4EF3">
        <w:rPr>
          <w:rStyle w:val="PlaceholderTextFill-insChar"/>
        </w:rPr>
        <w:t xml:space="preserve"> </w:t>
      </w:r>
      <w:r w:rsidRPr="00A54CB6">
        <w:t>will notify residents that inspectors will be conducting assessments; providing background information on substantial damage; and sending out letters, press releases, and social media posts.</w:t>
      </w:r>
    </w:p>
    <w:bookmarkEnd w:id="150"/>
    <w:p w14:paraId="0EE6E3D0" w14:textId="77777777" w:rsidR="000B7656" w:rsidRPr="00EF0E60" w:rsidRDefault="000B7656" w:rsidP="000B7656">
      <w:pPr>
        <w:ind w:left="432"/>
        <w:rPr>
          <w:b/>
          <w:bCs/>
          <w:i/>
          <w:iCs/>
        </w:rPr>
      </w:pPr>
      <w:r w:rsidRPr="00EF0E60">
        <w:rPr>
          <w:b/>
          <w:bCs/>
          <w:i/>
          <w:iCs/>
        </w:rPr>
        <w:lastRenderedPageBreak/>
        <w:t>Communicate with Elected Officials</w:t>
      </w:r>
    </w:p>
    <w:p w14:paraId="4ABE59DC" w14:textId="77777777" w:rsidR="000B7656" w:rsidRDefault="000B7656" w:rsidP="000B7656">
      <w:pPr>
        <w:ind w:left="432"/>
      </w:pPr>
      <w:r w:rsidRPr="00A54CB6">
        <w:t xml:space="preserve">Communication with elected officials is essential prior to completing substantial damage assessments to ensure all officials are aware of the </w:t>
      </w:r>
      <w:r w:rsidRPr="00020933">
        <w:rPr>
          <w:rStyle w:val="PlaceholderTextFill-insChar"/>
        </w:rPr>
        <w:t>[Community Name]</w:t>
      </w:r>
      <w:r w:rsidRPr="00A54CB6">
        <w:t>’s obligations regarding substantial damage</w:t>
      </w:r>
      <w:r>
        <w:t xml:space="preserve"> following a disaster, including:</w:t>
      </w:r>
    </w:p>
    <w:p w14:paraId="6B4BE69E" w14:textId="40BDD5D3" w:rsidR="00245435" w:rsidRDefault="00086B51" w:rsidP="007D79CF">
      <w:pPr>
        <w:pStyle w:val="ListBullet3"/>
        <w:numPr>
          <w:ilvl w:val="0"/>
          <w:numId w:val="20"/>
        </w:numPr>
      </w:pPr>
      <w:r>
        <w:t xml:space="preserve">Sharing expectations for needed support from </w:t>
      </w:r>
      <w:r w:rsidR="003607D6">
        <w:t xml:space="preserve">SD team members </w:t>
      </w:r>
      <w:r w:rsidR="006F7B54">
        <w:t>an</w:t>
      </w:r>
      <w:r w:rsidR="00EE39FD">
        <w:t>d</w:t>
      </w:r>
      <w:r w:rsidR="006F7B54">
        <w:t xml:space="preserve"> others such as </w:t>
      </w:r>
      <w:r w:rsidR="00F84725">
        <w:t xml:space="preserve">Police Department </w:t>
      </w:r>
      <w:r w:rsidR="00EB6AED">
        <w:t>staff.</w:t>
      </w:r>
    </w:p>
    <w:p w14:paraId="038A28B7" w14:textId="391810DE" w:rsidR="000B7656" w:rsidRDefault="000B7656" w:rsidP="007D79CF">
      <w:pPr>
        <w:pStyle w:val="ListBullet3"/>
        <w:numPr>
          <w:ilvl w:val="0"/>
          <w:numId w:val="20"/>
        </w:numPr>
      </w:pPr>
      <w:r>
        <w:t>Make substantial damage determinations for buildings that are located in the mapped SFHA.</w:t>
      </w:r>
    </w:p>
    <w:p w14:paraId="66489526" w14:textId="77777777" w:rsidR="000B7656" w:rsidRDefault="000B7656" w:rsidP="007D79CF">
      <w:pPr>
        <w:pStyle w:val="ListBullet3"/>
        <w:numPr>
          <w:ilvl w:val="0"/>
          <w:numId w:val="20"/>
        </w:numPr>
      </w:pPr>
      <w:r w:rsidRPr="00D41487">
        <w:t>Explain what it means to bring a substantially damaged building into compliance with current floodplain management standards</w:t>
      </w:r>
      <w:r>
        <w:t>.</w:t>
      </w:r>
    </w:p>
    <w:p w14:paraId="098EB424" w14:textId="77777777" w:rsidR="000B7656" w:rsidRDefault="000B7656" w:rsidP="007D79CF">
      <w:pPr>
        <w:pStyle w:val="ListBullet3"/>
        <w:numPr>
          <w:ilvl w:val="0"/>
          <w:numId w:val="20"/>
        </w:numPr>
      </w:pPr>
      <w:r w:rsidRPr="00D41487">
        <w:t>Issue permits for repair and reconstruction</w:t>
      </w:r>
      <w:r>
        <w:t>.</w:t>
      </w:r>
    </w:p>
    <w:p w14:paraId="42A17AAE" w14:textId="77777777" w:rsidR="000B7656" w:rsidRPr="00A54CB6" w:rsidRDefault="000B7656" w:rsidP="007D79CF">
      <w:pPr>
        <w:pStyle w:val="ListBullet3"/>
        <w:numPr>
          <w:ilvl w:val="0"/>
          <w:numId w:val="20"/>
        </w:numPr>
      </w:pPr>
      <w:r w:rsidRPr="00A14989">
        <w:t>Share the materials developed to communicate with citizens</w:t>
      </w:r>
      <w:r>
        <w:t>.</w:t>
      </w:r>
    </w:p>
    <w:p w14:paraId="4D51CFEC" w14:textId="12DD7356" w:rsidR="00A54CB6" w:rsidRPr="00186203" w:rsidRDefault="00A54CB6" w:rsidP="006D7BE7">
      <w:pPr>
        <w:pStyle w:val="FlowChartText"/>
        <w:rPr>
          <w:rFonts w:ascii="Gibson Light" w:hAnsi="Gibson Light"/>
          <w:b/>
          <w:i/>
          <w:color w:val="auto"/>
        </w:rPr>
      </w:pPr>
      <w:r w:rsidRPr="00186203">
        <w:rPr>
          <w:b/>
          <w:i/>
        </w:rPr>
        <w:t>Coordinate Safety Protocols</w:t>
      </w:r>
      <w:r w:rsidRPr="00186203">
        <w:rPr>
          <w:rFonts w:ascii="Gibson Light" w:hAnsi="Gibson Light"/>
          <w:b/>
          <w:i/>
          <w:color w:val="auto"/>
        </w:rPr>
        <w:t xml:space="preserve"> </w:t>
      </w:r>
    </w:p>
    <w:p w14:paraId="56A27211" w14:textId="0C42D7DB" w:rsidR="00A54CB6" w:rsidRPr="00A54CB6" w:rsidRDefault="00A54CB6" w:rsidP="00634957">
      <w:pPr>
        <w:ind w:left="432"/>
      </w:pPr>
      <w:r w:rsidRPr="00A54CB6">
        <w:rPr>
          <w:noProof/>
        </w:rPr>
        <w:t xml:space="preserve">The </w:t>
      </w:r>
      <w:r w:rsidR="00020933" w:rsidRPr="008E4EF3">
        <w:rPr>
          <w:rStyle w:val="PlaceholderTextFill-insChar"/>
        </w:rPr>
        <w:t xml:space="preserve">[community staff, ex. floodplain administrator] </w:t>
      </w:r>
      <w:r w:rsidRPr="00A54CB6">
        <w:rPr>
          <w:noProof/>
        </w:rPr>
        <w:t xml:space="preserve">will notify the </w:t>
      </w:r>
      <w:r w:rsidR="00020933" w:rsidRPr="00CD1E25">
        <w:rPr>
          <w:rStyle w:val="PlaceholderTextFill-insChar"/>
        </w:rPr>
        <w:t>[community department, ex. Police Department]</w:t>
      </w:r>
      <w:r w:rsidRPr="00A54CB6">
        <w:rPr>
          <w:noProof/>
        </w:rPr>
        <w:t xml:space="preserve"> that </w:t>
      </w:r>
      <w:r w:rsidRPr="00A54CB6">
        <w:t>assessments</w:t>
      </w:r>
      <w:r w:rsidRPr="00A54CB6">
        <w:rPr>
          <w:noProof/>
        </w:rPr>
        <w:t xml:space="preserve"> will be occurring throughout the </w:t>
      </w:r>
      <w:r w:rsidR="00020933" w:rsidRPr="00020933">
        <w:rPr>
          <w:rStyle w:val="PlaceholderTextFill-insChar"/>
        </w:rPr>
        <w:t>[Community Name]</w:t>
      </w:r>
      <w:r w:rsidRPr="00A54CB6">
        <w:rPr>
          <w:noProof/>
        </w:rPr>
        <w:t xml:space="preserve">. The </w:t>
      </w:r>
      <w:r w:rsidR="00020933" w:rsidRPr="00CD1E25">
        <w:rPr>
          <w:rStyle w:val="PlaceholderTextFill-insChar"/>
        </w:rPr>
        <w:t>[community department, ex. Police Department]</w:t>
      </w:r>
      <w:r w:rsidR="00020933" w:rsidRPr="00A54CB6">
        <w:rPr>
          <w:noProof/>
        </w:rPr>
        <w:t xml:space="preserve"> </w:t>
      </w:r>
      <w:r w:rsidRPr="00A54CB6">
        <w:rPr>
          <w:noProof/>
        </w:rPr>
        <w:t>can then distribute warnings and information to residents through emergency notification systems</w:t>
      </w:r>
      <w:r w:rsidR="00020933">
        <w:rPr>
          <w:noProof/>
        </w:rPr>
        <w:t xml:space="preserve"> </w:t>
      </w:r>
      <w:r w:rsidR="00020933" w:rsidRPr="00020933">
        <w:rPr>
          <w:rStyle w:val="PlaceholderTextFill-insChar"/>
        </w:rPr>
        <w:t>[note here any specific emergency notification systems your community uses]</w:t>
      </w:r>
      <w:r>
        <w:rPr>
          <w:noProof/>
        </w:rPr>
        <w:t>.</w:t>
      </w:r>
      <w:r w:rsidR="00020933">
        <w:rPr>
          <w:noProof/>
        </w:rPr>
        <w:t xml:space="preserve"> </w:t>
      </w:r>
    </w:p>
    <w:p w14:paraId="30FECE25" w14:textId="79B96CB9" w:rsidR="00A54CB6" w:rsidRPr="00A54CB6" w:rsidRDefault="00A54CB6" w:rsidP="00634957">
      <w:pPr>
        <w:ind w:left="432"/>
        <w:rPr>
          <w:b/>
          <w:bCs/>
          <w:i/>
          <w:iCs/>
        </w:rPr>
      </w:pPr>
      <w:r w:rsidRPr="00A54CB6">
        <w:rPr>
          <w:b/>
          <w:bCs/>
          <w:i/>
          <w:iCs/>
        </w:rPr>
        <w:t>Notify Residents</w:t>
      </w:r>
    </w:p>
    <w:p w14:paraId="3A371E5C" w14:textId="72DDD81D" w:rsidR="00A54CB6" w:rsidRPr="00A54CB6" w:rsidRDefault="00A54CB6" w:rsidP="00634957">
      <w:pPr>
        <w:ind w:left="432"/>
      </w:pPr>
      <w:r w:rsidRPr="00A54CB6">
        <w:t xml:space="preserve">After a disaster, the </w:t>
      </w:r>
      <w:r w:rsidR="00A726EE" w:rsidRPr="008E4EF3">
        <w:rPr>
          <w:rStyle w:val="PlaceholderTextFill-insChar"/>
        </w:rPr>
        <w:t xml:space="preserve">[community staff, ex. floodplain administrator] </w:t>
      </w:r>
      <w:r w:rsidRPr="00A54CB6">
        <w:t xml:space="preserve">will send out notifications to residents via letters informing them of permitting procedures, substantial damage requirements, and of upcoming assessments of structures. Property owners in flood zones will be advised of the </w:t>
      </w:r>
      <w:r w:rsidR="004056FD">
        <w:t>requirement</w:t>
      </w:r>
      <w:r w:rsidRPr="00A54CB6">
        <w:t xml:space="preserve"> to inspect damaged buildings. </w:t>
      </w:r>
      <w:r w:rsidR="00CE2039" w:rsidRPr="000C7986">
        <w:rPr>
          <w:rStyle w:val="Emphasis"/>
        </w:rPr>
        <w:fldChar w:fldCharType="begin"/>
      </w:r>
      <w:r w:rsidR="00CE2039" w:rsidRPr="00662A3B">
        <w:rPr>
          <w:b/>
          <w:color w:val="2C5234"/>
        </w:rPr>
        <w:instrText xml:space="preserve"> REF _Ref126919130 \h  \* MERGEFORMAT </w:instrText>
      </w:r>
      <w:r w:rsidR="00CE2039" w:rsidRPr="000C7986">
        <w:rPr>
          <w:rStyle w:val="Emphasis"/>
        </w:rPr>
      </w:r>
      <w:r w:rsidR="00CE2039" w:rsidRPr="000C7986">
        <w:rPr>
          <w:rStyle w:val="Emphasis"/>
        </w:rPr>
        <w:fldChar w:fldCharType="separate"/>
      </w:r>
      <w:r w:rsidR="00CE2039" w:rsidRPr="00E11E86">
        <w:rPr>
          <w:rStyle w:val="Emphasis"/>
        </w:rPr>
        <w:t xml:space="preserve">Appendix </w:t>
      </w:r>
      <w:r w:rsidR="00212383" w:rsidRPr="00E11E86">
        <w:rPr>
          <w:rStyle w:val="Emphasis"/>
        </w:rPr>
        <w:t>B</w:t>
      </w:r>
      <w:r w:rsidR="00CE2039" w:rsidRPr="00E11E86">
        <w:rPr>
          <w:rStyle w:val="Emphasis"/>
        </w:rPr>
        <w:t>: Letters to Property Owners</w:t>
      </w:r>
      <w:r w:rsidR="00CE2039" w:rsidRPr="000C7986">
        <w:rPr>
          <w:rStyle w:val="Emphasis"/>
        </w:rPr>
        <w:fldChar w:fldCharType="end"/>
      </w:r>
      <w:r w:rsidRPr="00A54CB6">
        <w:t xml:space="preserve"> includes example language to be shared with residents who require damage assessments or have structures with </w:t>
      </w:r>
      <w:r w:rsidR="00F46C17">
        <w:t>po</w:t>
      </w:r>
      <w:r w:rsidR="00921F5C">
        <w:t xml:space="preserve">tential </w:t>
      </w:r>
      <w:r w:rsidRPr="00A54CB6">
        <w:t>substantial damage.</w:t>
      </w:r>
      <w:r w:rsidR="007641B7">
        <w:t xml:space="preserve"> </w:t>
      </w:r>
      <w:r w:rsidR="00367637">
        <w:t xml:space="preserve">The Substantial Damage Fact Sheet in </w:t>
      </w:r>
      <w:r w:rsidR="004412E5" w:rsidRPr="004412E5">
        <w:rPr>
          <w:rStyle w:val="Emphasis"/>
          <w:b w:val="0"/>
          <w:bCs/>
        </w:rPr>
        <w:fldChar w:fldCharType="begin"/>
      </w:r>
      <w:r w:rsidR="004412E5" w:rsidRPr="004412E5">
        <w:rPr>
          <w:b/>
          <w:bCs/>
          <w:color w:val="2C5234" w:themeColor="text2"/>
        </w:rPr>
        <w:instrText xml:space="preserve"> REF _Ref140748748 \h </w:instrText>
      </w:r>
      <w:r w:rsidR="004412E5" w:rsidRPr="004412E5">
        <w:rPr>
          <w:rStyle w:val="Emphasis"/>
          <w:b w:val="0"/>
          <w:bCs/>
        </w:rPr>
        <w:instrText xml:space="preserve"> \* MERGEFORMAT </w:instrText>
      </w:r>
      <w:r w:rsidR="004412E5" w:rsidRPr="004412E5">
        <w:rPr>
          <w:rStyle w:val="Emphasis"/>
          <w:b w:val="0"/>
          <w:bCs/>
        </w:rPr>
      </w:r>
      <w:r w:rsidR="004412E5" w:rsidRPr="004412E5">
        <w:rPr>
          <w:rStyle w:val="Emphasis"/>
          <w:b w:val="0"/>
          <w:bCs/>
        </w:rPr>
        <w:fldChar w:fldCharType="separate"/>
      </w:r>
      <w:r w:rsidR="004412E5" w:rsidRPr="004412E5">
        <w:rPr>
          <w:b/>
          <w:bCs/>
          <w:color w:val="2C5234" w:themeColor="text2"/>
        </w:rPr>
        <w:t>Appendix C: Substantial Damage Fact Sheet</w:t>
      </w:r>
      <w:r w:rsidR="004412E5" w:rsidRPr="004412E5">
        <w:rPr>
          <w:rStyle w:val="Emphasis"/>
          <w:b w:val="0"/>
          <w:bCs/>
        </w:rPr>
        <w:fldChar w:fldCharType="end"/>
      </w:r>
      <w:r w:rsidR="004412E5">
        <w:rPr>
          <w:rStyle w:val="Emphasis"/>
        </w:rPr>
        <w:t xml:space="preserve"> </w:t>
      </w:r>
      <w:r w:rsidR="00367637" w:rsidRPr="00602ACE">
        <w:rPr>
          <w:color w:val="151517" w:themeColor="text1"/>
        </w:rPr>
        <w:t>c</w:t>
      </w:r>
      <w:r w:rsidR="00367637">
        <w:rPr>
          <w:color w:val="151517" w:themeColor="text1"/>
        </w:rPr>
        <w:t>an be included in letters to property owners for more information on substantial damage and links to helpful resources.</w:t>
      </w:r>
    </w:p>
    <w:p w14:paraId="5F667B5F" w14:textId="77777777" w:rsidR="0017160E" w:rsidRDefault="0017160E">
      <w:pPr>
        <w:suppressAutoHyphens w:val="0"/>
        <w:spacing w:before="0" w:after="160" w:line="259" w:lineRule="auto"/>
        <w:rPr>
          <w:b/>
          <w:bCs/>
          <w:i/>
          <w:iCs/>
        </w:rPr>
      </w:pPr>
      <w:bookmarkStart w:id="151" w:name="_Hlk127379803"/>
      <w:r>
        <w:rPr>
          <w:b/>
          <w:bCs/>
          <w:i/>
          <w:iCs/>
        </w:rPr>
        <w:br w:type="page"/>
      </w:r>
    </w:p>
    <w:p w14:paraId="5354B940" w14:textId="50A1848A" w:rsidR="0016314F" w:rsidRPr="0016314F" w:rsidRDefault="0016314F" w:rsidP="00634957">
      <w:pPr>
        <w:ind w:left="432"/>
        <w:rPr>
          <w:b/>
          <w:bCs/>
          <w:i/>
          <w:iCs/>
        </w:rPr>
      </w:pPr>
      <w:r w:rsidRPr="0016314F">
        <w:rPr>
          <w:b/>
          <w:bCs/>
          <w:i/>
          <w:iCs/>
        </w:rPr>
        <w:lastRenderedPageBreak/>
        <w:t>Press Release</w:t>
      </w:r>
    </w:p>
    <w:p w14:paraId="0AE73EB9" w14:textId="4B0D77DE" w:rsidR="00CA486C" w:rsidRDefault="0016314F" w:rsidP="00634957">
      <w:pPr>
        <w:ind w:left="432"/>
      </w:pPr>
      <w:r w:rsidRPr="000B3E5B">
        <w:t>Afte</w:t>
      </w:r>
      <w:bookmarkEnd w:id="151"/>
      <w:r w:rsidRPr="000B3E5B">
        <w:t xml:space="preserve">r a disaster, it is important to get the word out to residents about rebuilding </w:t>
      </w:r>
      <w:r w:rsidR="00975FAA">
        <w:t>requirements</w:t>
      </w:r>
      <w:r w:rsidRPr="000B3E5B">
        <w:t xml:space="preserve"> and resources they may need. </w:t>
      </w:r>
      <w:r w:rsidR="00CF31E5" w:rsidRPr="000C7986">
        <w:rPr>
          <w:rStyle w:val="Emphasis"/>
        </w:rPr>
        <w:fldChar w:fldCharType="begin"/>
      </w:r>
      <w:r w:rsidR="00CF31E5" w:rsidRPr="000C7986">
        <w:rPr>
          <w:rStyle w:val="Emphasis"/>
        </w:rPr>
        <w:instrText xml:space="preserve"> REF _Ref158821095 \h </w:instrText>
      </w:r>
      <w:r w:rsidR="00CF31E5">
        <w:rPr>
          <w:rStyle w:val="Emphasis"/>
        </w:rPr>
        <w:instrText xml:space="preserve"> \* MERGEFORMAT </w:instrText>
      </w:r>
      <w:r w:rsidR="00CF31E5" w:rsidRPr="000C7986">
        <w:rPr>
          <w:rStyle w:val="Emphasis"/>
        </w:rPr>
      </w:r>
      <w:r w:rsidR="00CF31E5" w:rsidRPr="000C7986">
        <w:rPr>
          <w:rStyle w:val="Emphasis"/>
        </w:rPr>
        <w:fldChar w:fldCharType="separate"/>
      </w:r>
      <w:r w:rsidR="00CF31E5" w:rsidRPr="000C7986">
        <w:rPr>
          <w:rStyle w:val="Emphasis"/>
        </w:rPr>
        <w:t>Appendix D: Sample Press Release</w:t>
      </w:r>
      <w:r w:rsidR="00CF31E5" w:rsidRPr="000C7986">
        <w:rPr>
          <w:rStyle w:val="Emphasis"/>
        </w:rPr>
        <w:fldChar w:fldCharType="end"/>
      </w:r>
      <w:r w:rsidR="00CF31E5">
        <w:t xml:space="preserve"> </w:t>
      </w:r>
      <w:r w:rsidRPr="000B3E5B">
        <w:t xml:space="preserve">contains example text for press releases that can be altered to fit the disaster situation. </w:t>
      </w:r>
      <w:r w:rsidRPr="00763715">
        <w:t>A few important items to be included and considered include the following</w:t>
      </w:r>
      <w:r>
        <w:t>.</w:t>
      </w:r>
    </w:p>
    <w:p w14:paraId="43E42E0E" w14:textId="1D907317" w:rsidR="00CA7185" w:rsidRPr="000B3E5B" w:rsidRDefault="00CA7185" w:rsidP="007D79CF">
      <w:pPr>
        <w:pStyle w:val="ListBullet3"/>
        <w:numPr>
          <w:ilvl w:val="0"/>
          <w:numId w:val="19"/>
        </w:numPr>
      </w:pPr>
      <w:r w:rsidRPr="000B3E5B">
        <w:t>Permit requirements</w:t>
      </w:r>
      <w:r>
        <w:t>;</w:t>
      </w:r>
      <w:r w:rsidRPr="000B3E5B">
        <w:t xml:space="preserve"> </w:t>
      </w:r>
    </w:p>
    <w:p w14:paraId="23C7A9C0" w14:textId="4883B2D2" w:rsidR="00CA7185" w:rsidRPr="000B3E5B" w:rsidRDefault="00CA7185" w:rsidP="007D79CF">
      <w:pPr>
        <w:pStyle w:val="ListBullet3"/>
        <w:numPr>
          <w:ilvl w:val="0"/>
          <w:numId w:val="19"/>
        </w:numPr>
      </w:pPr>
      <w:r w:rsidRPr="000B3E5B">
        <w:t>Substantial damage requirements including information on elevation and freeboard ordinance requirements</w:t>
      </w:r>
      <w:r>
        <w:t>;</w:t>
      </w:r>
    </w:p>
    <w:p w14:paraId="3DC7FC59" w14:textId="788FB75C" w:rsidR="00CA7185" w:rsidRPr="000B3E5B" w:rsidRDefault="00CA7185" w:rsidP="007D79CF">
      <w:pPr>
        <w:pStyle w:val="ListBullet3"/>
        <w:numPr>
          <w:ilvl w:val="0"/>
          <w:numId w:val="19"/>
        </w:numPr>
      </w:pPr>
      <w:r w:rsidRPr="000B3E5B">
        <w:t>Safety hazards</w:t>
      </w:r>
      <w:r>
        <w:t>;</w:t>
      </w:r>
    </w:p>
    <w:p w14:paraId="3C28B4C1" w14:textId="63D24ABA" w:rsidR="00CA7185" w:rsidRPr="000B3E5B" w:rsidRDefault="00CA7185" w:rsidP="007D79CF">
      <w:pPr>
        <w:pStyle w:val="ListBullet3"/>
        <w:numPr>
          <w:ilvl w:val="0"/>
          <w:numId w:val="19"/>
        </w:numPr>
      </w:pPr>
      <w:r w:rsidRPr="000B3E5B">
        <w:t>Update on public utilities (i.e. what is working and what is not, a timeline of when things will be restored, etc.)</w:t>
      </w:r>
      <w:r>
        <w:t>;</w:t>
      </w:r>
    </w:p>
    <w:p w14:paraId="00AB2277" w14:textId="777F8F1E" w:rsidR="00CA7185" w:rsidRPr="000B3E5B" w:rsidRDefault="00CA7185" w:rsidP="007D79CF">
      <w:pPr>
        <w:pStyle w:val="ListBullet3"/>
        <w:numPr>
          <w:ilvl w:val="0"/>
          <w:numId w:val="19"/>
        </w:numPr>
      </w:pPr>
      <w:r w:rsidRPr="000B3E5B">
        <w:t>Locations for resources, shelters and food</w:t>
      </w:r>
      <w:r>
        <w:t>;</w:t>
      </w:r>
    </w:p>
    <w:p w14:paraId="4055D43F" w14:textId="39DFFFB4" w:rsidR="00CA7185" w:rsidRPr="000B3E5B" w:rsidRDefault="00CA7185" w:rsidP="007D79CF">
      <w:pPr>
        <w:pStyle w:val="ListBullet3"/>
        <w:numPr>
          <w:ilvl w:val="0"/>
          <w:numId w:val="19"/>
        </w:numPr>
      </w:pPr>
      <w:r w:rsidRPr="000B3E5B">
        <w:t>State and Federal Assistance</w:t>
      </w:r>
      <w:r>
        <w:t>;</w:t>
      </w:r>
    </w:p>
    <w:p w14:paraId="4C98648D" w14:textId="505108C3" w:rsidR="00CA7185" w:rsidRPr="000B3E5B" w:rsidRDefault="00CA7185" w:rsidP="007D79CF">
      <w:pPr>
        <w:pStyle w:val="ListBullet3"/>
        <w:numPr>
          <w:ilvl w:val="0"/>
          <w:numId w:val="19"/>
        </w:numPr>
      </w:pPr>
      <w:r w:rsidRPr="000B3E5B">
        <w:t xml:space="preserve">NFIP Increased Cost of Compliance </w:t>
      </w:r>
      <w:r w:rsidR="00FB1F43">
        <w:t>(ICC</w:t>
      </w:r>
      <w:r w:rsidR="00E67A14">
        <w:t xml:space="preserve">) </w:t>
      </w:r>
      <w:r>
        <w:t>p</w:t>
      </w:r>
      <w:r w:rsidRPr="000B3E5B">
        <w:t>rocedure</w:t>
      </w:r>
      <w:r>
        <w:t>; and</w:t>
      </w:r>
    </w:p>
    <w:p w14:paraId="2908842F" w14:textId="27027266" w:rsidR="00765792" w:rsidRDefault="00CA7185" w:rsidP="007D79CF">
      <w:pPr>
        <w:pStyle w:val="ListBullet3"/>
        <w:numPr>
          <w:ilvl w:val="0"/>
          <w:numId w:val="19"/>
        </w:numPr>
      </w:pPr>
      <w:r w:rsidRPr="000B3E5B">
        <w:t xml:space="preserve">Phone number or email address of </w:t>
      </w:r>
      <w:r w:rsidR="004268E3" w:rsidRPr="00020933">
        <w:rPr>
          <w:rStyle w:val="PlaceholderTextFill-insChar"/>
        </w:rPr>
        <w:t>[Community Name]</w:t>
      </w:r>
      <w:r w:rsidRPr="000B3E5B">
        <w:t xml:space="preserve"> office/employee where questions can be directed</w:t>
      </w:r>
      <w:bookmarkStart w:id="152" w:name="_Hlk127982922"/>
      <w:r w:rsidR="00AA15CE">
        <w:t>.</w:t>
      </w:r>
    </w:p>
    <w:p w14:paraId="4F173E4E" w14:textId="77777777" w:rsidR="00121269" w:rsidRDefault="00121269" w:rsidP="00121269">
      <w:pPr>
        <w:pStyle w:val="ListBullet3"/>
        <w:numPr>
          <w:ilvl w:val="0"/>
          <w:numId w:val="0"/>
        </w:numPr>
        <w:ind w:left="1080" w:hanging="360"/>
      </w:pPr>
    </w:p>
    <w:p w14:paraId="2D114B06" w14:textId="02B347BF" w:rsidR="00E9033E" w:rsidRDefault="00F62473" w:rsidP="000C7986">
      <w:pPr>
        <w:pStyle w:val="GreenCallOutBox"/>
      </w:pPr>
      <w:r w:rsidRPr="00634991">
        <w:rPr>
          <w:color w:val="F5AA1D" w:themeColor="accent5"/>
          <w:sz w:val="32"/>
          <w:szCs w:val="28"/>
        </w:rPr>
        <w:t xml:space="preserve">Freeboard </w:t>
      </w:r>
      <w:r w:rsidRPr="00F62473">
        <w:t xml:space="preserve">is an additional height above the Base Flood Elevation used as a factor of safety in determining the level at which a structure's lowest floor must be elevated or floodproofed. </w:t>
      </w:r>
      <w:r w:rsidR="004A0444" w:rsidRPr="004A0444">
        <w:t>Within Zones A1-A30, AE, AH if base flood elevation data are available, new con</w:t>
      </w:r>
      <w:r w:rsidR="004A0444" w:rsidRPr="004A0444">
        <w:softHyphen/>
        <w:t>struction and substan</w:t>
      </w:r>
      <w:r w:rsidR="004A0444" w:rsidRPr="004A0444">
        <w:softHyphen/>
        <w:t>tial improve</w:t>
      </w:r>
      <w:r w:rsidR="004A0444" w:rsidRPr="004A0444">
        <w:softHyphen/>
        <w:t>ments shall have the top of the low</w:t>
      </w:r>
      <w:r w:rsidR="004A0444" w:rsidRPr="004A0444">
        <w:softHyphen/>
        <w:t>est floor (in</w:t>
      </w:r>
      <w:r w:rsidR="004A0444" w:rsidRPr="004A0444">
        <w:softHyphen/>
        <w:t>clud</w:t>
      </w:r>
      <w:r w:rsidR="004A0444" w:rsidRPr="004A0444">
        <w:softHyphen/>
        <w:t>ing base</w:t>
      </w:r>
      <w:r w:rsidR="004A0444" w:rsidRPr="004A0444">
        <w:softHyphen/>
        <w:t>ment) ele</w:t>
      </w:r>
      <w:r w:rsidR="004A0444" w:rsidRPr="004A0444">
        <w:softHyphen/>
        <w:t>vated to or above two feet above the base flood elevation</w:t>
      </w:r>
      <w:r w:rsidR="00F149C2">
        <w:t xml:space="preserve"> as per New York State </w:t>
      </w:r>
      <w:r w:rsidR="00523B0F">
        <w:t>standards</w:t>
      </w:r>
      <w:r w:rsidR="004A0444" w:rsidRPr="004A0444">
        <w:t xml:space="preserve">. </w:t>
      </w:r>
    </w:p>
    <w:p w14:paraId="4E824BB5" w14:textId="77777777" w:rsidR="00E9033E" w:rsidRDefault="00E9033E" w:rsidP="000C7986">
      <w:pPr>
        <w:pStyle w:val="ListBullet3"/>
        <w:numPr>
          <w:ilvl w:val="0"/>
          <w:numId w:val="0"/>
        </w:numPr>
        <w:ind w:left="1080" w:hanging="360"/>
      </w:pPr>
    </w:p>
    <w:p w14:paraId="419B3B5B" w14:textId="3856D4EE" w:rsidR="00D94DBC" w:rsidRDefault="00885FB4" w:rsidP="000C7986">
      <w:pPr>
        <w:pStyle w:val="GreenCallOutBox"/>
      </w:pPr>
      <w:r>
        <w:rPr>
          <w:sz w:val="23"/>
          <w:szCs w:val="23"/>
        </w:rPr>
        <w:t xml:space="preserve">To help cover the costs of meeting state and local requirements, the NFIP makes available </w:t>
      </w:r>
      <w:r w:rsidRPr="008E4A6D">
        <w:rPr>
          <w:color w:val="F5AA1D" w:themeColor="accent5"/>
          <w:sz w:val="32"/>
          <w:szCs w:val="32"/>
        </w:rPr>
        <w:t xml:space="preserve">Increased Cost of Compliance (ICC) </w:t>
      </w:r>
      <w:r>
        <w:rPr>
          <w:sz w:val="23"/>
          <w:szCs w:val="23"/>
        </w:rPr>
        <w:t xml:space="preserve">coverage for all new and renewed standard flood insurance policies. For substantially damaged structures, policyholders can receive up to $30,000 to cover structure elevation, relocation, demolition, or for non-residential buildings, floodproofing. </w:t>
      </w:r>
      <w:r w:rsidR="00192E0B">
        <w:rPr>
          <w:sz w:val="23"/>
          <w:szCs w:val="23"/>
        </w:rPr>
        <w:t>A f</w:t>
      </w:r>
      <w:r w:rsidR="00EC4B57">
        <w:rPr>
          <w:sz w:val="23"/>
          <w:szCs w:val="23"/>
        </w:rPr>
        <w:t>act</w:t>
      </w:r>
      <w:r w:rsidR="0070170C">
        <w:rPr>
          <w:sz w:val="23"/>
          <w:szCs w:val="23"/>
        </w:rPr>
        <w:t>sheet</w:t>
      </w:r>
      <w:r w:rsidR="00192E0B">
        <w:rPr>
          <w:sz w:val="23"/>
          <w:szCs w:val="23"/>
        </w:rPr>
        <w:t xml:space="preserve"> </w:t>
      </w:r>
      <w:r w:rsidR="008F4D3E">
        <w:rPr>
          <w:sz w:val="23"/>
          <w:szCs w:val="23"/>
        </w:rPr>
        <w:t xml:space="preserve">on </w:t>
      </w:r>
      <w:r w:rsidR="00A444C9">
        <w:rPr>
          <w:sz w:val="23"/>
          <w:szCs w:val="23"/>
        </w:rPr>
        <w:t xml:space="preserve">ICC is included in </w:t>
      </w:r>
      <w:r w:rsidR="008E4A6D" w:rsidRPr="008E4A6D">
        <w:rPr>
          <w:b/>
          <w:bCs/>
          <w:sz w:val="23"/>
          <w:szCs w:val="23"/>
        </w:rPr>
        <w:fldChar w:fldCharType="begin"/>
      </w:r>
      <w:r w:rsidR="008E4A6D" w:rsidRPr="008E4A6D">
        <w:rPr>
          <w:b/>
          <w:bCs/>
          <w:sz w:val="23"/>
          <w:szCs w:val="23"/>
        </w:rPr>
        <w:instrText xml:space="preserve"> REF _Ref129176651 \h </w:instrText>
      </w:r>
      <w:r w:rsidR="008E4A6D">
        <w:rPr>
          <w:b/>
          <w:bCs/>
          <w:sz w:val="23"/>
          <w:szCs w:val="23"/>
        </w:rPr>
        <w:instrText xml:space="preserve"> \* MERGEFORMAT </w:instrText>
      </w:r>
      <w:r w:rsidR="008E4A6D" w:rsidRPr="008E4A6D">
        <w:rPr>
          <w:b/>
          <w:bCs/>
          <w:sz w:val="23"/>
          <w:szCs w:val="23"/>
        </w:rPr>
      </w:r>
      <w:r w:rsidR="008E4A6D" w:rsidRPr="008E4A6D">
        <w:rPr>
          <w:b/>
          <w:bCs/>
          <w:sz w:val="23"/>
          <w:szCs w:val="23"/>
        </w:rPr>
        <w:fldChar w:fldCharType="separate"/>
      </w:r>
      <w:r w:rsidR="008E4A6D" w:rsidRPr="008E4A6D">
        <w:rPr>
          <w:b/>
          <w:bCs/>
        </w:rPr>
        <w:t>Appendix K: Additional Post-Flood Resources</w:t>
      </w:r>
      <w:r w:rsidR="008E4A6D" w:rsidRPr="008E4A6D">
        <w:rPr>
          <w:b/>
          <w:bCs/>
          <w:sz w:val="23"/>
          <w:szCs w:val="23"/>
        </w:rPr>
        <w:fldChar w:fldCharType="end"/>
      </w:r>
      <w:r w:rsidR="00A444C9">
        <w:rPr>
          <w:sz w:val="23"/>
          <w:szCs w:val="23"/>
        </w:rPr>
        <w:t xml:space="preserve"> </w:t>
      </w:r>
      <w:r w:rsidR="008D3320">
        <w:rPr>
          <w:sz w:val="23"/>
          <w:szCs w:val="23"/>
        </w:rPr>
        <w:t xml:space="preserve">for </w:t>
      </w:r>
      <w:r w:rsidR="00AC3671">
        <w:rPr>
          <w:sz w:val="23"/>
          <w:szCs w:val="23"/>
        </w:rPr>
        <w:t>use</w:t>
      </w:r>
      <w:r w:rsidR="007B2018">
        <w:rPr>
          <w:sz w:val="23"/>
          <w:szCs w:val="23"/>
        </w:rPr>
        <w:t xml:space="preserve"> in</w:t>
      </w:r>
      <w:r w:rsidR="0075339D">
        <w:rPr>
          <w:sz w:val="23"/>
          <w:szCs w:val="23"/>
        </w:rPr>
        <w:t xml:space="preserve"> </w:t>
      </w:r>
      <w:r w:rsidR="00292FD4">
        <w:rPr>
          <w:sz w:val="23"/>
          <w:szCs w:val="23"/>
        </w:rPr>
        <w:t>making residents aware of this</w:t>
      </w:r>
      <w:r w:rsidR="00A444C9">
        <w:rPr>
          <w:sz w:val="23"/>
          <w:szCs w:val="23"/>
        </w:rPr>
        <w:t xml:space="preserve"> </w:t>
      </w:r>
      <w:r w:rsidR="00E62A39">
        <w:rPr>
          <w:sz w:val="23"/>
          <w:szCs w:val="23"/>
        </w:rPr>
        <w:t>coverage</w:t>
      </w:r>
      <w:r>
        <w:rPr>
          <w:sz w:val="23"/>
          <w:szCs w:val="23"/>
        </w:rPr>
        <w:t>.</w:t>
      </w:r>
    </w:p>
    <w:p w14:paraId="2C355A76" w14:textId="3833E9A3" w:rsidR="00595D4C" w:rsidRDefault="00595D4C">
      <w:pPr>
        <w:suppressAutoHyphens w:val="0"/>
        <w:spacing w:before="0" w:after="160" w:line="259" w:lineRule="auto"/>
      </w:pPr>
      <w:r>
        <w:br w:type="page"/>
      </w:r>
    </w:p>
    <w:p w14:paraId="49736D03" w14:textId="2A30C654" w:rsidR="005007E2" w:rsidRDefault="005007E2" w:rsidP="00C36507">
      <w:pPr>
        <w:pStyle w:val="ListBullet3"/>
        <w:numPr>
          <w:ilvl w:val="0"/>
          <w:numId w:val="0"/>
        </w:numPr>
        <w:ind w:left="432"/>
        <w:jc w:val="both"/>
        <w:rPr>
          <w:b/>
          <w:i/>
        </w:rPr>
      </w:pPr>
      <w:r w:rsidRPr="00765792">
        <w:rPr>
          <w:b/>
          <w:bCs/>
          <w:i/>
          <w:iCs/>
        </w:rPr>
        <w:lastRenderedPageBreak/>
        <w:t>Social Media</w:t>
      </w:r>
    </w:p>
    <w:p w14:paraId="696A2364" w14:textId="533442E5" w:rsidR="001A2144" w:rsidRPr="003D046F" w:rsidRDefault="001A2144" w:rsidP="001A2144">
      <w:pPr>
        <w:pStyle w:val="InstructionsCallOut"/>
        <w:framePr w:wrap="around"/>
        <w:rPr>
          <w:b/>
          <w:u w:val="single"/>
        </w:rPr>
      </w:pPr>
      <w:r w:rsidRPr="003D046F">
        <w:rPr>
          <w:b/>
          <w:u w:val="single"/>
        </w:rPr>
        <w:t>Instructions</w:t>
      </w:r>
    </w:p>
    <w:p w14:paraId="068F4761" w14:textId="54E6A69C" w:rsidR="001A2144" w:rsidRPr="00765792" w:rsidRDefault="005E3AF8" w:rsidP="001A2144">
      <w:pPr>
        <w:pStyle w:val="InstructionsCallOut"/>
        <w:framePr w:wrap="around"/>
      </w:pPr>
      <w:r w:rsidRPr="005E3AF8">
        <w:rPr>
          <w:b/>
          <w:bCs/>
        </w:rPr>
        <w:t>Best Practice Tip</w:t>
      </w:r>
      <w:r>
        <w:t xml:space="preserve">: </w:t>
      </w:r>
      <w:r w:rsidR="001A2144">
        <w:t>Customize the following section if your community has a</w:t>
      </w:r>
      <w:r w:rsidR="003D046F">
        <w:t xml:space="preserve">ctive social media accounts. Use example social media messaging </w:t>
      </w:r>
      <w:r w:rsidR="00F26689">
        <w:t xml:space="preserve">shown below and in </w:t>
      </w:r>
      <w:r w:rsidR="00765617" w:rsidRPr="000C7986">
        <w:rPr>
          <w:rStyle w:val="Emphasis"/>
        </w:rPr>
        <w:fldChar w:fldCharType="begin"/>
      </w:r>
      <w:r w:rsidR="00765617" w:rsidRPr="000C7986">
        <w:rPr>
          <w:rStyle w:val="Emphasis"/>
        </w:rPr>
        <w:instrText xml:space="preserve"> REF _Ref128481639 \h </w:instrText>
      </w:r>
      <w:r w:rsidR="00765617">
        <w:rPr>
          <w:rStyle w:val="Emphasis"/>
        </w:rPr>
        <w:instrText xml:space="preserve"> \* MERGEFORMAT </w:instrText>
      </w:r>
      <w:r w:rsidR="00765617" w:rsidRPr="000C7986">
        <w:rPr>
          <w:rStyle w:val="Emphasis"/>
        </w:rPr>
      </w:r>
      <w:r w:rsidR="00765617" w:rsidRPr="000C7986">
        <w:rPr>
          <w:rStyle w:val="Emphasis"/>
        </w:rPr>
        <w:fldChar w:fldCharType="separate"/>
      </w:r>
      <w:r w:rsidR="00765617" w:rsidRPr="000C7986">
        <w:rPr>
          <w:rStyle w:val="Emphasis"/>
        </w:rPr>
        <w:t>Appendix E: Social Media Messages for Flood-Related Events</w:t>
      </w:r>
      <w:r w:rsidR="00765617" w:rsidRPr="000C7986">
        <w:rPr>
          <w:rStyle w:val="Emphasis"/>
        </w:rPr>
        <w:fldChar w:fldCharType="end"/>
      </w:r>
      <w:r w:rsidR="003D046F">
        <w:t xml:space="preserve"> to share information with residents pre-and post-flood. </w:t>
      </w:r>
    </w:p>
    <w:p w14:paraId="6C29F92F" w14:textId="684D2CFE" w:rsidR="005007E2" w:rsidRPr="001A2144" w:rsidRDefault="005007E2" w:rsidP="00C36507">
      <w:pPr>
        <w:ind w:left="432"/>
      </w:pPr>
      <w:bookmarkStart w:id="153" w:name="_Hlk127982914"/>
      <w:r w:rsidRPr="009F5499">
        <w:t xml:space="preserve">The </w:t>
      </w:r>
      <w:bookmarkEnd w:id="153"/>
      <w:r w:rsidR="00DC67FC" w:rsidRPr="008E4EF3">
        <w:rPr>
          <w:rStyle w:val="PlaceholderTextFill-insChar"/>
        </w:rPr>
        <w:t xml:space="preserve">[community staff, ex. floodplain administrator] </w:t>
      </w:r>
      <w:r w:rsidRPr="009F5499">
        <w:t xml:space="preserve">will work with the </w:t>
      </w:r>
      <w:r w:rsidR="00D80BFC" w:rsidRPr="00D80BFC">
        <w:rPr>
          <w:rStyle w:val="PlaceholderTextFill-insChar"/>
        </w:rPr>
        <w:t xml:space="preserve">[community department, ex. </w:t>
      </w:r>
      <w:r w:rsidR="00054547">
        <w:rPr>
          <w:rStyle w:val="PlaceholderTextFill-insChar"/>
        </w:rPr>
        <w:t>Emer</w:t>
      </w:r>
      <w:r w:rsidR="004466C3">
        <w:rPr>
          <w:rStyle w:val="PlaceholderTextFill-insChar"/>
        </w:rPr>
        <w:t xml:space="preserve">gency Management </w:t>
      </w:r>
      <w:r w:rsidR="001C4B48">
        <w:rPr>
          <w:rStyle w:val="PlaceholderTextFill-insChar"/>
        </w:rPr>
        <w:t>or Public Information Officer</w:t>
      </w:r>
      <w:r w:rsidR="00D80BFC" w:rsidRPr="00D80BFC">
        <w:rPr>
          <w:rStyle w:val="PlaceholderTextFill-insChar"/>
        </w:rPr>
        <w:t>]</w:t>
      </w:r>
      <w:r w:rsidRPr="009F5499">
        <w:t xml:space="preserve"> to disseminate flood hazard and preparedness information. </w:t>
      </w:r>
      <w:r w:rsidR="00D80BFC" w:rsidRPr="00020933">
        <w:rPr>
          <w:rStyle w:val="PlaceholderTextFill-insChar"/>
        </w:rPr>
        <w:t>[Community Name]</w:t>
      </w:r>
      <w:r w:rsidR="00D80BFC">
        <w:rPr>
          <w:rStyle w:val="PlaceholderTextFill-insChar"/>
        </w:rPr>
        <w:t xml:space="preserve"> </w:t>
      </w:r>
      <w:r w:rsidRPr="009F5499">
        <w:t xml:space="preserve">has active accounts on </w:t>
      </w:r>
      <w:r w:rsidR="00D80BFC" w:rsidRPr="00D80BFC">
        <w:rPr>
          <w:rStyle w:val="PlaceholderTextFill-insChar"/>
        </w:rPr>
        <w:t xml:space="preserve">[list </w:t>
      </w:r>
      <w:r w:rsidR="00D80BFC">
        <w:rPr>
          <w:rStyle w:val="PlaceholderTextFill-insChar"/>
        </w:rPr>
        <w:t xml:space="preserve">active </w:t>
      </w:r>
      <w:r w:rsidR="00D80BFC" w:rsidRPr="00D80BFC">
        <w:rPr>
          <w:rStyle w:val="PlaceholderTextFill-insChar"/>
        </w:rPr>
        <w:t>social media platforms as applicable]</w:t>
      </w:r>
      <w:r w:rsidRPr="009F5499">
        <w:t xml:space="preserve">. These accounts will be used to share information with residents pre- and post-flood. Pre-scripted messages have been developed that can be shared before or after a flood event to help keep residents safe and informed of </w:t>
      </w:r>
      <w:r w:rsidR="00624393">
        <w:t>re</w:t>
      </w:r>
      <w:r w:rsidRPr="009F5499">
        <w:t xml:space="preserve">building </w:t>
      </w:r>
      <w:r w:rsidR="004960B5">
        <w:t xml:space="preserve">requirements </w:t>
      </w:r>
      <w:r w:rsidR="00350740">
        <w:t xml:space="preserve">and opportunities to </w:t>
      </w:r>
      <w:r w:rsidRPr="009F5499">
        <w:t xml:space="preserve">mitigate </w:t>
      </w:r>
      <w:r w:rsidR="009620E6">
        <w:t xml:space="preserve">their </w:t>
      </w:r>
      <w:r w:rsidRPr="009F5499">
        <w:t>future flood risk</w:t>
      </w:r>
      <w:r w:rsidR="0009490B">
        <w:t xml:space="preserve"> exposu</w:t>
      </w:r>
      <w:r w:rsidR="009620E6">
        <w:t>re</w:t>
      </w:r>
      <w:r w:rsidRPr="009F5499">
        <w:t xml:space="preserve">.  </w:t>
      </w:r>
      <w:r w:rsidRPr="001A2144">
        <w:t>Triggers for social media messaging include the following.</w:t>
      </w:r>
    </w:p>
    <w:bookmarkEnd w:id="152"/>
    <w:p w14:paraId="21496BE6" w14:textId="61771560" w:rsidR="005007E2" w:rsidRPr="001A2144" w:rsidRDefault="005007E2" w:rsidP="00C36507">
      <w:pPr>
        <w:pStyle w:val="ListBullet3"/>
        <w:tabs>
          <w:tab w:val="clear" w:pos="1080"/>
          <w:tab w:val="num" w:pos="3384"/>
        </w:tabs>
        <w:ind w:left="1440"/>
        <w:rPr>
          <w:rFonts w:asciiTheme="minorHAnsi" w:hAnsiTheme="minorHAnsi"/>
        </w:rPr>
      </w:pPr>
      <w:r w:rsidRPr="00C6631D">
        <w:rPr>
          <w:b/>
        </w:rPr>
        <w:t>Before the Flood</w:t>
      </w:r>
      <w:r w:rsidRPr="001A2144">
        <w:t xml:space="preserve">: If a </w:t>
      </w:r>
      <w:r w:rsidR="00AB3813">
        <w:t xml:space="preserve">major </w:t>
      </w:r>
      <w:r w:rsidR="001B4705">
        <w:t>s</w:t>
      </w:r>
      <w:r w:rsidRPr="001A2144">
        <w:t>torm is reported by news media to be approaching</w:t>
      </w:r>
      <w:r w:rsidR="00912D7A">
        <w:t>.</w:t>
      </w:r>
      <w:r w:rsidRPr="001A2144">
        <w:t xml:space="preserve"> </w:t>
      </w:r>
    </w:p>
    <w:p w14:paraId="18BD18B8" w14:textId="4A5DF135" w:rsidR="005007E2" w:rsidRPr="001A2144" w:rsidRDefault="005007E2" w:rsidP="00C36507">
      <w:pPr>
        <w:pStyle w:val="ListBullet3"/>
        <w:tabs>
          <w:tab w:val="clear" w:pos="1080"/>
          <w:tab w:val="num" w:pos="3384"/>
        </w:tabs>
        <w:ind w:left="1440"/>
        <w:rPr>
          <w:rFonts w:asciiTheme="minorHAnsi" w:hAnsiTheme="minorHAnsi"/>
        </w:rPr>
      </w:pPr>
      <w:bookmarkStart w:id="154" w:name="_Hlk114653727"/>
      <w:r w:rsidRPr="00C6631D">
        <w:rPr>
          <w:b/>
        </w:rPr>
        <w:t>Before the Flood</w:t>
      </w:r>
      <w:r w:rsidRPr="001A2144">
        <w:t xml:space="preserve">: The </w:t>
      </w:r>
      <w:r w:rsidR="00E15B74" w:rsidRPr="00020933">
        <w:rPr>
          <w:rStyle w:val="PlaceholderTextFill-insChar"/>
        </w:rPr>
        <w:t>[Community Name]</w:t>
      </w:r>
      <w:r>
        <w:rPr>
          <w:rStyle w:val="PlaceholderTextFill-insChar"/>
        </w:rPr>
        <w:t xml:space="preserve"> </w:t>
      </w:r>
      <w:r w:rsidRPr="001A2144">
        <w:t>sustains a rainfall event in excess of 2 inches within two hours</w:t>
      </w:r>
      <w:r w:rsidR="00912D7A">
        <w:t>.</w:t>
      </w:r>
      <w:r w:rsidRPr="001A2144">
        <w:t xml:space="preserve"> </w:t>
      </w:r>
      <w:bookmarkEnd w:id="154"/>
    </w:p>
    <w:p w14:paraId="648A67B9" w14:textId="04EE5DDD" w:rsidR="005007E2" w:rsidRPr="001A2144" w:rsidRDefault="005007E2" w:rsidP="00C36507">
      <w:pPr>
        <w:pStyle w:val="ListBullet3"/>
        <w:ind w:left="1440"/>
      </w:pPr>
      <w:r w:rsidRPr="00C6631D">
        <w:rPr>
          <w:b/>
        </w:rPr>
        <w:t>After the Flood</w:t>
      </w:r>
      <w:r w:rsidRPr="001A2144">
        <w:t>: When a flood event results in flooded buildings</w:t>
      </w:r>
      <w:r w:rsidR="00912D7A" w:rsidRPr="00912D7A">
        <w:t>.</w:t>
      </w:r>
    </w:p>
    <w:p w14:paraId="2CBA1580" w14:textId="7EC238F1" w:rsidR="00D108D1" w:rsidRDefault="005007E2" w:rsidP="00C36507">
      <w:pPr>
        <w:ind w:left="432"/>
      </w:pPr>
      <w:r w:rsidRPr="001A2144">
        <w:t xml:space="preserve">The messages will vary by the triggering event and the audience.  </w:t>
      </w:r>
      <w:r w:rsidR="00DA2BE5">
        <w:t>Pre-scripte</w:t>
      </w:r>
      <w:r w:rsidR="00D56D85">
        <w:t xml:space="preserve">d </w:t>
      </w:r>
      <w:r w:rsidRPr="001A2144">
        <w:t>Example messages for events are shown in</w:t>
      </w:r>
      <w:r w:rsidR="008B6709" w:rsidRPr="001A2144">
        <w:t xml:space="preserve"> </w:t>
      </w:r>
      <w:r w:rsidR="008B6709" w:rsidRPr="003E6C5F">
        <w:rPr>
          <w:b/>
          <w:color w:val="2C5234"/>
        </w:rPr>
        <w:fldChar w:fldCharType="begin"/>
      </w:r>
      <w:r w:rsidR="008B6709" w:rsidRPr="003E6C5F">
        <w:rPr>
          <w:b/>
          <w:color w:val="2C5234"/>
        </w:rPr>
        <w:instrText xml:space="preserve"> REF _Ref128481639 \h  \* MERGEFORMAT </w:instrText>
      </w:r>
      <w:r w:rsidR="008B6709" w:rsidRPr="003E6C5F">
        <w:rPr>
          <w:b/>
          <w:color w:val="2C5234"/>
        </w:rPr>
      </w:r>
      <w:r w:rsidR="008B6709" w:rsidRPr="003E6C5F">
        <w:rPr>
          <w:b/>
          <w:color w:val="2C5234"/>
        </w:rPr>
        <w:fldChar w:fldCharType="separate"/>
      </w:r>
      <w:r w:rsidR="008B6709" w:rsidRPr="003E6C5F">
        <w:rPr>
          <w:b/>
          <w:color w:val="2C5234"/>
        </w:rPr>
        <w:t xml:space="preserve">Appendix </w:t>
      </w:r>
      <w:r w:rsidR="00F309B1" w:rsidRPr="00F309B1">
        <w:rPr>
          <w:b/>
          <w:color w:val="2C5234"/>
        </w:rPr>
        <w:t>E</w:t>
      </w:r>
      <w:r w:rsidR="008B6709" w:rsidRPr="003E6C5F">
        <w:rPr>
          <w:b/>
          <w:color w:val="2C5234"/>
        </w:rPr>
        <w:t>: Social Media Messages for Flood-Related Events</w:t>
      </w:r>
      <w:r w:rsidR="008B6709" w:rsidRPr="003E6C5F">
        <w:rPr>
          <w:b/>
          <w:color w:val="2C5234"/>
        </w:rPr>
        <w:fldChar w:fldCharType="end"/>
      </w:r>
      <w:r w:rsidR="008B6709" w:rsidRPr="001A2144">
        <w:t>.</w:t>
      </w:r>
      <w:r>
        <w:t xml:space="preserve"> </w:t>
      </w:r>
    </w:p>
    <w:p w14:paraId="71140254" w14:textId="3A3D1B82" w:rsidR="00F72781" w:rsidRDefault="00F72781">
      <w:pPr>
        <w:suppressAutoHyphens w:val="0"/>
        <w:spacing w:before="0" w:after="160" w:line="259" w:lineRule="auto"/>
      </w:pPr>
      <w:r>
        <w:br w:type="page"/>
      </w:r>
    </w:p>
    <w:p w14:paraId="3CF82A9C" w14:textId="1E0BA6FA" w:rsidR="00E52ABF" w:rsidRDefault="00E52ABF" w:rsidP="000C7986">
      <w:pPr>
        <w:pStyle w:val="Heading1"/>
      </w:pPr>
      <w:bookmarkStart w:id="155" w:name="_Toc126582311"/>
      <w:bookmarkStart w:id="156" w:name="_Toc126839149"/>
      <w:bookmarkStart w:id="157" w:name="_Toc128035967"/>
      <w:bookmarkStart w:id="158" w:name="_Toc129266076"/>
      <w:bookmarkStart w:id="159" w:name="_Toc158725648"/>
      <w:bookmarkStart w:id="160" w:name="_Toc158810569"/>
      <w:bookmarkStart w:id="161" w:name="_Toc2007083777"/>
      <w:bookmarkStart w:id="162" w:name="_Toc164674252"/>
      <w:r>
        <w:lastRenderedPageBreak/>
        <w:t>Substantial Damage Determination and Process</w:t>
      </w:r>
      <w:bookmarkEnd w:id="155"/>
      <w:bookmarkEnd w:id="156"/>
      <w:bookmarkEnd w:id="157"/>
      <w:bookmarkEnd w:id="158"/>
      <w:bookmarkEnd w:id="159"/>
      <w:bookmarkEnd w:id="160"/>
      <w:bookmarkEnd w:id="161"/>
      <w:bookmarkEnd w:id="162"/>
    </w:p>
    <w:p w14:paraId="73A479BC" w14:textId="77777777" w:rsidR="00F17A99" w:rsidRPr="00EB0682" w:rsidRDefault="00F17A99" w:rsidP="00F17A99">
      <w:pPr>
        <w:pStyle w:val="InstructionsCallOut"/>
        <w:framePr w:vSpace="0" w:wrap="auto" w:vAnchor="margin" w:yAlign="inline"/>
        <w:rPr>
          <w:b/>
          <w:bCs/>
          <w:u w:val="single"/>
        </w:rPr>
      </w:pPr>
      <w:r w:rsidRPr="00EB0682">
        <w:rPr>
          <w:b/>
          <w:bCs/>
          <w:u w:val="single"/>
        </w:rPr>
        <w:t>Instructions</w:t>
      </w:r>
    </w:p>
    <w:p w14:paraId="6E5B3028" w14:textId="77777777" w:rsidR="003460C8" w:rsidRDefault="000618CC" w:rsidP="00F17A99">
      <w:pPr>
        <w:pStyle w:val="InstructionsCallOut"/>
        <w:framePr w:vSpace="0" w:wrap="auto" w:vAnchor="margin" w:yAlign="inline"/>
      </w:pPr>
      <w:r>
        <w:t xml:space="preserve">In this section, </w:t>
      </w:r>
      <w:r w:rsidRPr="000618CC">
        <w:t>describe how preliminary damage inspections are done, who has responsibility for which tasks, etc. If a “triage” method of screening and categorizing buildings according to the extent of estimated damage is used, that can be reported here</w:t>
      </w:r>
      <w:r w:rsidR="0015347B">
        <w:t xml:space="preserve">. </w:t>
      </w:r>
    </w:p>
    <w:p w14:paraId="07DF1C55" w14:textId="4FC64CA8" w:rsidR="00F17A99" w:rsidRPr="00E51443" w:rsidRDefault="00E51443" w:rsidP="00F17A99">
      <w:pPr>
        <w:pStyle w:val="InstructionsCallOut"/>
        <w:framePr w:vSpace="0" w:wrap="auto" w:vAnchor="margin" w:yAlign="inline"/>
        <w:rPr>
          <w:iCs w:val="0"/>
        </w:rPr>
      </w:pPr>
      <w:r>
        <w:rPr>
          <w:iCs w:val="0"/>
        </w:rPr>
        <w:t>D</w:t>
      </w:r>
      <w:r w:rsidRPr="00E51443">
        <w:rPr>
          <w:iCs w:val="0"/>
        </w:rPr>
        <w:t xml:space="preserve">escribe how inspections are accomplished, and how determinations of substantial damage will be done, both in the field and in the office, </w:t>
      </w:r>
      <w:r w:rsidR="00790F48">
        <w:rPr>
          <w:iCs w:val="0"/>
        </w:rPr>
        <w:t xml:space="preserve">and </w:t>
      </w:r>
      <w:r w:rsidRPr="00E51443">
        <w:rPr>
          <w:iCs w:val="0"/>
        </w:rPr>
        <w:t>who has responsibility for which tasks.</w:t>
      </w:r>
    </w:p>
    <w:p w14:paraId="20C76D11" w14:textId="4AEBDE37" w:rsidR="005F19E9" w:rsidRDefault="00FA5083" w:rsidP="005F19E9">
      <w:r>
        <w:t xml:space="preserve">Following the initial post-event coordination and communication steps to inform the community about substantial damage and the upcoming assessments, the </w:t>
      </w:r>
      <w:r w:rsidR="00F17A99" w:rsidRPr="00323C92">
        <w:rPr>
          <w:b/>
          <w:bCs/>
          <w:color w:val="1D75BD" w:themeColor="accent1"/>
        </w:rPr>
        <w:t>[</w:t>
      </w:r>
      <w:r w:rsidR="00077ADE">
        <w:rPr>
          <w:b/>
          <w:bCs/>
          <w:color w:val="1D75BD" w:themeColor="accent1"/>
        </w:rPr>
        <w:t xml:space="preserve">community </w:t>
      </w:r>
      <w:r w:rsidR="00780066">
        <w:rPr>
          <w:b/>
          <w:bCs/>
          <w:color w:val="1D75BD" w:themeColor="accent1"/>
        </w:rPr>
        <w:t>official</w:t>
      </w:r>
      <w:r w:rsidR="00077ADE">
        <w:rPr>
          <w:b/>
          <w:bCs/>
          <w:color w:val="1D75BD" w:themeColor="accent1"/>
        </w:rPr>
        <w:t xml:space="preserve">, ex. </w:t>
      </w:r>
      <w:r w:rsidRPr="00323C92">
        <w:rPr>
          <w:b/>
          <w:bCs/>
          <w:color w:val="1D75BD" w:themeColor="accent1"/>
        </w:rPr>
        <w:t>floodplain administrator</w:t>
      </w:r>
      <w:r w:rsidR="00F17A99" w:rsidRPr="00F17A99">
        <w:rPr>
          <w:b/>
          <w:bCs/>
          <w:color w:val="1D75BD" w:themeColor="accent1"/>
        </w:rPr>
        <w:t>]</w:t>
      </w:r>
      <w:r w:rsidRPr="00323C92">
        <w:rPr>
          <w:color w:val="1D75BD" w:themeColor="accent1"/>
        </w:rPr>
        <w:t xml:space="preserve"> </w:t>
      </w:r>
      <w:r>
        <w:t xml:space="preserve">will begin the substantial damage determination process. </w:t>
      </w:r>
    </w:p>
    <w:p w14:paraId="2C9C674A" w14:textId="24B425E0" w:rsidR="0016314F" w:rsidRDefault="001C161D" w:rsidP="000C7986">
      <w:pPr>
        <w:pStyle w:val="Heading2"/>
      </w:pPr>
      <w:bookmarkStart w:id="163" w:name="_Toc158725649"/>
      <w:bookmarkStart w:id="164" w:name="_Toc158810570"/>
      <w:bookmarkStart w:id="165" w:name="_Toc1251682923"/>
      <w:bookmarkStart w:id="166" w:name="_Toc164674253"/>
      <w:r>
        <w:t xml:space="preserve">Step 3: </w:t>
      </w:r>
      <w:r w:rsidR="005F19E9">
        <w:t>Determine Substantial Damage Areas</w:t>
      </w:r>
      <w:bookmarkEnd w:id="163"/>
      <w:bookmarkEnd w:id="164"/>
      <w:bookmarkEnd w:id="165"/>
      <w:bookmarkEnd w:id="166"/>
    </w:p>
    <w:p w14:paraId="44EE8EE4" w14:textId="038CCD82" w:rsidR="00891D37" w:rsidRPr="00891D37" w:rsidRDefault="005E5425" w:rsidP="006C073E">
      <w:pPr>
        <w:jc w:val="center"/>
      </w:pPr>
      <w:r w:rsidRPr="005E5425">
        <w:rPr>
          <w:noProof/>
        </w:rPr>
        <mc:AlternateContent>
          <mc:Choice Requires="wpg">
            <w:drawing>
              <wp:inline distT="0" distB="0" distL="0" distR="0" wp14:anchorId="4BB4938C" wp14:editId="3E6734CC">
                <wp:extent cx="6262683" cy="1203478"/>
                <wp:effectExtent l="0" t="0" r="24130" b="15875"/>
                <wp:docPr id="222" name="Group 37"/>
                <wp:cNvGraphicFramePr/>
                <a:graphic xmlns:a="http://schemas.openxmlformats.org/drawingml/2006/main">
                  <a:graphicData uri="http://schemas.microsoft.com/office/word/2010/wordprocessingGroup">
                    <wpg:wgp>
                      <wpg:cNvGrpSpPr/>
                      <wpg:grpSpPr>
                        <a:xfrm>
                          <a:off x="0" y="0"/>
                          <a:ext cx="6262683" cy="1203478"/>
                          <a:chOff x="622" y="0"/>
                          <a:chExt cx="5834697" cy="865959"/>
                        </a:xfrm>
                      </wpg:grpSpPr>
                      <wps:wsp>
                        <wps:cNvPr id="223" name="Rectangle 223"/>
                        <wps:cNvSpPr/>
                        <wps:spPr>
                          <a:xfrm>
                            <a:off x="622" y="0"/>
                            <a:ext cx="5834697" cy="865959"/>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224" name="TextBox 226"/>
                        <wps:cNvSpPr txBox="1"/>
                        <wps:spPr>
                          <a:xfrm rot="16200000">
                            <a:off x="-276781" y="286775"/>
                            <a:ext cx="856615" cy="301683"/>
                          </a:xfrm>
                          <a:prstGeom prst="rect">
                            <a:avLst/>
                          </a:prstGeom>
                          <a:solidFill>
                            <a:srgbClr val="325068"/>
                          </a:solidFill>
                          <a:ln>
                            <a:noFill/>
                          </a:ln>
                        </wps:spPr>
                        <wps:txbx>
                          <w:txbxContent>
                            <w:p w14:paraId="0A2EC87B" w14:textId="77777777" w:rsidR="00BE40CB" w:rsidRDefault="00BE40CB" w:rsidP="005E5425">
                              <w:pPr>
                                <w:jc w:val="center"/>
                                <w:rPr>
                                  <w:rFonts w:asciiTheme="majorHAnsi" w:hAnsi="Arial" w:cstheme="minorBidi"/>
                                  <w:b/>
                                  <w:bCs/>
                                  <w:color w:val="FFFFFF" w:themeColor="background1"/>
                                  <w:kern w:val="24"/>
                                  <w:sz w:val="20"/>
                                  <w:szCs w:val="20"/>
                                </w:rPr>
                              </w:pPr>
                              <w:r>
                                <w:rPr>
                                  <w:rFonts w:asciiTheme="majorHAnsi" w:hAnsi="Arial" w:cstheme="minorBidi"/>
                                  <w:b/>
                                  <w:bCs/>
                                  <w:color w:val="FFFFFF" w:themeColor="background1"/>
                                  <w:kern w:val="24"/>
                                  <w:sz w:val="20"/>
                                  <w:szCs w:val="20"/>
                                </w:rPr>
                                <w:t>STEP 3</w:t>
                              </w:r>
                            </w:p>
                          </w:txbxContent>
                        </wps:txbx>
                        <wps:bodyPr wrap="square" rtlCol="0">
                          <a:noAutofit/>
                        </wps:bodyPr>
                      </wps:wsp>
                      <wpg:grpSp>
                        <wpg:cNvPr id="225" name="Group 225"/>
                        <wpg:cNvGrpSpPr/>
                        <wpg:grpSpPr>
                          <a:xfrm>
                            <a:off x="358280" y="107135"/>
                            <a:ext cx="5389297" cy="641243"/>
                            <a:chOff x="358280" y="107135"/>
                            <a:chExt cx="5389297" cy="641243"/>
                          </a:xfrm>
                        </wpg:grpSpPr>
                        <wps:wsp>
                          <wps:cNvPr id="226" name="Rectangle 226"/>
                          <wps:cNvSpPr/>
                          <wps:spPr>
                            <a:xfrm>
                              <a:off x="358280" y="110121"/>
                              <a:ext cx="1883085" cy="635271"/>
                            </a:xfrm>
                            <a:prstGeom prst="rect">
                              <a:avLst/>
                            </a:prstGeom>
                            <a:solidFill>
                              <a:srgbClr val="1C75BD"/>
                            </a:solidFill>
                            <a:ln w="19050">
                              <a:solidFill>
                                <a:srgbClr val="325068"/>
                              </a:solidFill>
                              <a:prstDash val="sysDot"/>
                            </a:ln>
                          </wps:spPr>
                          <wps:style>
                            <a:lnRef idx="0">
                              <a:scrgbClr r="0" g="0" b="0"/>
                            </a:lnRef>
                            <a:fillRef idx="0">
                              <a:scrgbClr r="0" g="0" b="0"/>
                            </a:fillRef>
                            <a:effectRef idx="0">
                              <a:scrgbClr r="0" g="0" b="0"/>
                            </a:effectRef>
                            <a:fontRef idx="minor">
                              <a:schemeClr val="lt1"/>
                            </a:fontRef>
                          </wps:style>
                          <wps:txbx>
                            <w:txbxContent>
                              <w:p w14:paraId="5316AC7B" w14:textId="77777777" w:rsidR="00BE40CB" w:rsidRDefault="00BE40CB" w:rsidP="005E5425">
                                <w:pPr>
                                  <w:jc w:val="center"/>
                                  <w:rPr>
                                    <w:rFonts w:asciiTheme="majorHAnsi" w:hAnsi="Arial" w:cstheme="minorBidi"/>
                                    <w:color w:val="FFFFFF" w:themeColor="light1"/>
                                    <w:kern w:val="24"/>
                                    <w:sz w:val="20"/>
                                    <w:szCs w:val="20"/>
                                  </w:rPr>
                                </w:pPr>
                                <w:r>
                                  <w:rPr>
                                    <w:rFonts w:asciiTheme="majorHAnsi" w:hAnsi="Arial" w:cstheme="minorBidi"/>
                                    <w:color w:val="FFFFFF" w:themeColor="light1"/>
                                    <w:kern w:val="24"/>
                                    <w:sz w:val="20"/>
                                    <w:szCs w:val="20"/>
                                  </w:rPr>
                                  <w:t>Review substantial damage plan to initiate substantial damage process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227" name="Straight Arrow Connector 227"/>
                          <wps:cNvCnPr>
                            <a:cxnSpLocks/>
                          </wps:cNvCnPr>
                          <wps:spPr>
                            <a:xfrm>
                              <a:off x="2254819" y="427756"/>
                              <a:ext cx="130002"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s:wsp>
                          <wps:cNvPr id="228" name="Rectangle 228"/>
                          <wps:cNvSpPr/>
                          <wps:spPr>
                            <a:xfrm>
                              <a:off x="2392787" y="107135"/>
                              <a:ext cx="1593919" cy="641243"/>
                            </a:xfrm>
                            <a:prstGeom prst="rect">
                              <a:avLst/>
                            </a:prstGeom>
                            <a:solidFill>
                              <a:srgbClr val="1C75BD"/>
                            </a:solidFill>
                            <a:ln>
                              <a:noFill/>
                            </a:ln>
                          </wps:spPr>
                          <wps:style>
                            <a:lnRef idx="0">
                              <a:scrgbClr r="0" g="0" b="0"/>
                            </a:lnRef>
                            <a:fillRef idx="0">
                              <a:scrgbClr r="0" g="0" b="0"/>
                            </a:fillRef>
                            <a:effectRef idx="0">
                              <a:scrgbClr r="0" g="0" b="0"/>
                            </a:effectRef>
                            <a:fontRef idx="minor">
                              <a:schemeClr val="lt1"/>
                            </a:fontRef>
                          </wps:style>
                          <wps:txbx>
                            <w:txbxContent>
                              <w:p w14:paraId="6B04F72C" w14:textId="77777777" w:rsidR="00BE40CB" w:rsidRDefault="00BE40CB" w:rsidP="005E5425">
                                <w:pPr>
                                  <w:jc w:val="center"/>
                                  <w:rPr>
                                    <w:rFonts w:asciiTheme="majorHAnsi" w:hAnsi="Arial" w:cstheme="minorBidi"/>
                                    <w:color w:val="FFFFFF" w:themeColor="light1"/>
                                    <w:kern w:val="24"/>
                                    <w:sz w:val="20"/>
                                    <w:szCs w:val="20"/>
                                  </w:rPr>
                                </w:pPr>
                                <w:r>
                                  <w:rPr>
                                    <w:rFonts w:asciiTheme="majorHAnsi" w:hAnsi="Arial" w:cstheme="minorBidi"/>
                                    <w:color w:val="FFFFFF" w:themeColor="light1"/>
                                    <w:kern w:val="24"/>
                                    <w:sz w:val="20"/>
                                    <w:szCs w:val="20"/>
                                  </w:rPr>
                                  <w:t>Use Potential SD Properties Inventory to determine likely substantial damage areas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229" name="Rectangle 229"/>
                          <wps:cNvSpPr/>
                          <wps:spPr>
                            <a:xfrm>
                              <a:off x="4153658" y="107135"/>
                              <a:ext cx="1593919" cy="641243"/>
                            </a:xfrm>
                            <a:prstGeom prst="rect">
                              <a:avLst/>
                            </a:prstGeom>
                            <a:solidFill>
                              <a:srgbClr val="1C75BD"/>
                            </a:solidFill>
                            <a:ln>
                              <a:noFill/>
                            </a:ln>
                          </wps:spPr>
                          <wps:style>
                            <a:lnRef idx="0">
                              <a:scrgbClr r="0" g="0" b="0"/>
                            </a:lnRef>
                            <a:fillRef idx="0">
                              <a:scrgbClr r="0" g="0" b="0"/>
                            </a:fillRef>
                            <a:effectRef idx="0">
                              <a:scrgbClr r="0" g="0" b="0"/>
                            </a:effectRef>
                            <a:fontRef idx="minor">
                              <a:schemeClr val="lt1"/>
                            </a:fontRef>
                          </wps:style>
                          <wps:txbx>
                            <w:txbxContent>
                              <w:p w14:paraId="52AFF972" w14:textId="77777777" w:rsidR="00BE40CB" w:rsidRDefault="00BE40CB" w:rsidP="005E5425">
                                <w:pPr>
                                  <w:jc w:val="center"/>
                                  <w:rPr>
                                    <w:rFonts w:asciiTheme="majorHAnsi" w:hAnsi="Arial" w:cstheme="minorBidi"/>
                                    <w:color w:val="FFFFFF" w:themeColor="light1"/>
                                    <w:kern w:val="24"/>
                                    <w:sz w:val="20"/>
                                    <w:szCs w:val="20"/>
                                  </w:rPr>
                                </w:pPr>
                                <w:r>
                                  <w:rPr>
                                    <w:rFonts w:asciiTheme="majorHAnsi" w:hAnsi="Arial" w:cstheme="minorBidi"/>
                                    <w:color w:val="FFFFFF" w:themeColor="light1"/>
                                    <w:kern w:val="24"/>
                                    <w:sz w:val="20"/>
                                    <w:szCs w:val="20"/>
                                  </w:rPr>
                                  <w:t>Provide list of potential substantial damage areas to Code Enforcement/SD Team</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231" name="Straight Arrow Connector 231"/>
                          <wps:cNvCnPr>
                            <a:cxnSpLocks/>
                          </wps:cNvCnPr>
                          <wps:spPr>
                            <a:xfrm>
                              <a:off x="3986706" y="427756"/>
                              <a:ext cx="130002"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g:grpSp>
                    </wpg:wgp>
                  </a:graphicData>
                </a:graphic>
              </wp:inline>
            </w:drawing>
          </mc:Choice>
          <mc:Fallback>
            <w:pict>
              <v:group w14:anchorId="4BB4938C" id="Group 37" o:spid="_x0000_s1089" style="width:493.1pt;height:94.75pt;mso-position-horizontal-relative:char;mso-position-vertical-relative:line" coordorigin="6" coordsize="58346,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">
                <v:rect id="Rectangle 223" o:spid="_x0000_s1090" style="position:absolute;left:6;width:58347;height:8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" filled="f" strokecolor="#325068" strokeweight="1.5pt">
                  <v:textbox inset="5.94pt,1.0477mm,5.94pt,1.0477mm"/>
                </v:rect>
                <v:shape id="TextBox 226" o:spid="_x0000_s1091" type="#_x0000_t202" style="position:absolute;left:-2768;top:2867;width:8566;height:30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" fillcolor="#325068" stroked="f">
                  <v:textbox>
                    <w:txbxContent>
                      <w:p w14:paraId="0A2EC87B" w14:textId="77777777" w:rsidR="00BE40CB" w:rsidRDefault="00BE40CB" w:rsidP="005E5425">
                        <w:pPr>
                          <w:jc w:val="center"/>
                          <w:rPr>
                            <w:rFonts w:asciiTheme="majorHAnsi" w:hAnsi="Arial" w:cstheme="minorBidi"/>
                            <w:b/>
                            <w:bCs/>
                            <w:color w:val="FFFFFF" w:themeColor="background1"/>
                            <w:kern w:val="24"/>
                            <w:sz w:val="20"/>
                            <w:szCs w:val="20"/>
                          </w:rPr>
                        </w:pPr>
                        <w:r>
                          <w:rPr>
                            <w:rFonts w:asciiTheme="majorHAnsi" w:hAnsi="Arial" w:cstheme="minorBidi"/>
                            <w:b/>
                            <w:bCs/>
                            <w:color w:val="FFFFFF" w:themeColor="background1"/>
                            <w:kern w:val="24"/>
                            <w:sz w:val="20"/>
                            <w:szCs w:val="20"/>
                          </w:rPr>
                          <w:t>STEP 3</w:t>
                        </w:r>
                      </w:p>
                    </w:txbxContent>
                  </v:textbox>
                </v:shape>
                <v:group id="Group 225" o:spid="_x0000_s1092" style="position:absolute;left:3582;top:1071;width:53893;height:6412" coordorigin="3582,1071" coordsize="53892,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6" o:spid="_x0000_s1093" style="position:absolute;left:3582;top:1101;width:18831;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" fillcolor="#1c75bd" strokecolor="#325068" strokeweight="1.5pt">
                    <v:stroke dashstyle="1 1"/>
                    <v:textbox inset="5.94pt,1.0477mm,5.94pt,1.0477mm">
                      <w:txbxContent>
                        <w:p w14:paraId="5316AC7B" w14:textId="77777777" w:rsidR="00BE40CB" w:rsidRDefault="00BE40CB" w:rsidP="005E5425">
                          <w:pPr>
                            <w:jc w:val="center"/>
                            <w:rPr>
                              <w:rFonts w:asciiTheme="majorHAnsi" w:hAnsi="Arial" w:cstheme="minorBidi"/>
                              <w:color w:val="FFFFFF" w:themeColor="light1"/>
                              <w:kern w:val="24"/>
                              <w:sz w:val="20"/>
                              <w:szCs w:val="20"/>
                            </w:rPr>
                          </w:pPr>
                          <w:r>
                            <w:rPr>
                              <w:rFonts w:asciiTheme="majorHAnsi" w:hAnsi="Arial" w:cstheme="minorBidi"/>
                              <w:color w:val="FFFFFF" w:themeColor="light1"/>
                              <w:kern w:val="24"/>
                              <w:sz w:val="20"/>
                              <w:szCs w:val="20"/>
                            </w:rPr>
                            <w:t>Review substantial damage plan to initiate substantial damage process</w:t>
                          </w:r>
                        </w:p>
                      </w:txbxContent>
                    </v:textbox>
                  </v:rect>
                  <v:shape id="Straight Arrow Connector 227" o:spid="_x0000_s1094" type="#_x0000_t32" style="position:absolute;left:22548;top:4277;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" filled="t" fillcolor="#325068" strokecolor="#325068" strokeweight="1.5pt">
                    <v:stroke endarrow="block" joinstyle="bevel" endcap="round"/>
                    <o:lock v:ext="edit" shapetype="f"/>
                  </v:shape>
                  <v:rect id="Rectangle 228" o:spid="_x0000_s1095" style="position:absolute;left:23927;top:1071;width:15940;height:6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" fillcolor="#1c75bd" stroked="f">
                    <v:textbox inset="5.94pt,1.0477mm,5.94pt,1.0477mm">
                      <w:txbxContent>
                        <w:p w14:paraId="6B04F72C" w14:textId="77777777" w:rsidR="00BE40CB" w:rsidRDefault="00BE40CB" w:rsidP="005E5425">
                          <w:pPr>
                            <w:jc w:val="center"/>
                            <w:rPr>
                              <w:rFonts w:asciiTheme="majorHAnsi" w:hAnsi="Arial" w:cstheme="minorBidi"/>
                              <w:color w:val="FFFFFF" w:themeColor="light1"/>
                              <w:kern w:val="24"/>
                              <w:sz w:val="20"/>
                              <w:szCs w:val="20"/>
                            </w:rPr>
                          </w:pPr>
                          <w:r>
                            <w:rPr>
                              <w:rFonts w:asciiTheme="majorHAnsi" w:hAnsi="Arial" w:cstheme="minorBidi"/>
                              <w:color w:val="FFFFFF" w:themeColor="light1"/>
                              <w:kern w:val="24"/>
                              <w:sz w:val="20"/>
                              <w:szCs w:val="20"/>
                            </w:rPr>
                            <w:t>Use Potential SD Properties Inventory to determine likely substantial damage areas</w:t>
                          </w:r>
                        </w:p>
                      </w:txbxContent>
                    </v:textbox>
                  </v:rect>
                  <v:rect id="Rectangle 229" o:spid="_x0000_s1096" style="position:absolute;left:41536;top:1071;width:15939;height:6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" fillcolor="#1c75bd" stroked="f">
                    <v:textbox inset="5.94pt,1.0477mm,5.94pt,1.0477mm">
                      <w:txbxContent>
                        <w:p w14:paraId="52AFF972" w14:textId="77777777" w:rsidR="00BE40CB" w:rsidRDefault="00BE40CB" w:rsidP="005E5425">
                          <w:pPr>
                            <w:jc w:val="center"/>
                            <w:rPr>
                              <w:rFonts w:asciiTheme="majorHAnsi" w:hAnsi="Arial" w:cstheme="minorBidi"/>
                              <w:color w:val="FFFFFF" w:themeColor="light1"/>
                              <w:kern w:val="24"/>
                              <w:sz w:val="20"/>
                              <w:szCs w:val="20"/>
                            </w:rPr>
                          </w:pPr>
                          <w:r>
                            <w:rPr>
                              <w:rFonts w:asciiTheme="majorHAnsi" w:hAnsi="Arial" w:cstheme="minorBidi"/>
                              <w:color w:val="FFFFFF" w:themeColor="light1"/>
                              <w:kern w:val="24"/>
                              <w:sz w:val="20"/>
                              <w:szCs w:val="20"/>
                            </w:rPr>
                            <w:t>Provide list of potential substantial damage areas to Code Enforcement/SD Team</w:t>
                          </w:r>
                        </w:p>
                      </w:txbxContent>
                    </v:textbox>
                  </v:rect>
                  <v:shape id="Straight Arrow Connector 231" o:spid="_x0000_s1097" type="#_x0000_t32" style="position:absolute;left:39867;top:4277;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" filled="t" fillcolor="#325068" strokecolor="#325068" strokeweight="1.5pt">
                    <v:stroke endarrow="block" joinstyle="bevel" endcap="round"/>
                    <o:lock v:ext="edit" shapetype="f"/>
                  </v:shape>
                </v:group>
                <w10:anchorlock/>
              </v:group>
            </w:pict>
          </mc:Fallback>
        </mc:AlternateContent>
      </w:r>
    </w:p>
    <w:p w14:paraId="184A7426" w14:textId="0699EBC7" w:rsidR="00AE6948" w:rsidRDefault="009F48B3" w:rsidP="00255BC3">
      <w:pPr>
        <w:ind w:left="432"/>
      </w:pPr>
      <w:r w:rsidRPr="006D7BE7">
        <w:t xml:space="preserve">The </w:t>
      </w:r>
      <w:r w:rsidR="006D7BE7" w:rsidRPr="006D7BE7">
        <w:rPr>
          <w:rStyle w:val="PlaceholderTextFill-insChar"/>
        </w:rPr>
        <w:t xml:space="preserve">[community official, ex. </w:t>
      </w:r>
      <w:r w:rsidR="00C230C6">
        <w:rPr>
          <w:rStyle w:val="PlaceholderTextFill-insChar"/>
        </w:rPr>
        <w:t>FPA</w:t>
      </w:r>
      <w:r w:rsidR="00085522">
        <w:rPr>
          <w:rStyle w:val="PlaceholderTextFill-insChar"/>
        </w:rPr>
        <w:t xml:space="preserve"> </w:t>
      </w:r>
      <w:r w:rsidR="0041387E">
        <w:rPr>
          <w:rStyle w:val="PlaceholderTextFill-insChar"/>
        </w:rPr>
        <w:t>and/</w:t>
      </w:r>
      <w:r w:rsidR="00085522">
        <w:rPr>
          <w:rStyle w:val="PlaceholderTextFill-insChar"/>
        </w:rPr>
        <w:t xml:space="preserve">or </w:t>
      </w:r>
      <w:r w:rsidRPr="006D7BE7">
        <w:rPr>
          <w:rStyle w:val="PlaceholderTextFill-insChar"/>
        </w:rPr>
        <w:t>Code</w:t>
      </w:r>
      <w:r w:rsidR="006D7BE7" w:rsidRPr="006D7BE7">
        <w:rPr>
          <w:rStyle w:val="PlaceholderTextFill-insChar"/>
        </w:rPr>
        <w:t xml:space="preserve"> Enforcement Officer]</w:t>
      </w:r>
      <w:r w:rsidRPr="006D7BE7">
        <w:rPr>
          <w:rStyle w:val="PlaceholderTextFill-insChar"/>
        </w:rPr>
        <w:t xml:space="preserve"> </w:t>
      </w:r>
      <w:r w:rsidR="00AE6948">
        <w:t xml:space="preserve">will review the </w:t>
      </w:r>
      <w:r w:rsidR="006E361A">
        <w:t>SDP</w:t>
      </w:r>
      <w:r w:rsidR="00AE6948">
        <w:t xml:space="preserve"> to initiate the substantial damage </w:t>
      </w:r>
      <w:r w:rsidR="0041387E">
        <w:t xml:space="preserve">determination </w:t>
      </w:r>
      <w:r w:rsidR="00AE6948">
        <w:t xml:space="preserve">process and will ensure that all members of the substantial damage team are familiar with the SDP. </w:t>
      </w:r>
    </w:p>
    <w:p w14:paraId="36A0BEFD" w14:textId="430FE103" w:rsidR="008B04FE" w:rsidRDefault="002C2C7D" w:rsidP="00B649D1">
      <w:pPr>
        <w:ind w:left="432"/>
        <w:jc w:val="both"/>
      </w:pPr>
      <w:r>
        <w:t xml:space="preserve">The </w:t>
      </w:r>
      <w:r w:rsidR="006D7BE7" w:rsidRPr="006D7BE7">
        <w:rPr>
          <w:rStyle w:val="PlaceholderTextFill-insChar"/>
        </w:rPr>
        <w:t xml:space="preserve">[community official, ex. </w:t>
      </w:r>
      <w:r w:rsidR="005B20A2">
        <w:rPr>
          <w:rStyle w:val="PlaceholderTextFill-insChar"/>
        </w:rPr>
        <w:t xml:space="preserve">FPA and/or </w:t>
      </w:r>
      <w:r w:rsidR="006D7BE7" w:rsidRPr="006D7BE7">
        <w:rPr>
          <w:rStyle w:val="PlaceholderTextFill-insChar"/>
        </w:rPr>
        <w:t xml:space="preserve">Code Enforcement Officer] </w:t>
      </w:r>
      <w:r w:rsidR="00AE6948">
        <w:t xml:space="preserve">will use </w:t>
      </w:r>
      <w:r w:rsidR="006F787A">
        <w:t xml:space="preserve">the </w:t>
      </w:r>
      <w:r w:rsidR="00B9788E">
        <w:t xml:space="preserve">previously developed </w:t>
      </w:r>
      <w:r w:rsidR="00485A05" w:rsidRPr="00485A05">
        <w:t xml:space="preserve">Potential </w:t>
      </w:r>
      <w:r w:rsidR="008F7D3A" w:rsidRPr="00485A05">
        <w:t>S</w:t>
      </w:r>
      <w:r w:rsidR="00FE19A4" w:rsidRPr="00485A05">
        <w:t>ub</w:t>
      </w:r>
      <w:r w:rsidR="001925C8" w:rsidRPr="00485A05">
        <w:t>stantial Damage</w:t>
      </w:r>
      <w:r w:rsidR="00641849" w:rsidRPr="00485A05">
        <w:t xml:space="preserve"> Properties</w:t>
      </w:r>
      <w:r w:rsidR="001925C8" w:rsidRPr="00485A05">
        <w:t xml:space="preserve"> </w:t>
      </w:r>
      <w:r w:rsidR="00DC64AC" w:rsidRPr="00485A05">
        <w:t xml:space="preserve">Inventory </w:t>
      </w:r>
      <w:r w:rsidR="00641849" w:rsidRPr="00765617">
        <w:t>(</w:t>
      </w:r>
      <w:r w:rsidR="00765617" w:rsidRPr="00255BC3">
        <w:rPr>
          <w:b/>
          <w:bCs/>
          <w:color w:val="2C5234" w:themeColor="text2"/>
        </w:rPr>
        <w:fldChar w:fldCharType="begin"/>
      </w:r>
      <w:r w:rsidR="00765617" w:rsidRPr="00255BC3">
        <w:rPr>
          <w:b/>
          <w:bCs/>
          <w:color w:val="2C5234" w:themeColor="text2"/>
        </w:rPr>
        <w:instrText xml:space="preserve"> REF _Ref158204863 \h  \* MERGEFORMAT </w:instrText>
      </w:r>
      <w:r w:rsidR="00765617" w:rsidRPr="00255BC3">
        <w:rPr>
          <w:b/>
          <w:bCs/>
          <w:color w:val="2C5234" w:themeColor="text2"/>
        </w:rPr>
      </w:r>
      <w:r w:rsidR="00765617" w:rsidRPr="00255BC3">
        <w:rPr>
          <w:b/>
          <w:bCs/>
          <w:color w:val="2C5234" w:themeColor="text2"/>
        </w:rPr>
        <w:fldChar w:fldCharType="separate"/>
      </w:r>
      <w:r w:rsidR="00765617" w:rsidRPr="00255BC3">
        <w:rPr>
          <w:b/>
          <w:bCs/>
          <w:color w:val="2C5234" w:themeColor="text2"/>
        </w:rPr>
        <w:t>Appendix A: Potential Substantial Damage Properties List</w:t>
      </w:r>
      <w:r w:rsidR="00765617" w:rsidRPr="00255BC3">
        <w:rPr>
          <w:b/>
          <w:bCs/>
          <w:color w:val="2C5234" w:themeColor="text2"/>
        </w:rPr>
        <w:fldChar w:fldCharType="end"/>
      </w:r>
      <w:r w:rsidR="008561B2" w:rsidRPr="00765617">
        <w:t>)</w:t>
      </w:r>
      <w:r w:rsidR="008561B2">
        <w:t xml:space="preserve"> </w:t>
      </w:r>
      <w:r w:rsidR="00AE6948">
        <w:t>to direct inspectors to potential substantial damage areas</w:t>
      </w:r>
      <w:r w:rsidR="003A2208">
        <w:t xml:space="preserve">. </w:t>
      </w:r>
      <w:r w:rsidR="00D601C4">
        <w:t xml:space="preserve">During significant </w:t>
      </w:r>
      <w:r w:rsidR="00212298">
        <w:t xml:space="preserve">disaster </w:t>
      </w:r>
      <w:r w:rsidR="00923D99">
        <w:t xml:space="preserve">events, </w:t>
      </w:r>
      <w:r w:rsidR="00296DCA">
        <w:t>Prel</w:t>
      </w:r>
      <w:r w:rsidR="00332A9D">
        <w:t>iminary Damage Assessment</w:t>
      </w:r>
      <w:r w:rsidR="0036559D">
        <w:t>s</w:t>
      </w:r>
      <w:r w:rsidR="00332A9D">
        <w:t xml:space="preserve"> </w:t>
      </w:r>
      <w:r w:rsidR="00C802C2">
        <w:t xml:space="preserve">will also </w:t>
      </w:r>
      <w:r w:rsidR="003F6BC2">
        <w:t>be</w:t>
      </w:r>
      <w:r w:rsidR="000902C1">
        <w:t xml:space="preserve"> use</w:t>
      </w:r>
      <w:r w:rsidR="00A848B9">
        <w:t xml:space="preserve">d </w:t>
      </w:r>
      <w:r w:rsidR="000902C1">
        <w:t xml:space="preserve">to identify areas where significant damage has </w:t>
      </w:r>
      <w:r w:rsidR="00691155">
        <w:t>occurred</w:t>
      </w:r>
      <w:r w:rsidR="003D41B5">
        <w:t xml:space="preserve">.  </w:t>
      </w:r>
    </w:p>
    <w:p w14:paraId="74EB3C82" w14:textId="4A50BBE1" w:rsidR="00C6310E" w:rsidRPr="005F19E9" w:rsidRDefault="00C6310E" w:rsidP="00C6310E">
      <w:pPr>
        <w:pStyle w:val="GreenCallOutBox"/>
      </w:pPr>
      <w:r w:rsidRPr="00D108D1">
        <w:rPr>
          <w:b/>
          <w:bCs/>
          <w:color w:val="F5AA1D" w:themeColor="accent5"/>
          <w:sz w:val="32"/>
          <w:szCs w:val="28"/>
        </w:rPr>
        <w:t>Preliminary Damage Assessments</w:t>
      </w:r>
      <w:r w:rsidRPr="00D108D1">
        <w:rPr>
          <w:color w:val="F5AA1D" w:themeColor="accent5"/>
          <w:sz w:val="32"/>
          <w:szCs w:val="28"/>
        </w:rPr>
        <w:t xml:space="preserve"> </w:t>
      </w:r>
      <w:r>
        <w:t xml:space="preserve">Following a Disaster Declaration, </w:t>
      </w:r>
      <w:r w:rsidRPr="00D108D1">
        <w:t>FEMA</w:t>
      </w:r>
      <w:r>
        <w:t xml:space="preserve"> and/or </w:t>
      </w:r>
      <w:r w:rsidRPr="00D108D1">
        <w:t xml:space="preserve">State </w:t>
      </w:r>
      <w:r>
        <w:t>will step in to</w:t>
      </w:r>
      <w:r w:rsidRPr="00D108D1">
        <w:t xml:space="preserve"> broadly characterize the extent of damage</w:t>
      </w:r>
      <w:r>
        <w:t>.  These a</w:t>
      </w:r>
      <w:r w:rsidRPr="00D108D1">
        <w:t>re not SD determinations</w:t>
      </w:r>
      <w:r>
        <w:t xml:space="preserve"> but can help </w:t>
      </w:r>
      <w:r w:rsidR="00A94096">
        <w:t xml:space="preserve">inform where </w:t>
      </w:r>
      <w:r w:rsidR="0023163A">
        <w:t>SD</w:t>
      </w:r>
      <w:r w:rsidR="00D07473">
        <w:t xml:space="preserve"> </w:t>
      </w:r>
      <w:r w:rsidR="00BB2FEF">
        <w:t>ins</w:t>
      </w:r>
      <w:r w:rsidR="00B932EC">
        <w:t>pect</w:t>
      </w:r>
      <w:r w:rsidR="006F6C02">
        <w:t>ions are needed</w:t>
      </w:r>
      <w:r w:rsidRPr="00D108D1">
        <w:t>.</w:t>
      </w:r>
    </w:p>
    <w:p w14:paraId="1655BB1D" w14:textId="77777777" w:rsidR="007E4902" w:rsidRDefault="008B04FE" w:rsidP="008B04FE">
      <w:pPr>
        <w:ind w:left="432"/>
      </w:pPr>
      <w:r>
        <w:lastRenderedPageBreak/>
        <w:t xml:space="preserve">The </w:t>
      </w:r>
      <w:r w:rsidR="00223E9D" w:rsidRPr="006D7BE7">
        <w:rPr>
          <w:rStyle w:val="PlaceholderTextFill-insChar"/>
        </w:rPr>
        <w:t xml:space="preserve">[community official, ex. </w:t>
      </w:r>
      <w:r w:rsidR="005B20A2">
        <w:rPr>
          <w:rStyle w:val="PlaceholderTextFill-insChar"/>
        </w:rPr>
        <w:t xml:space="preserve">FPA and/or </w:t>
      </w:r>
      <w:r w:rsidR="00223E9D" w:rsidRPr="006D7BE7">
        <w:rPr>
          <w:rStyle w:val="PlaceholderTextFill-insChar"/>
        </w:rPr>
        <w:t xml:space="preserve">Code Enforcement Officer] </w:t>
      </w:r>
      <w:r w:rsidRPr="001B0D5B">
        <w:t xml:space="preserve">will then provide a list of potential substantial damage areas to the </w:t>
      </w:r>
      <w:r>
        <w:t>substantial damage team</w:t>
      </w:r>
      <w:r w:rsidRPr="001B0D5B">
        <w:t>.</w:t>
      </w:r>
    </w:p>
    <w:p w14:paraId="2FDAFE85" w14:textId="36D9A4E3" w:rsidR="0084624C" w:rsidRPr="0072737A" w:rsidRDefault="0084624C" w:rsidP="0084624C">
      <w:pPr>
        <w:pStyle w:val="GreenCallOutBox"/>
        <w:rPr>
          <w:b/>
          <w:bCs/>
          <w:color w:val="F5AA1D" w:themeColor="accent5"/>
          <w:sz w:val="32"/>
          <w:szCs w:val="28"/>
        </w:rPr>
      </w:pPr>
      <w:r w:rsidRPr="0072737A">
        <w:rPr>
          <w:b/>
          <w:bCs/>
          <w:color w:val="F5AA1D" w:themeColor="accent5"/>
          <w:sz w:val="32"/>
          <w:szCs w:val="28"/>
        </w:rPr>
        <w:t>Factors that may Result in Substantial Damage</w:t>
      </w:r>
    </w:p>
    <w:p w14:paraId="684E87D2" w14:textId="2ED51171" w:rsidR="008F105D" w:rsidRDefault="00323A97" w:rsidP="007E4902">
      <w:pPr>
        <w:pStyle w:val="GreenCallOutBox"/>
      </w:pPr>
      <w:r>
        <w:t xml:space="preserve">   1. </w:t>
      </w:r>
      <w:r w:rsidR="008F105D">
        <w:t>Flooding above first floor</w:t>
      </w:r>
    </w:p>
    <w:p w14:paraId="27BD6752" w14:textId="201CC650" w:rsidR="008F105D" w:rsidRDefault="00323A97" w:rsidP="007E4902">
      <w:pPr>
        <w:pStyle w:val="GreenCallOutBox"/>
      </w:pPr>
      <w:r>
        <w:t xml:space="preserve">   2. </w:t>
      </w:r>
      <w:r w:rsidR="008F105D">
        <w:t>Extended duration of flooding</w:t>
      </w:r>
    </w:p>
    <w:p w14:paraId="28317B13" w14:textId="14D5DEE6" w:rsidR="008F105D" w:rsidRDefault="00323A97" w:rsidP="007E4902">
      <w:pPr>
        <w:pStyle w:val="GreenCallOutBox"/>
      </w:pPr>
      <w:r>
        <w:t xml:space="preserve">   3. </w:t>
      </w:r>
      <w:r w:rsidR="008F105D">
        <w:t xml:space="preserve">High velocities of flood waters </w:t>
      </w:r>
    </w:p>
    <w:p w14:paraId="3F4FB3DC" w14:textId="18A294FD" w:rsidR="00BF0D18" w:rsidRDefault="00323A97" w:rsidP="006F35E5">
      <w:pPr>
        <w:pStyle w:val="GreenCallOutBox"/>
        <w:spacing w:after="0"/>
      </w:pPr>
      <w:r>
        <w:t xml:space="preserve">   4. </w:t>
      </w:r>
      <w:r w:rsidR="008F105D">
        <w:t>Damage of any origin (flooding, wave action, tornado, fire, high winds)</w:t>
      </w:r>
      <w:r w:rsidR="0035514D">
        <w:t xml:space="preserve"> res</w:t>
      </w:r>
      <w:r w:rsidR="0011089B">
        <w:t xml:space="preserve">ulting </w:t>
      </w:r>
      <w:r w:rsidR="00F34861">
        <w:t xml:space="preserve">in structural </w:t>
      </w:r>
      <w:r w:rsidR="0011089B" w:rsidRPr="007E4902">
        <w:t>damage</w:t>
      </w:r>
    </w:p>
    <w:p w14:paraId="2E719A49" w14:textId="316043F1" w:rsidR="00FA590B" w:rsidRDefault="001C161D" w:rsidP="000C7986">
      <w:pPr>
        <w:pStyle w:val="Heading2"/>
      </w:pPr>
      <w:bookmarkStart w:id="167" w:name="_Toc158725650"/>
      <w:bookmarkStart w:id="168" w:name="_Toc158810571"/>
      <w:bookmarkStart w:id="169" w:name="_Toc1746641202"/>
      <w:bookmarkStart w:id="170" w:name="_Toc164674254"/>
      <w:r>
        <w:t xml:space="preserve">Step 4: </w:t>
      </w:r>
      <w:r w:rsidR="00BF0D18">
        <w:t>Meet</w:t>
      </w:r>
      <w:r w:rsidR="00FA590B">
        <w:t xml:space="preserve"> with Substantial Damage Team and Assign Areas of Responsibility</w:t>
      </w:r>
      <w:bookmarkEnd w:id="167"/>
      <w:bookmarkEnd w:id="168"/>
      <w:bookmarkEnd w:id="169"/>
      <w:bookmarkEnd w:id="170"/>
    </w:p>
    <w:p w14:paraId="55780B4F" w14:textId="54F1B865" w:rsidR="006C073E" w:rsidRPr="006C073E" w:rsidRDefault="00C764EE" w:rsidP="00E71721">
      <w:pPr>
        <w:jc w:val="center"/>
      </w:pPr>
      <w:r w:rsidRPr="00C764EE">
        <w:rPr>
          <w:noProof/>
        </w:rPr>
        <mc:AlternateContent>
          <mc:Choice Requires="wpg">
            <w:drawing>
              <wp:inline distT="0" distB="0" distL="0" distR="0" wp14:anchorId="583BE0F8" wp14:editId="7C71F90F">
                <wp:extent cx="6365197" cy="1195177"/>
                <wp:effectExtent l="0" t="0" r="17145" b="24130"/>
                <wp:docPr id="232" name="Group 39"/>
                <wp:cNvGraphicFramePr/>
                <a:graphic xmlns:a="http://schemas.openxmlformats.org/drawingml/2006/main">
                  <a:graphicData uri="http://schemas.microsoft.com/office/word/2010/wordprocessingGroup">
                    <wpg:wgp>
                      <wpg:cNvGrpSpPr/>
                      <wpg:grpSpPr>
                        <a:xfrm>
                          <a:off x="0" y="0"/>
                          <a:ext cx="6365197" cy="1195177"/>
                          <a:chOff x="622" y="0"/>
                          <a:chExt cx="5834697" cy="865959"/>
                        </a:xfrm>
                      </wpg:grpSpPr>
                      <wps:wsp>
                        <wps:cNvPr id="233" name="Rectangle 233"/>
                        <wps:cNvSpPr/>
                        <wps:spPr>
                          <a:xfrm>
                            <a:off x="622" y="0"/>
                            <a:ext cx="5834697" cy="865959"/>
                          </a:xfrm>
                          <a:prstGeom prst="rect">
                            <a:avLst/>
                          </a:prstGeom>
                          <a:noFill/>
                          <a:ln w="19050">
                            <a:solidFill>
                              <a:srgbClr val="325068"/>
                            </a:solidFill>
                          </a:ln>
                        </wps:spPr>
                        <wps:style>
                          <a:lnRef idx="0">
                            <a:scrgbClr r="0" g="0" b="0"/>
                          </a:lnRef>
                          <a:fillRef idx="0">
                            <a:scrgbClr r="0" g="0" b="0"/>
                          </a:fillRef>
                          <a:effectRef idx="0">
                            <a:scrgbClr r="0" g="0" b="0"/>
                          </a:effectRef>
                          <a:fontRef idx="minor">
                            <a:schemeClr val="lt1"/>
                          </a:fontRef>
                        </wps:style>
                        <wps:bodyPr rot="0" spcFirstLastPara="0" vert="horz" wrap="square" lIns="75438" tIns="37718" rIns="75438" bIns="37718" numCol="1" spcCol="0" rtlCol="0" fromWordArt="0" anchor="ctr" anchorCtr="0" forceAA="0" compatLnSpc="1">
                          <a:prstTxWarp prst="textNoShape">
                            <a:avLst/>
                          </a:prstTxWarp>
                          <a:noAutofit/>
                        </wps:bodyPr>
                      </wps:wsp>
                      <wps:wsp>
                        <wps:cNvPr id="234" name="TextBox 251"/>
                        <wps:cNvSpPr txBox="1"/>
                        <wps:spPr>
                          <a:xfrm rot="16200000">
                            <a:off x="-279205" y="288326"/>
                            <a:ext cx="856615" cy="296859"/>
                          </a:xfrm>
                          <a:prstGeom prst="rect">
                            <a:avLst/>
                          </a:prstGeom>
                          <a:solidFill>
                            <a:srgbClr val="325068"/>
                          </a:solidFill>
                          <a:ln>
                            <a:noFill/>
                          </a:ln>
                        </wps:spPr>
                        <wps:txbx>
                          <w:txbxContent>
                            <w:p w14:paraId="08FE05A7" w14:textId="77777777" w:rsidR="00BE40CB" w:rsidRDefault="00BE40CB" w:rsidP="00C764EE">
                              <w:pPr>
                                <w:jc w:val="center"/>
                                <w:rPr>
                                  <w:rFonts w:asciiTheme="majorHAnsi" w:hAnsi="Arial" w:cstheme="minorBidi"/>
                                  <w:b/>
                                  <w:bCs/>
                                  <w:color w:val="FFFFFF" w:themeColor="background1"/>
                                  <w:kern w:val="24"/>
                                  <w:sz w:val="20"/>
                                  <w:szCs w:val="20"/>
                                </w:rPr>
                              </w:pPr>
                              <w:r>
                                <w:rPr>
                                  <w:rFonts w:asciiTheme="majorHAnsi" w:hAnsi="Arial" w:cstheme="minorBidi"/>
                                  <w:b/>
                                  <w:bCs/>
                                  <w:color w:val="FFFFFF" w:themeColor="background1"/>
                                  <w:kern w:val="24"/>
                                  <w:sz w:val="20"/>
                                  <w:szCs w:val="20"/>
                                </w:rPr>
                                <w:t>STEP 4</w:t>
                              </w:r>
                            </w:p>
                          </w:txbxContent>
                        </wps:txbx>
                        <wps:bodyPr wrap="square" rtlCol="0">
                          <a:noAutofit/>
                        </wps:bodyPr>
                      </wps:wsp>
                      <wpg:grpSp>
                        <wpg:cNvPr id="235" name="Group 235"/>
                        <wpg:cNvGrpSpPr/>
                        <wpg:grpSpPr>
                          <a:xfrm>
                            <a:off x="358280" y="109044"/>
                            <a:ext cx="5379785" cy="641243"/>
                            <a:chOff x="358280" y="109044"/>
                            <a:chExt cx="5379785" cy="641243"/>
                          </a:xfrm>
                        </wpg:grpSpPr>
                        <wps:wsp>
                          <wps:cNvPr id="236" name="Rectangle 236"/>
                          <wps:cNvSpPr/>
                          <wps:spPr>
                            <a:xfrm>
                              <a:off x="358280" y="112030"/>
                              <a:ext cx="2905526" cy="635271"/>
                            </a:xfrm>
                            <a:prstGeom prst="rect">
                              <a:avLst/>
                            </a:prstGeom>
                            <a:solidFill>
                              <a:srgbClr val="2C5234"/>
                            </a:solidFill>
                            <a:ln w="19050">
                              <a:solidFill>
                                <a:srgbClr val="325068"/>
                              </a:solidFill>
                              <a:prstDash val="sysDot"/>
                            </a:ln>
                          </wps:spPr>
                          <wps:style>
                            <a:lnRef idx="0">
                              <a:scrgbClr r="0" g="0" b="0"/>
                            </a:lnRef>
                            <a:fillRef idx="0">
                              <a:scrgbClr r="0" g="0" b="0"/>
                            </a:fillRef>
                            <a:effectRef idx="0">
                              <a:scrgbClr r="0" g="0" b="0"/>
                            </a:effectRef>
                            <a:fontRef idx="minor">
                              <a:schemeClr val="lt1"/>
                            </a:fontRef>
                          </wps:style>
                          <wps:txbx>
                            <w:txbxContent>
                              <w:p w14:paraId="6313384E" w14:textId="77777777" w:rsidR="00BE40CB" w:rsidRDefault="00BE40CB" w:rsidP="00C764EE">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Code Enforcement officer ensures all members of the substantial damage team are trained and assigns teams to areas for inspections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s:wsp>
                          <wps:cNvPr id="237" name="Straight Arrow Connector 237"/>
                          <wps:cNvCnPr>
                            <a:cxnSpLocks/>
                          </wps:cNvCnPr>
                          <wps:spPr>
                            <a:xfrm>
                              <a:off x="3277771" y="429665"/>
                              <a:ext cx="130002" cy="0"/>
                            </a:xfrm>
                            <a:prstGeom prst="straightConnector1">
                              <a:avLst/>
                            </a:prstGeom>
                            <a:solidFill>
                              <a:srgbClr val="325068"/>
                            </a:solidFill>
                            <a:ln w="19050" cap="rnd">
                              <a:solidFill>
                                <a:srgbClr val="325068"/>
                              </a:solidFill>
                              <a:prstDash val="solid"/>
                              <a:bevel/>
                              <a:tailEnd type="triangle"/>
                            </a:ln>
                          </wps:spPr>
                          <wps:style>
                            <a:lnRef idx="2">
                              <a:schemeClr val="accent1"/>
                            </a:lnRef>
                            <a:fillRef idx="0">
                              <a:schemeClr val="accent1"/>
                            </a:fillRef>
                            <a:effectRef idx="1">
                              <a:schemeClr val="accent1"/>
                            </a:effectRef>
                            <a:fontRef idx="minor">
                              <a:schemeClr val="tx1"/>
                            </a:fontRef>
                          </wps:style>
                          <wps:bodyPr/>
                        </wps:wsp>
                        <wps:wsp>
                          <wps:cNvPr id="238" name="Rectangle 238"/>
                          <wps:cNvSpPr/>
                          <wps:spPr>
                            <a:xfrm>
                              <a:off x="3462426" y="109044"/>
                              <a:ext cx="2275639" cy="641243"/>
                            </a:xfrm>
                            <a:prstGeom prst="rect">
                              <a:avLst/>
                            </a:prstGeom>
                            <a:solidFill>
                              <a:srgbClr val="2C5234"/>
                            </a:solidFill>
                            <a:ln>
                              <a:noFill/>
                            </a:ln>
                          </wps:spPr>
                          <wps:style>
                            <a:lnRef idx="0">
                              <a:scrgbClr r="0" g="0" b="0"/>
                            </a:lnRef>
                            <a:fillRef idx="0">
                              <a:scrgbClr r="0" g="0" b="0"/>
                            </a:fillRef>
                            <a:effectRef idx="0">
                              <a:scrgbClr r="0" g="0" b="0"/>
                            </a:effectRef>
                            <a:fontRef idx="minor">
                              <a:schemeClr val="lt1"/>
                            </a:fontRef>
                          </wps:style>
                          <wps:txbx>
                            <w:txbxContent>
                              <w:p w14:paraId="5C3E8F1E" w14:textId="77777777" w:rsidR="00BE40CB" w:rsidRDefault="00BE40CB" w:rsidP="00C764EE">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Establish timeframe and number of resources needed to complete all damage assessments</w:t>
                                </w:r>
                              </w:p>
                            </w:txbxContent>
                          </wps:txbx>
                          <wps:bodyPr rot="0" spcFirstLastPara="0" vert="horz" wrap="square" lIns="75438" tIns="37718" rIns="75438" bIns="37718" numCol="1" spcCol="0" rtlCol="0" fromWordArt="0" anchor="ctr" anchorCtr="0" forceAA="0" compatLnSpc="1">
                            <a:prstTxWarp prst="textNoShape">
                              <a:avLst/>
                            </a:prstTxWarp>
                            <a:noAutofit/>
                          </wps:bodyPr>
                        </wps:wsp>
                      </wpg:grpSp>
                    </wpg:wgp>
                  </a:graphicData>
                </a:graphic>
              </wp:inline>
            </w:drawing>
          </mc:Choice>
          <mc:Fallback>
            <w:pict>
              <v:group w14:anchorId="583BE0F8" id="Group 39" o:spid="_x0000_s1098" style="width:501.2pt;height:94.1pt;mso-position-horizontal-relative:char;mso-position-vertical-relative:line" coordorigin="6" coordsize="58346,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">
                <v:rect id="Rectangle 233" o:spid="_x0000_s1099" style="position:absolute;left:6;width:58347;height:8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" filled="f" strokecolor="#325068" strokeweight="1.5pt">
                  <v:textbox inset="5.94pt,1.0477mm,5.94pt,1.0477mm"/>
                </v:rect>
                <v:shape id="TextBox 251" o:spid="_x0000_s1100" type="#_x0000_t202" style="position:absolute;left:-2792;top:2882;width:8566;height:29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" fillcolor="#325068" stroked="f">
                  <v:textbox>
                    <w:txbxContent>
                      <w:p w14:paraId="08FE05A7" w14:textId="77777777" w:rsidR="00BE40CB" w:rsidRDefault="00BE40CB" w:rsidP="00C764EE">
                        <w:pPr>
                          <w:jc w:val="center"/>
                          <w:rPr>
                            <w:rFonts w:asciiTheme="majorHAnsi" w:hAnsi="Arial" w:cstheme="minorBidi"/>
                            <w:b/>
                            <w:bCs/>
                            <w:color w:val="FFFFFF" w:themeColor="background1"/>
                            <w:kern w:val="24"/>
                            <w:sz w:val="20"/>
                            <w:szCs w:val="20"/>
                          </w:rPr>
                        </w:pPr>
                        <w:r>
                          <w:rPr>
                            <w:rFonts w:asciiTheme="majorHAnsi" w:hAnsi="Arial" w:cstheme="minorBidi"/>
                            <w:b/>
                            <w:bCs/>
                            <w:color w:val="FFFFFF" w:themeColor="background1"/>
                            <w:kern w:val="24"/>
                            <w:sz w:val="20"/>
                            <w:szCs w:val="20"/>
                          </w:rPr>
                          <w:t>STEP 4</w:t>
                        </w:r>
                      </w:p>
                    </w:txbxContent>
                  </v:textbox>
                </v:shape>
                <v:group id="Group 235" o:spid="_x0000_s1101" style="position:absolute;left:3582;top:1090;width:53798;height:6412" coordorigin="3582,1090" coordsize="53797,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36" o:spid="_x0000_s1102" style="position:absolute;left:3582;top:1120;width:29056;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" fillcolor="#2c5234" strokecolor="#325068" strokeweight="1.5pt">
                    <v:stroke dashstyle="1 1"/>
                    <v:textbox inset="5.94pt,1.0477mm,5.94pt,1.0477mm">
                      <w:txbxContent>
                        <w:p w14:paraId="6313384E" w14:textId="77777777" w:rsidR="00BE40CB" w:rsidRDefault="00BE40CB" w:rsidP="00C764EE">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Code Enforcement officer ensures all members of the substantial damage team are trained and assigns teams to areas for inspections</w:t>
                          </w:r>
                        </w:p>
                      </w:txbxContent>
                    </v:textbox>
                  </v:rect>
                  <v:shape id="Straight Arrow Connector 237" o:spid="_x0000_s1103" type="#_x0000_t32" style="position:absolute;left:32777;top:4296;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" filled="t" fillcolor="#325068" strokecolor="#325068" strokeweight="1.5pt">
                    <v:stroke endarrow="block" joinstyle="bevel" endcap="round"/>
                    <o:lock v:ext="edit" shapetype="f"/>
                  </v:shape>
                  <v:rect id="Rectangle 238" o:spid="_x0000_s1104" style="position:absolute;left:34624;top:1090;width:22756;height:6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" fillcolor="#2c5234" stroked="f">
                    <v:textbox inset="5.94pt,1.0477mm,5.94pt,1.0477mm">
                      <w:txbxContent>
                        <w:p w14:paraId="5C3E8F1E" w14:textId="77777777" w:rsidR="00BE40CB" w:rsidRDefault="00BE40CB" w:rsidP="00C764EE">
                          <w:pPr>
                            <w:jc w:val="center"/>
                            <w:rPr>
                              <w:rFonts w:asciiTheme="majorHAnsi" w:hAnsi="Arial" w:cstheme="minorBidi"/>
                              <w:color w:val="FFFFFF" w:themeColor="background1"/>
                              <w:kern w:val="24"/>
                              <w:sz w:val="20"/>
                              <w:szCs w:val="20"/>
                            </w:rPr>
                          </w:pPr>
                          <w:r>
                            <w:rPr>
                              <w:rFonts w:asciiTheme="majorHAnsi" w:hAnsi="Arial" w:cstheme="minorBidi"/>
                              <w:color w:val="FFFFFF" w:themeColor="background1"/>
                              <w:kern w:val="24"/>
                              <w:sz w:val="20"/>
                              <w:szCs w:val="20"/>
                            </w:rPr>
                            <w:t>Establish timeframe and number of resources needed to complete all damage assessments</w:t>
                          </w:r>
                        </w:p>
                      </w:txbxContent>
                    </v:textbox>
                  </v:rect>
                </v:group>
                <w10:anchorlock/>
              </v:group>
            </w:pict>
          </mc:Fallback>
        </mc:AlternateContent>
      </w:r>
    </w:p>
    <w:p w14:paraId="20318420" w14:textId="14EC8D23" w:rsidR="00B72F4F" w:rsidRDefault="00B72F4F" w:rsidP="000C7986">
      <w:pPr>
        <w:ind w:left="432"/>
      </w:pPr>
      <w:r w:rsidRPr="00B72F4F">
        <w:t xml:space="preserve">The </w:t>
      </w:r>
      <w:r w:rsidR="00223E9D" w:rsidRPr="00223E9D">
        <w:rPr>
          <w:rStyle w:val="PlaceholderTextFill-insChar"/>
        </w:rPr>
        <w:t>[community department, ex. Code Enforcement]</w:t>
      </w:r>
      <w:r w:rsidRPr="00B72F4F">
        <w:t xml:space="preserve"> will lead the next steps in the substantial damage determination process to ensure the substantial damage team is prepared for assessments.</w:t>
      </w:r>
      <w:r w:rsidR="00963817" w:rsidDel="00963817">
        <w:t xml:space="preserve"> </w:t>
      </w:r>
    </w:p>
    <w:p w14:paraId="595D3CD1" w14:textId="79D5D3FC" w:rsidR="00C153EF" w:rsidRPr="00C153EF" w:rsidRDefault="00C153EF" w:rsidP="00C153EF">
      <w:pPr>
        <w:ind w:firstLine="432"/>
        <w:rPr>
          <w:b/>
          <w:bCs/>
          <w:i/>
          <w:iCs/>
          <w:noProof/>
        </w:rPr>
      </w:pPr>
      <w:r w:rsidRPr="00C153EF">
        <w:rPr>
          <w:b/>
          <w:bCs/>
          <w:i/>
          <w:iCs/>
        </w:rPr>
        <w:t>Substantial Damage Team Training</w:t>
      </w:r>
      <w:r w:rsidRPr="00C153EF">
        <w:rPr>
          <w:b/>
          <w:bCs/>
          <w:i/>
          <w:iCs/>
          <w:noProof/>
        </w:rPr>
        <w:t xml:space="preserve"> </w:t>
      </w:r>
    </w:p>
    <w:p w14:paraId="68F3033A" w14:textId="6BCE4AF5" w:rsidR="00C153EF" w:rsidRPr="00D7413F" w:rsidRDefault="00C153EF" w:rsidP="00C153EF">
      <w:pPr>
        <w:ind w:left="432"/>
        <w:rPr>
          <w:color w:val="auto"/>
        </w:rPr>
      </w:pPr>
      <w:r>
        <w:t xml:space="preserve">The </w:t>
      </w:r>
      <w:r w:rsidR="00223E9D" w:rsidRPr="006D7BE7">
        <w:rPr>
          <w:rStyle w:val="PlaceholderTextFill-insChar"/>
        </w:rPr>
        <w:t xml:space="preserve">[community official, ex. Code Enforcement Officer] </w:t>
      </w:r>
      <w:r>
        <w:t>will identify any member of the substantial damage team that has not been through training or needs additional training. The</w:t>
      </w:r>
      <w:r w:rsidRPr="00286552">
        <w:t xml:space="preserve"> </w:t>
      </w:r>
      <w:r>
        <w:t>substantial damage team should</w:t>
      </w:r>
      <w:r w:rsidRPr="00286552">
        <w:t xml:space="preserve"> receive training well before a disaster happens. All team members must understand what substantial damage is, what their roles are regarding the substantial damage management process, and how to carry out their responsibilities both before and after a flood. New team members should be trained on the substantial damage process and know what to expect after a flood or other event.</w:t>
      </w:r>
      <w:r w:rsidR="00210560">
        <w:t xml:space="preserve"> Pre-event training is discussed in the </w:t>
      </w:r>
      <w:r w:rsidR="00210560" w:rsidRPr="00FA1C3E">
        <w:rPr>
          <w:b/>
          <w:color w:val="20376D" w:themeColor="accent3"/>
        </w:rPr>
        <w:fldChar w:fldCharType="begin"/>
      </w:r>
      <w:r w:rsidR="00210560" w:rsidRPr="00FA1C3E">
        <w:rPr>
          <w:b/>
          <w:color w:val="20376D" w:themeColor="accent3"/>
        </w:rPr>
        <w:instrText xml:space="preserve"> REF _Ref138229749 \h  \* MERGEFORMAT </w:instrText>
      </w:r>
      <w:r w:rsidR="00210560" w:rsidRPr="00FA1C3E">
        <w:rPr>
          <w:b/>
          <w:color w:val="20376D" w:themeColor="accent3"/>
        </w:rPr>
      </w:r>
      <w:r w:rsidR="00210560" w:rsidRPr="00FA1C3E">
        <w:rPr>
          <w:b/>
          <w:color w:val="20376D" w:themeColor="accent3"/>
        </w:rPr>
        <w:fldChar w:fldCharType="separate"/>
      </w:r>
      <w:r w:rsidR="00210560" w:rsidRPr="00FA1C3E">
        <w:rPr>
          <w:b/>
          <w:color w:val="20376D" w:themeColor="accent3"/>
        </w:rPr>
        <w:t>Annual Training of Substantial Damage Team Members</w:t>
      </w:r>
      <w:r w:rsidR="00210560" w:rsidRPr="00FA1C3E">
        <w:rPr>
          <w:b/>
          <w:color w:val="20376D" w:themeColor="accent3"/>
        </w:rPr>
        <w:fldChar w:fldCharType="end"/>
      </w:r>
      <w:r w:rsidR="00210560">
        <w:rPr>
          <w:b/>
          <w:bCs/>
          <w:color w:val="2C5234" w:themeColor="text2"/>
        </w:rPr>
        <w:t xml:space="preserve"> </w:t>
      </w:r>
      <w:r w:rsidR="00210560" w:rsidRPr="00D7413F">
        <w:rPr>
          <w:color w:val="auto"/>
        </w:rPr>
        <w:t xml:space="preserve">section of this document. </w:t>
      </w:r>
      <w:r w:rsidR="00223E9D">
        <w:rPr>
          <w:color w:val="auto"/>
        </w:rPr>
        <w:t xml:space="preserve"> </w:t>
      </w:r>
    </w:p>
    <w:p w14:paraId="4DCFB816" w14:textId="632A20D1" w:rsidR="00C153EF" w:rsidRPr="008B2F1B" w:rsidRDefault="00C153EF" w:rsidP="00C153EF">
      <w:pPr>
        <w:ind w:left="432"/>
      </w:pPr>
      <w:r>
        <w:lastRenderedPageBreak/>
        <w:t xml:space="preserve">The </w:t>
      </w:r>
      <w:r w:rsidR="00E2620A" w:rsidRPr="006D7BE7">
        <w:rPr>
          <w:rStyle w:val="PlaceholderTextFill-insChar"/>
        </w:rPr>
        <w:t xml:space="preserve">[community official, ex. Code Enforcement Officer] </w:t>
      </w:r>
      <w:r>
        <w:t xml:space="preserve">will then establish the timeframe and number of resources needed to complete all damage </w:t>
      </w:r>
      <w:r w:rsidR="00CA6CE9">
        <w:t>inspections</w:t>
      </w:r>
      <w:r>
        <w:t xml:space="preserve">. </w:t>
      </w:r>
    </w:p>
    <w:p w14:paraId="34D61309" w14:textId="77777777" w:rsidR="00C153EF" w:rsidRPr="00C153EF" w:rsidRDefault="00C153EF" w:rsidP="00C153EF">
      <w:pPr>
        <w:ind w:firstLine="432"/>
        <w:rPr>
          <w:b/>
          <w:bCs/>
          <w:i/>
          <w:iCs/>
        </w:rPr>
      </w:pPr>
      <w:r w:rsidRPr="00C153EF">
        <w:rPr>
          <w:b/>
          <w:bCs/>
          <w:i/>
          <w:iCs/>
        </w:rPr>
        <w:t>Substantial Damage Team Assignments</w:t>
      </w:r>
    </w:p>
    <w:p w14:paraId="13A52174" w14:textId="23201AA8" w:rsidR="00C153EF" w:rsidRPr="00171141" w:rsidRDefault="00C153EF" w:rsidP="00C153EF">
      <w:pPr>
        <w:ind w:left="432"/>
        <w:rPr>
          <w:b/>
          <w:bCs/>
        </w:rPr>
      </w:pPr>
      <w:r w:rsidRPr="00286552">
        <w:t xml:space="preserve">The </w:t>
      </w:r>
      <w:r w:rsidR="00C53E54">
        <w:t xml:space="preserve">substantial </w:t>
      </w:r>
      <w:r>
        <w:t>damage team</w:t>
      </w:r>
      <w:r w:rsidRPr="00286552">
        <w:t xml:space="preserve"> members and their areas of responsibility are defined in</w:t>
      </w:r>
      <w:r w:rsidR="003A2732">
        <w:t xml:space="preserve"> </w:t>
      </w:r>
      <w:r w:rsidR="003A2732" w:rsidRPr="003A2732">
        <w:rPr>
          <w:b/>
          <w:bCs/>
          <w:color w:val="223C7B"/>
        </w:rPr>
        <w:fldChar w:fldCharType="begin"/>
      </w:r>
      <w:r w:rsidR="003A2732" w:rsidRPr="003A2732">
        <w:rPr>
          <w:b/>
          <w:bCs/>
          <w:color w:val="223C7B"/>
        </w:rPr>
        <w:instrText xml:space="preserve"> REF _Ref131070721 \h  \* MERGEFORMAT </w:instrText>
      </w:r>
      <w:r w:rsidR="003A2732" w:rsidRPr="003A2732">
        <w:rPr>
          <w:b/>
          <w:bCs/>
          <w:color w:val="223C7B"/>
        </w:rPr>
      </w:r>
      <w:r w:rsidR="003A2732" w:rsidRPr="003A2732">
        <w:rPr>
          <w:b/>
          <w:bCs/>
          <w:color w:val="223C7B"/>
        </w:rPr>
        <w:fldChar w:fldCharType="separate"/>
      </w:r>
      <w:r w:rsidR="003A2732" w:rsidRPr="003A2732">
        <w:rPr>
          <w:b/>
          <w:bCs/>
          <w:color w:val="223C7B"/>
        </w:rPr>
        <w:t>The Substantial Damage Management Team</w:t>
      </w:r>
      <w:r w:rsidR="003A2732" w:rsidRPr="003A2732">
        <w:rPr>
          <w:b/>
          <w:bCs/>
          <w:color w:val="223C7B"/>
        </w:rPr>
        <w:fldChar w:fldCharType="end"/>
      </w:r>
      <w:r w:rsidRPr="00286552">
        <w:t xml:space="preserve"> </w:t>
      </w:r>
      <w:r w:rsidR="003A2732" w:rsidRPr="003A2732">
        <w:t>s</w:t>
      </w:r>
      <w:r w:rsidRPr="003A2732">
        <w:t>e</w:t>
      </w:r>
      <w:r w:rsidRPr="00301318">
        <w:t>ction</w:t>
      </w:r>
      <w:r w:rsidRPr="00286552">
        <w:t xml:space="preserve"> of this document. </w:t>
      </w:r>
      <w:r w:rsidRPr="00171141">
        <w:t xml:space="preserve">The </w:t>
      </w:r>
      <w:r w:rsidR="00CD7F77" w:rsidRPr="00E2620A">
        <w:rPr>
          <w:rStyle w:val="PlaceholderTextFill-insChar"/>
        </w:rPr>
        <w:t>[Community Name]</w:t>
      </w:r>
      <w:r w:rsidRPr="00171141">
        <w:t xml:space="preserve"> will ensure that properties are inspected, and preliminary damage estimates </w:t>
      </w:r>
      <w:r w:rsidR="00196835">
        <w:t>are conducted</w:t>
      </w:r>
      <w:r w:rsidR="00196835" w:rsidRPr="00171141">
        <w:t xml:space="preserve"> </w:t>
      </w:r>
      <w:r w:rsidRPr="00171141">
        <w:t xml:space="preserve">within </w:t>
      </w:r>
      <w:r w:rsidR="00E2620A" w:rsidRPr="00E2620A">
        <w:rPr>
          <w:rStyle w:val="PlaceholderTextFill-insChar"/>
        </w:rPr>
        <w:t xml:space="preserve">[timeframe, ex. </w:t>
      </w:r>
      <w:r w:rsidRPr="00E2620A">
        <w:rPr>
          <w:rStyle w:val="PlaceholderTextFill-insChar"/>
        </w:rPr>
        <w:t>72 hours</w:t>
      </w:r>
      <w:r w:rsidR="00E2620A" w:rsidRPr="00E2620A">
        <w:rPr>
          <w:rStyle w:val="PlaceholderTextFill-insChar"/>
        </w:rPr>
        <w:t>]</w:t>
      </w:r>
      <w:r w:rsidRPr="00171141">
        <w:t xml:space="preserve"> following a disaster event. </w:t>
      </w:r>
    </w:p>
    <w:p w14:paraId="4101292C" w14:textId="2C4679E1" w:rsidR="00C153EF" w:rsidRPr="00286552" w:rsidRDefault="00C153EF" w:rsidP="00C153EF">
      <w:pPr>
        <w:ind w:left="432"/>
      </w:pPr>
      <w:r w:rsidRPr="00171141">
        <w:t xml:space="preserve">After a disaster, the </w:t>
      </w:r>
      <w:r w:rsidR="00E2620A" w:rsidRPr="006D7BE7">
        <w:rPr>
          <w:rStyle w:val="PlaceholderTextFill-insChar"/>
        </w:rPr>
        <w:t xml:space="preserve">[community official, ex. Code Enforcement Officer] </w:t>
      </w:r>
      <w:r w:rsidRPr="00171141">
        <w:t xml:space="preserve">will schedule a meeting with the team to review roles and responsibilities and ensure all members are trained and have all necessary tools to carry out their work.  The </w:t>
      </w:r>
      <w:r>
        <w:t>substantial damage team</w:t>
      </w:r>
      <w:r w:rsidRPr="00171141">
        <w:t xml:space="preserve"> will be comprised of </w:t>
      </w:r>
      <w:r w:rsidR="002F7D3D" w:rsidRPr="00223E9D">
        <w:rPr>
          <w:rStyle w:val="PlaceholderTextFill-insChar"/>
        </w:rPr>
        <w:t>[community department, ex. Code Enforcement]</w:t>
      </w:r>
      <w:r w:rsidR="002F7D3D">
        <w:rPr>
          <w:rStyle w:val="PlaceholderTextFill-insChar"/>
        </w:rPr>
        <w:t xml:space="preserve"> </w:t>
      </w:r>
      <w:r w:rsidRPr="00171141">
        <w:t xml:space="preserve">department staff members. </w:t>
      </w:r>
      <w:r w:rsidR="0011732A">
        <w:t xml:space="preserve">Depending on </w:t>
      </w:r>
      <w:r w:rsidR="00691B54">
        <w:t xml:space="preserve">the </w:t>
      </w:r>
      <w:r w:rsidR="0075170D">
        <w:t xml:space="preserve">scale of the event, </w:t>
      </w:r>
      <w:r w:rsidR="003133F9">
        <w:t>th</w:t>
      </w:r>
      <w:r w:rsidRPr="00171141">
        <w:t xml:space="preserve">is </w:t>
      </w:r>
      <w:r>
        <w:t>substantial damage team</w:t>
      </w:r>
      <w:r w:rsidRPr="00171141">
        <w:t xml:space="preserve"> will be broken up into smaller groups to assess the floodplain and structure damages or will acquire additional help and delegate these assessments. </w:t>
      </w:r>
    </w:p>
    <w:p w14:paraId="04917379" w14:textId="7457DC9E" w:rsidR="0040554E" w:rsidRPr="00286552" w:rsidRDefault="0040554E" w:rsidP="0040554E">
      <w:pPr>
        <w:ind w:left="432"/>
      </w:pPr>
      <w:r w:rsidRPr="00286552">
        <w:t xml:space="preserve">The </w:t>
      </w:r>
      <w:r w:rsidR="002F7D3D" w:rsidRPr="006D7BE7">
        <w:rPr>
          <w:rStyle w:val="PlaceholderTextFill-insChar"/>
        </w:rPr>
        <w:t>[community official, ex. Code Enforcement Officer]</w:t>
      </w:r>
      <w:r w:rsidR="002F7D3D" w:rsidRPr="002F7D3D">
        <w:rPr>
          <w:rStyle w:val="PlaceholderTextFill-insChar"/>
          <w:b w:val="0"/>
          <w:bCs w:val="0"/>
          <w:color w:val="auto"/>
        </w:rPr>
        <w:t>'s</w:t>
      </w:r>
      <w:r w:rsidRPr="002F7D3D">
        <w:rPr>
          <w:b/>
          <w:bCs/>
          <w:color w:val="auto"/>
        </w:rPr>
        <w:t xml:space="preserve"> </w:t>
      </w:r>
      <w:r w:rsidRPr="00286552">
        <w:t xml:space="preserve">roles and responsibilities </w:t>
      </w:r>
      <w:r w:rsidR="007A76FB">
        <w:t xml:space="preserve">as the </w:t>
      </w:r>
      <w:r w:rsidR="005D0F40">
        <w:t xml:space="preserve">lead of the substantial damage team </w:t>
      </w:r>
      <w:r w:rsidRPr="00286552">
        <w:t>are as follows</w:t>
      </w:r>
      <w:r>
        <w:t>.</w:t>
      </w:r>
    </w:p>
    <w:p w14:paraId="5B07A0ED" w14:textId="7A6C562B" w:rsidR="0040554E" w:rsidRPr="00286552" w:rsidRDefault="0040554E" w:rsidP="0040554E">
      <w:pPr>
        <w:pStyle w:val="ListBullet3"/>
      </w:pPr>
      <w:r w:rsidRPr="00286552">
        <w:t xml:space="preserve">Identify available </w:t>
      </w:r>
      <w:r w:rsidR="002A2733">
        <w:t>personnel for substantial damage team</w:t>
      </w:r>
      <w:r>
        <w:t>;</w:t>
      </w:r>
      <w:r w:rsidRPr="00286552">
        <w:t xml:space="preserve"> </w:t>
      </w:r>
    </w:p>
    <w:p w14:paraId="4EB5983C" w14:textId="0BF19244" w:rsidR="0040554E" w:rsidRDefault="0040554E" w:rsidP="0040554E">
      <w:pPr>
        <w:pStyle w:val="ListBullet3"/>
      </w:pPr>
      <w:r w:rsidRPr="00286552">
        <w:t xml:space="preserve">Notify elected officials and community departments </w:t>
      </w:r>
      <w:r w:rsidR="00ED561B" w:rsidRPr="00ED561B">
        <w:rPr>
          <w:rStyle w:val="PlaceholderTextFill-insChar"/>
        </w:rPr>
        <w:t>[list community departments, ex.</w:t>
      </w:r>
      <w:r w:rsidRPr="00ED561B">
        <w:rPr>
          <w:rStyle w:val="PlaceholderTextFill-insChar"/>
        </w:rPr>
        <w:t xml:space="preserve"> fire, police, and emergency services, planning, and building code</w:t>
      </w:r>
      <w:r w:rsidR="00ED561B" w:rsidRPr="00ED561B">
        <w:rPr>
          <w:rStyle w:val="PlaceholderTextFill-insChar"/>
        </w:rPr>
        <w:t>]</w:t>
      </w:r>
      <w:r w:rsidRPr="00286552">
        <w:t xml:space="preserve"> of the upcoming fieldwork</w:t>
      </w:r>
      <w:r>
        <w:t>;</w:t>
      </w:r>
      <w:r w:rsidRPr="00286552">
        <w:t xml:space="preserve"> </w:t>
      </w:r>
    </w:p>
    <w:p w14:paraId="36929183" w14:textId="2C6D8B17" w:rsidR="002A2733" w:rsidRPr="00286552" w:rsidRDefault="002A2733" w:rsidP="0040554E">
      <w:pPr>
        <w:pStyle w:val="ListBullet3"/>
      </w:pPr>
      <w:r>
        <w:t>Collect necessary materials</w:t>
      </w:r>
      <w:r w:rsidR="002E1817">
        <w:t xml:space="preserve"> for field inspections, including safety clothing, iPads</w:t>
      </w:r>
      <w:r w:rsidR="004B4493">
        <w:t xml:space="preserve">, communication materials to be shared with residents; </w:t>
      </w:r>
    </w:p>
    <w:p w14:paraId="279E2478" w14:textId="77777777" w:rsidR="0040554E" w:rsidRPr="00286552" w:rsidRDefault="0040554E" w:rsidP="0040554E">
      <w:pPr>
        <w:pStyle w:val="ListBullet3"/>
      </w:pPr>
      <w:r w:rsidRPr="00286552">
        <w:t xml:space="preserve">Plan the SI/SD field </w:t>
      </w:r>
      <w:r>
        <w:t>assessments;</w:t>
      </w:r>
      <w:r w:rsidRPr="00286552">
        <w:t xml:space="preserve"> </w:t>
      </w:r>
    </w:p>
    <w:p w14:paraId="78E9CDEE" w14:textId="77777777" w:rsidR="0040554E" w:rsidRPr="00286552" w:rsidRDefault="0040554E" w:rsidP="0040554E">
      <w:pPr>
        <w:pStyle w:val="ListBullet3"/>
      </w:pPr>
      <w:r w:rsidRPr="00286552">
        <w:t>Organize and train the inspectors</w:t>
      </w:r>
      <w:r>
        <w:t>;</w:t>
      </w:r>
    </w:p>
    <w:p w14:paraId="3C8E2876" w14:textId="77777777" w:rsidR="0040554E" w:rsidRPr="00286552" w:rsidRDefault="0040554E" w:rsidP="0040554E">
      <w:pPr>
        <w:pStyle w:val="ListBullet3"/>
      </w:pPr>
      <w:r w:rsidRPr="00286552">
        <w:t>Supervise field operations</w:t>
      </w:r>
      <w:r>
        <w:t>;</w:t>
      </w:r>
      <w:r w:rsidRPr="00286552">
        <w:t xml:space="preserve"> </w:t>
      </w:r>
    </w:p>
    <w:p w14:paraId="546E8142" w14:textId="77777777" w:rsidR="00F362E9" w:rsidRDefault="0040554E" w:rsidP="00F362E9">
      <w:pPr>
        <w:pStyle w:val="ListBullet3"/>
      </w:pPr>
      <w:r w:rsidRPr="00286552">
        <w:t>Ensure follow-up coordination with structure owners is completed</w:t>
      </w:r>
      <w:r>
        <w:t>;</w:t>
      </w:r>
    </w:p>
    <w:p w14:paraId="7883A85F" w14:textId="473A7DFA" w:rsidR="00F362E9" w:rsidRDefault="0040554E" w:rsidP="00F362E9">
      <w:pPr>
        <w:pStyle w:val="ListBullet3"/>
      </w:pPr>
      <w:r w:rsidRPr="00286552">
        <w:t>Coordinate final storage of SI/SD files</w:t>
      </w:r>
      <w:r>
        <w:t>.</w:t>
      </w:r>
    </w:p>
    <w:p w14:paraId="6BB335C0" w14:textId="77777777" w:rsidR="00882EB5" w:rsidRDefault="00882EB5">
      <w:pPr>
        <w:suppressAutoHyphens w:val="0"/>
        <w:spacing w:before="0" w:after="160" w:line="259" w:lineRule="auto"/>
        <w:rPr>
          <w:b/>
          <w:bCs/>
          <w:i/>
          <w:iCs/>
        </w:rPr>
      </w:pPr>
      <w:r>
        <w:rPr>
          <w:b/>
          <w:bCs/>
          <w:i/>
          <w:iCs/>
        </w:rPr>
        <w:br w:type="page"/>
      </w:r>
    </w:p>
    <w:p w14:paraId="6BA71DC1" w14:textId="7493F88D" w:rsidR="00F362E9" w:rsidRPr="00F362E9" w:rsidRDefault="00F1269E" w:rsidP="00F362E9">
      <w:pPr>
        <w:ind w:firstLine="432"/>
        <w:rPr>
          <w:b/>
          <w:bCs/>
          <w:i/>
          <w:iCs/>
        </w:rPr>
      </w:pPr>
      <w:r>
        <w:rPr>
          <w:b/>
          <w:bCs/>
          <w:i/>
          <w:iCs/>
        </w:rPr>
        <w:lastRenderedPageBreak/>
        <w:t>Pre</w:t>
      </w:r>
      <w:r w:rsidR="00EA615F">
        <w:rPr>
          <w:b/>
          <w:bCs/>
          <w:i/>
          <w:iCs/>
        </w:rPr>
        <w:t>liminar</w:t>
      </w:r>
      <w:r w:rsidR="00872B0A">
        <w:rPr>
          <w:b/>
          <w:bCs/>
          <w:i/>
          <w:iCs/>
        </w:rPr>
        <w:t xml:space="preserve">y </w:t>
      </w:r>
      <w:r w:rsidR="00967599">
        <w:rPr>
          <w:b/>
          <w:bCs/>
          <w:i/>
          <w:iCs/>
        </w:rPr>
        <w:t>Notifi</w:t>
      </w:r>
      <w:r w:rsidR="005717D9">
        <w:rPr>
          <w:b/>
          <w:bCs/>
          <w:i/>
          <w:iCs/>
        </w:rPr>
        <w:t>cation</w:t>
      </w:r>
      <w:r w:rsidR="00B90B02">
        <w:rPr>
          <w:b/>
          <w:bCs/>
          <w:i/>
          <w:iCs/>
        </w:rPr>
        <w:t>s</w:t>
      </w:r>
    </w:p>
    <w:p w14:paraId="78B87CEC" w14:textId="26BE7040" w:rsidR="00264EA4" w:rsidRDefault="00F362E9" w:rsidP="00F362E9">
      <w:pPr>
        <w:ind w:left="432"/>
      </w:pPr>
      <w:r w:rsidRPr="00286552">
        <w:t xml:space="preserve">It is recommended by FEMA that local officials begin damage assessments as soon as possible after a disaster, whenever determined to be safe.  </w:t>
      </w:r>
      <w:r w:rsidR="0089273F">
        <w:t xml:space="preserve">As soon as </w:t>
      </w:r>
      <w:r w:rsidR="006B5D38">
        <w:t>it is sa</w:t>
      </w:r>
      <w:r w:rsidR="006962FD">
        <w:t>fe to enter</w:t>
      </w:r>
      <w:r w:rsidR="004263FA">
        <w:t xml:space="preserve"> the affected areas</w:t>
      </w:r>
      <w:r w:rsidR="00501A64">
        <w:t xml:space="preserve">, </w:t>
      </w:r>
      <w:r w:rsidR="00264EA4" w:rsidRPr="00286552">
        <w:t xml:space="preserve">notices will be posted on structures </w:t>
      </w:r>
      <w:r w:rsidR="00AD78BA">
        <w:t xml:space="preserve">by </w:t>
      </w:r>
      <w:r w:rsidR="00E91CC4" w:rsidRPr="006D7BE7">
        <w:rPr>
          <w:rStyle w:val="PlaceholderTextFill-insChar"/>
        </w:rPr>
        <w:t xml:space="preserve">[community official, ex. </w:t>
      </w:r>
      <w:r w:rsidR="00364352">
        <w:rPr>
          <w:rStyle w:val="PlaceholderTextFill-insChar"/>
        </w:rPr>
        <w:t>Po</w:t>
      </w:r>
      <w:r w:rsidR="006A29AD">
        <w:rPr>
          <w:rStyle w:val="PlaceholderTextFill-insChar"/>
        </w:rPr>
        <w:t>lice Department</w:t>
      </w:r>
      <w:r w:rsidR="00E91CC4" w:rsidRPr="006D7BE7">
        <w:rPr>
          <w:rStyle w:val="PlaceholderTextFill-insChar"/>
        </w:rPr>
        <w:t>]</w:t>
      </w:r>
      <w:r w:rsidR="00E91CC4">
        <w:rPr>
          <w:rStyle w:val="PlaceholderTextFill-insChar"/>
        </w:rPr>
        <w:t xml:space="preserve"> </w:t>
      </w:r>
      <w:r w:rsidR="00264EA4" w:rsidRPr="00286552">
        <w:t xml:space="preserve">notifying the owners that damage has occurred and that there is a need for inspection before the house is occupied again or repair work is done.  The notice that will be used is provided in </w:t>
      </w:r>
      <w:r w:rsidR="00264EA4" w:rsidRPr="000C7986">
        <w:rPr>
          <w:rStyle w:val="Emphasis"/>
        </w:rPr>
        <w:fldChar w:fldCharType="begin"/>
      </w:r>
      <w:r w:rsidR="00264EA4" w:rsidRPr="00FA1C3E">
        <w:rPr>
          <w:b/>
          <w:color w:val="2C5234"/>
        </w:rPr>
        <w:instrText xml:space="preserve"> REF _Ref128483803 \h  \* MERGEFORMAT </w:instrText>
      </w:r>
      <w:r w:rsidR="00264EA4" w:rsidRPr="000C7986">
        <w:rPr>
          <w:rStyle w:val="Emphasis"/>
        </w:rPr>
      </w:r>
      <w:r w:rsidR="00264EA4" w:rsidRPr="000C7986">
        <w:rPr>
          <w:rStyle w:val="Emphasis"/>
        </w:rPr>
        <w:fldChar w:fldCharType="separate"/>
      </w:r>
      <w:r w:rsidR="00264EA4" w:rsidRPr="000C7986">
        <w:rPr>
          <w:rStyle w:val="Emphasis"/>
        </w:rPr>
        <w:t xml:space="preserve">Appendix </w:t>
      </w:r>
      <w:r w:rsidR="00ED5110" w:rsidRPr="000C7986">
        <w:rPr>
          <w:rStyle w:val="Emphasis"/>
        </w:rPr>
        <w:t>F</w:t>
      </w:r>
      <w:r w:rsidR="00264EA4" w:rsidRPr="000C7986">
        <w:rPr>
          <w:rStyle w:val="Emphasis"/>
        </w:rPr>
        <w:t>: Notice of Damage and Permits Required</w:t>
      </w:r>
      <w:r w:rsidR="00264EA4" w:rsidRPr="000C7986">
        <w:rPr>
          <w:rStyle w:val="Emphasis"/>
        </w:rPr>
        <w:fldChar w:fldCharType="end"/>
      </w:r>
      <w:r w:rsidR="00ED5110">
        <w:t>.</w:t>
      </w:r>
    </w:p>
    <w:p w14:paraId="03F81ACC" w14:textId="6783C491" w:rsidR="002C555E" w:rsidRDefault="00B52BAB" w:rsidP="000C7986">
      <w:pPr>
        <w:pStyle w:val="Heading2"/>
      </w:pPr>
      <w:bookmarkStart w:id="171" w:name="_Toc158725651"/>
      <w:bookmarkStart w:id="172" w:name="_Toc158810572"/>
      <w:bookmarkStart w:id="173" w:name="_Toc199074512"/>
      <w:bookmarkStart w:id="174" w:name="_Toc164674255"/>
      <w:r>
        <w:t xml:space="preserve">Step 5: </w:t>
      </w:r>
      <w:r w:rsidR="002C555E">
        <w:t xml:space="preserve">Complete Damage </w:t>
      </w:r>
      <w:r w:rsidR="000A3BDF">
        <w:t>Asse</w:t>
      </w:r>
      <w:r w:rsidR="00CC7165">
        <w:t>ssments</w:t>
      </w:r>
      <w:bookmarkEnd w:id="171"/>
      <w:bookmarkEnd w:id="172"/>
      <w:bookmarkEnd w:id="173"/>
      <w:bookmarkEnd w:id="174"/>
    </w:p>
    <w:p w14:paraId="7B63F406" w14:textId="6A48E64D" w:rsidR="00E71721" w:rsidRDefault="00907361" w:rsidP="000C7986">
      <w:pPr>
        <w:ind w:left="432"/>
      </w:pPr>
      <w:r>
        <w:rPr>
          <w:noProof/>
        </w:rPr>
        <w:drawing>
          <wp:inline distT="0" distB="0" distL="0" distR="0" wp14:anchorId="09B805F9" wp14:editId="4C44E14E">
            <wp:extent cx="6370589" cy="1771650"/>
            <wp:effectExtent l="0" t="0" r="0" b="0"/>
            <wp:docPr id="1339817157" name="Picture 133981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78119" cy="1773744"/>
                    </a:xfrm>
                    <a:prstGeom prst="rect">
                      <a:avLst/>
                    </a:prstGeom>
                  </pic:spPr>
                </pic:pic>
              </a:graphicData>
            </a:graphic>
          </wp:inline>
        </w:drawing>
      </w:r>
    </w:p>
    <w:p w14:paraId="3128A610" w14:textId="40BF065D" w:rsidR="00805018" w:rsidRDefault="00805018" w:rsidP="000C7986">
      <w:pPr>
        <w:ind w:left="432"/>
      </w:pPr>
      <w:r w:rsidRPr="00805018">
        <w:t>Once the substantial damage team is prepared for assessments, they will begin substantial damage determinations. The team will perform a number of daily duties, outlined in the steps below.</w:t>
      </w:r>
    </w:p>
    <w:p w14:paraId="6BEEBF55" w14:textId="77777777" w:rsidR="00BE29F5" w:rsidRPr="00BE29F5" w:rsidRDefault="00BE29F5" w:rsidP="00BE29F5">
      <w:pPr>
        <w:ind w:firstLine="432"/>
        <w:rPr>
          <w:b/>
          <w:bCs/>
          <w:i/>
          <w:iCs/>
        </w:rPr>
      </w:pPr>
      <w:bookmarkStart w:id="175" w:name="_Hlk131062896"/>
      <w:r w:rsidRPr="00BE29F5">
        <w:rPr>
          <w:b/>
          <w:bCs/>
          <w:i/>
          <w:iCs/>
        </w:rPr>
        <w:t>Conduct Assessments and Make Occupancy Assessments</w:t>
      </w:r>
      <w:r w:rsidRPr="00BE29F5">
        <w:rPr>
          <w:b/>
          <w:bCs/>
          <w:i/>
          <w:iCs/>
          <w:noProof/>
        </w:rPr>
        <w:t xml:space="preserve"> </w:t>
      </w:r>
    </w:p>
    <w:p w14:paraId="412F143E" w14:textId="77777777" w:rsidR="00BE29F5" w:rsidRPr="0089780B" w:rsidRDefault="00BE29F5" w:rsidP="00BE29F5">
      <w:pPr>
        <w:ind w:left="432"/>
      </w:pPr>
      <w:r w:rsidRPr="0089780B">
        <w:t xml:space="preserve">When </w:t>
      </w:r>
      <w:r>
        <w:t>prioritizing where teams will conduct assessments,</w:t>
      </w:r>
      <w:r w:rsidRPr="0089780B">
        <w:t xml:space="preserve"> more experienced teams </w:t>
      </w:r>
      <w:r>
        <w:t xml:space="preserve">will be sent </w:t>
      </w:r>
      <w:r w:rsidRPr="0089780B">
        <w:t xml:space="preserve">to areas with structures </w:t>
      </w:r>
      <w:r>
        <w:t>likely</w:t>
      </w:r>
      <w:r w:rsidRPr="0089780B">
        <w:t xml:space="preserve"> to have between 40-60% damage. It is important to remember that the damage estimate needs to include all costs to return the structure to its pre-damaged condition regardless of whether the owner plans to have all of the work done or not.  </w:t>
      </w:r>
    </w:p>
    <w:bookmarkEnd w:id="175"/>
    <w:p w14:paraId="3E54175B" w14:textId="3876CF52" w:rsidR="00000F16" w:rsidRDefault="00BE29F5" w:rsidP="00FA1C3E">
      <w:pPr>
        <w:ind w:left="432"/>
        <w:rPr>
          <w:b/>
          <w:bCs/>
          <w:i/>
          <w:iCs/>
        </w:rPr>
      </w:pPr>
      <w:r w:rsidRPr="00C82D9C">
        <w:t>During this time, teams will also make occupancy determinations for the structures.  If a structure is unsafe, the building will be marked with notices stapled directly onto the properties.  An example of this notice can be found in</w:t>
      </w:r>
      <w:r>
        <w:t xml:space="preserve"> </w:t>
      </w:r>
      <w:r w:rsidR="003A2732" w:rsidRPr="000C7986">
        <w:rPr>
          <w:rStyle w:val="Emphasis"/>
        </w:rPr>
        <w:fldChar w:fldCharType="begin"/>
      </w:r>
      <w:r w:rsidR="003A2732" w:rsidRPr="00FA1C3E">
        <w:rPr>
          <w:b/>
          <w:color w:val="2C5234"/>
        </w:rPr>
        <w:instrText xml:space="preserve"> REF _Ref126919472 \h  \* MERGEFORMAT </w:instrText>
      </w:r>
      <w:r w:rsidR="003A2732" w:rsidRPr="000C7986">
        <w:rPr>
          <w:rStyle w:val="Emphasis"/>
        </w:rPr>
      </w:r>
      <w:r w:rsidR="003A2732" w:rsidRPr="000C7986">
        <w:rPr>
          <w:rStyle w:val="Emphasis"/>
        </w:rPr>
        <w:fldChar w:fldCharType="separate"/>
      </w:r>
      <w:r w:rsidR="003A2732" w:rsidRPr="000C7986">
        <w:rPr>
          <w:rStyle w:val="Emphasis"/>
        </w:rPr>
        <w:t xml:space="preserve">Appendix </w:t>
      </w:r>
      <w:r w:rsidR="00ED5110" w:rsidRPr="000C7986">
        <w:rPr>
          <w:rStyle w:val="Emphasis"/>
        </w:rPr>
        <w:t>G</w:t>
      </w:r>
      <w:r w:rsidR="003A2732" w:rsidRPr="000C7986">
        <w:rPr>
          <w:rStyle w:val="Emphasis"/>
        </w:rPr>
        <w:t>: Notice of Occupancy</w:t>
      </w:r>
      <w:r w:rsidR="003A2732" w:rsidRPr="000C7986">
        <w:rPr>
          <w:rStyle w:val="Emphasis"/>
        </w:rPr>
        <w:fldChar w:fldCharType="end"/>
      </w:r>
      <w:r w:rsidR="003A2732">
        <w:t xml:space="preserve">. </w:t>
      </w:r>
      <w:r w:rsidRPr="00C82D9C">
        <w:t xml:space="preserve">Homeowners will also be notified by letter in case </w:t>
      </w:r>
      <w:bookmarkStart w:id="176" w:name="_Hlk131062773"/>
      <w:r w:rsidRPr="00C82D9C">
        <w:t>they are not in the area.</w:t>
      </w:r>
    </w:p>
    <w:p w14:paraId="579E5B51" w14:textId="77777777" w:rsidR="00882EB5" w:rsidRDefault="00882EB5">
      <w:pPr>
        <w:suppressAutoHyphens w:val="0"/>
        <w:spacing w:before="0" w:after="160" w:line="259" w:lineRule="auto"/>
        <w:rPr>
          <w:b/>
          <w:bCs/>
          <w:i/>
          <w:iCs/>
        </w:rPr>
      </w:pPr>
      <w:r>
        <w:rPr>
          <w:b/>
          <w:bCs/>
          <w:i/>
          <w:iCs/>
        </w:rPr>
        <w:br w:type="page"/>
      </w:r>
    </w:p>
    <w:p w14:paraId="17BCC383" w14:textId="3FB32BA6" w:rsidR="00BE29F5" w:rsidRPr="00BE29F5" w:rsidRDefault="00BE29F5" w:rsidP="00BE29F5">
      <w:pPr>
        <w:ind w:firstLine="432"/>
        <w:rPr>
          <w:b/>
          <w:bCs/>
          <w:i/>
          <w:iCs/>
        </w:rPr>
      </w:pPr>
      <w:r w:rsidRPr="00BE29F5">
        <w:rPr>
          <w:b/>
          <w:bCs/>
          <w:i/>
          <w:iCs/>
        </w:rPr>
        <w:lastRenderedPageBreak/>
        <w:t>Determine Cost of Repair</w:t>
      </w:r>
    </w:p>
    <w:p w14:paraId="3FA52DDD" w14:textId="25ABCDAC" w:rsidR="000F47DD" w:rsidRDefault="00BE29F5" w:rsidP="00BE29F5">
      <w:pPr>
        <w:ind w:left="432"/>
      </w:pPr>
      <w:bookmarkStart w:id="177" w:name="_Hlk131062744"/>
      <w:r w:rsidRPr="00C82D9C">
        <w:t xml:space="preserve">The </w:t>
      </w:r>
      <w:r w:rsidR="00000F16" w:rsidRPr="004666DB">
        <w:rPr>
          <w:rStyle w:val="PlaceholderTextFill-insChar"/>
        </w:rPr>
        <w:t>[Community Name]</w:t>
      </w:r>
      <w:r w:rsidR="00000F16">
        <w:t xml:space="preserve"> </w:t>
      </w:r>
      <w:r w:rsidRPr="00C82D9C">
        <w:t xml:space="preserve">will need to determine </w:t>
      </w:r>
      <w:r>
        <w:t xml:space="preserve">the </w:t>
      </w:r>
      <w:r w:rsidRPr="00C82D9C">
        <w:t xml:space="preserve">cost of repair for a structure to determine if it is substantially </w:t>
      </w:r>
      <w:bookmarkEnd w:id="176"/>
      <w:r w:rsidRPr="00C82D9C">
        <w:t>damaged</w:t>
      </w:r>
      <w:bookmarkEnd w:id="177"/>
      <w:r w:rsidRPr="00C82D9C">
        <w:t xml:space="preserve">. </w:t>
      </w:r>
      <w:r w:rsidR="009742BF">
        <w:t xml:space="preserve">The FEMA </w:t>
      </w:r>
      <w:r w:rsidR="00035D42">
        <w:t>SDE tool can be used to determine cost of repair</w:t>
      </w:r>
      <w:r w:rsidR="003F77EF">
        <w:t xml:space="preserve">. </w:t>
      </w:r>
    </w:p>
    <w:p w14:paraId="0B39C09C" w14:textId="77777777" w:rsidR="003D54D5" w:rsidRPr="00CD2E71" w:rsidRDefault="003D54D5" w:rsidP="003D54D5">
      <w:pPr>
        <w:pStyle w:val="GreenCallOutBox"/>
        <w:pBdr>
          <w:left w:val="single" w:sz="24" w:space="0" w:color="2C5234"/>
        </w:pBdr>
        <w:rPr>
          <w:b/>
          <w:bCs/>
          <w:color w:val="F5AA1D" w:themeColor="accent5"/>
          <w:sz w:val="32"/>
          <w:szCs w:val="28"/>
        </w:rPr>
      </w:pPr>
      <w:r w:rsidRPr="00CD2E71">
        <w:rPr>
          <w:b/>
          <w:bCs/>
          <w:color w:val="F5AA1D" w:themeColor="accent5"/>
          <w:sz w:val="32"/>
          <w:szCs w:val="28"/>
        </w:rPr>
        <w:t>FEMA SDE Tool</w:t>
      </w:r>
    </w:p>
    <w:p w14:paraId="419EE7A1" w14:textId="77777777" w:rsidR="003D54D5" w:rsidRDefault="003D54D5" w:rsidP="003D54D5">
      <w:pPr>
        <w:pStyle w:val="GreenCallOutBox"/>
        <w:pBdr>
          <w:left w:val="single" w:sz="24" w:space="0" w:color="2C5234"/>
        </w:pBdr>
      </w:pPr>
      <w:r w:rsidRPr="00CD2E71">
        <w:t>FEMA developed the tool to assist state and local officials in estimating substantial damage for residential and non-residential structures per the National Flood Insurance Program requirements adopted by the communities. The tool assesses damage caused by flood, wind, wildfire, seismic and other events.</w:t>
      </w:r>
    </w:p>
    <w:p w14:paraId="3EDD56BF" w14:textId="1D1C2906" w:rsidR="00BE29F5" w:rsidRDefault="003F77EF" w:rsidP="00BE29F5">
      <w:pPr>
        <w:ind w:left="432"/>
      </w:pPr>
      <w:r>
        <w:t>Additional a</w:t>
      </w:r>
      <w:r w:rsidR="00BE29F5" w:rsidRPr="00C82D9C">
        <w:t>cceptable estimates of improvement can be obtained from the following sources</w:t>
      </w:r>
      <w:r w:rsidR="00BE29F5">
        <w:t>.</w:t>
      </w:r>
    </w:p>
    <w:p w14:paraId="6143EB06" w14:textId="77777777" w:rsidR="000D4DB1" w:rsidRPr="00C82D9C" w:rsidRDefault="000D4DB1" w:rsidP="000D4DB1">
      <w:pPr>
        <w:pStyle w:val="ListBullet3"/>
      </w:pPr>
      <w:r w:rsidRPr="00C82D9C">
        <w:t>Itemized contractor’s estimates</w:t>
      </w:r>
      <w:r>
        <w:t>;</w:t>
      </w:r>
    </w:p>
    <w:p w14:paraId="059C338E" w14:textId="77777777" w:rsidR="000D4DB1" w:rsidRPr="00C82D9C" w:rsidRDefault="000D4DB1" w:rsidP="000D4DB1">
      <w:pPr>
        <w:pStyle w:val="ListBullet3"/>
      </w:pPr>
      <w:r w:rsidRPr="00C82D9C">
        <w:t>Building valuation tables - limitations to these standard valuation tables include the fact that they don’t account for unique types of construction or all materials</w:t>
      </w:r>
      <w:r>
        <w:t>;</w:t>
      </w:r>
    </w:p>
    <w:p w14:paraId="5472710D" w14:textId="033825E8" w:rsidR="000D4DB1" w:rsidRPr="00C82D9C" w:rsidRDefault="000D4DB1" w:rsidP="000D4DB1">
      <w:pPr>
        <w:pStyle w:val="ListBullet3"/>
      </w:pPr>
      <w:r w:rsidRPr="00C82D9C">
        <w:t>“Qualified estimates” prepared by the local permitting</w:t>
      </w:r>
      <w:r w:rsidR="00EE7D06">
        <w:t>/code e</w:t>
      </w:r>
      <w:r w:rsidR="00D8183C">
        <w:t>n</w:t>
      </w:r>
      <w:r w:rsidR="008320CE">
        <w:t>force</w:t>
      </w:r>
      <w:r w:rsidR="00913126">
        <w:t>ment</w:t>
      </w:r>
      <w:r w:rsidRPr="00C82D9C">
        <w:t xml:space="preserve"> official</w:t>
      </w:r>
      <w:r>
        <w:t>;</w:t>
      </w:r>
    </w:p>
    <w:p w14:paraId="2A7F7F5D" w14:textId="766EB919" w:rsidR="00D8443A" w:rsidRDefault="000D4DB1" w:rsidP="00E42D1F">
      <w:pPr>
        <w:pStyle w:val="ListBullet3"/>
      </w:pPr>
      <w:r w:rsidRPr="00C82D9C">
        <w:t xml:space="preserve">Itemized costs provided by the structure owner – </w:t>
      </w:r>
      <w:r w:rsidR="00610492">
        <w:t xml:space="preserve">If accepted, </w:t>
      </w:r>
      <w:r w:rsidR="00851815">
        <w:t xml:space="preserve">as </w:t>
      </w:r>
      <w:r w:rsidRPr="00C82D9C">
        <w:t xml:space="preserve">much documentation as possible </w:t>
      </w:r>
      <w:r w:rsidR="0017399F">
        <w:t xml:space="preserve">is required </w:t>
      </w:r>
      <w:r w:rsidR="0063709A">
        <w:t xml:space="preserve">including </w:t>
      </w:r>
      <w:r w:rsidRPr="00C82D9C">
        <w:t>cost of labor</w:t>
      </w:r>
      <w:r>
        <w:t>.</w:t>
      </w:r>
    </w:p>
    <w:p w14:paraId="3AEA1A63" w14:textId="2B9CCFC6" w:rsidR="001C29FB" w:rsidRPr="00286552" w:rsidRDefault="001C29FB" w:rsidP="00D8443A">
      <w:pPr>
        <w:ind w:left="432"/>
      </w:pPr>
      <w:bookmarkStart w:id="178" w:name="_Hlk131062822"/>
      <w:r w:rsidRPr="00C82D9C">
        <w:t xml:space="preserve">When determining cost of repair, there are certain costs that must be included, and costs </w:t>
      </w:r>
      <w:bookmarkEnd w:id="178"/>
      <w:r w:rsidRPr="00C82D9C">
        <w:t xml:space="preserve">that can be excluded. An abbreviated list of these costs is shown </w:t>
      </w:r>
      <w:r>
        <w:t>in</w:t>
      </w:r>
      <w:r w:rsidR="00884F9C">
        <w:t xml:space="preserve"> </w:t>
      </w:r>
      <w:r w:rsidR="00B83FAA">
        <w:fldChar w:fldCharType="begin"/>
      </w:r>
      <w:r w:rsidR="00B83FAA">
        <w:instrText xml:space="preserve"> REF _Ref158812557 \h </w:instrText>
      </w:r>
      <w:r w:rsidR="00B83FAA">
        <w:fldChar w:fldCharType="separate"/>
      </w:r>
      <w:r w:rsidR="00B83FAA">
        <w:t xml:space="preserve">Table </w:t>
      </w:r>
      <w:r w:rsidR="00B83FAA">
        <w:rPr>
          <w:noProof/>
        </w:rPr>
        <w:t>4</w:t>
      </w:r>
      <w:r w:rsidR="00B83FAA">
        <w:fldChar w:fldCharType="end"/>
      </w:r>
      <w:r w:rsidRPr="00C82D9C">
        <w:t xml:space="preserve">. </w:t>
      </w:r>
    </w:p>
    <w:p w14:paraId="5F45D373" w14:textId="05B45540" w:rsidR="002F3D6B" w:rsidRDefault="00B83FAA" w:rsidP="00AB056F">
      <w:pPr>
        <w:pStyle w:val="Caption"/>
        <w:keepNext/>
      </w:pPr>
      <w:bookmarkStart w:id="179" w:name="_Ref131062709"/>
      <w:bookmarkStart w:id="180" w:name="_Ref158812557"/>
      <w:bookmarkStart w:id="181" w:name="_Toc164674304"/>
      <w:r>
        <w:t xml:space="preserve">Table </w:t>
      </w:r>
      <w:r>
        <w:fldChar w:fldCharType="begin"/>
      </w:r>
      <w:r>
        <w:instrText>SEQ Table \* ARABIC</w:instrText>
      </w:r>
      <w:r>
        <w:fldChar w:fldCharType="separate"/>
      </w:r>
      <w:r>
        <w:rPr>
          <w:noProof/>
        </w:rPr>
        <w:t>4</w:t>
      </w:r>
      <w:r>
        <w:fldChar w:fldCharType="end"/>
      </w:r>
      <w:bookmarkEnd w:id="179"/>
      <w:bookmarkEnd w:id="180"/>
      <w:r w:rsidR="002F3D6B">
        <w:t>: Costs to Include and Exclude in Cost of Repair</w:t>
      </w:r>
      <w:bookmarkEnd w:id="181"/>
    </w:p>
    <w:tbl>
      <w:tblPr>
        <w:tblW w:w="5101" w:type="pct"/>
        <w:jc w:val="center"/>
        <w:tblBorders>
          <w:top w:val="single" w:sz="6" w:space="0" w:color="A39B94" w:themeColor="accent4" w:themeShade="BF"/>
          <w:left w:val="single" w:sz="6" w:space="0" w:color="A39B94" w:themeColor="accent4" w:themeShade="BF"/>
          <w:bottom w:val="single" w:sz="6" w:space="0" w:color="A39B94" w:themeColor="accent4" w:themeShade="BF"/>
          <w:right w:val="single" w:sz="6" w:space="0" w:color="A39B94" w:themeColor="accent4" w:themeShade="BF"/>
          <w:insideH w:val="single" w:sz="6" w:space="0" w:color="A39B94" w:themeColor="accent4" w:themeShade="BF"/>
          <w:insideV w:val="single" w:sz="6" w:space="0" w:color="A39B94" w:themeColor="accent4" w:themeShade="BF"/>
        </w:tblBorders>
        <w:tblLook w:val="04A0" w:firstRow="1" w:lastRow="0" w:firstColumn="1" w:lastColumn="0" w:noHBand="0" w:noVBand="1"/>
      </w:tblPr>
      <w:tblGrid>
        <w:gridCol w:w="4406"/>
        <w:gridCol w:w="5127"/>
      </w:tblGrid>
      <w:tr w:rsidR="00342A31" w:rsidRPr="00B35E14" w14:paraId="5EE93831" w14:textId="77777777" w:rsidTr="003B234D">
        <w:trPr>
          <w:trHeight w:val="485"/>
          <w:tblHeader/>
          <w:jc w:val="center"/>
        </w:trPr>
        <w:tc>
          <w:tcPr>
            <w:tcW w:w="2311" w:type="pct"/>
            <w:shd w:val="clear" w:color="auto" w:fill="20376D" w:themeFill="accent3"/>
            <w:vAlign w:val="center"/>
          </w:tcPr>
          <w:p w14:paraId="6F6DE866" w14:textId="6FBBA42E" w:rsidR="001C29FB" w:rsidRPr="00AB056F" w:rsidRDefault="00F553D7" w:rsidP="00AB056F">
            <w:pPr>
              <w:pStyle w:val="TableHeading"/>
              <w:jc w:val="center"/>
              <w:rPr>
                <w:rFonts w:ascii="Oswald" w:hAnsi="Oswald"/>
                <w:b/>
              </w:rPr>
            </w:pPr>
            <w:r w:rsidRPr="00AB056F">
              <w:rPr>
                <w:rFonts w:ascii="Oswald" w:hAnsi="Oswald"/>
                <w:b/>
              </w:rPr>
              <w:t>Costs that must be included</w:t>
            </w:r>
          </w:p>
        </w:tc>
        <w:tc>
          <w:tcPr>
            <w:tcW w:w="2689" w:type="pct"/>
            <w:shd w:val="clear" w:color="auto" w:fill="20376D" w:themeFill="accent3"/>
            <w:vAlign w:val="center"/>
          </w:tcPr>
          <w:p w14:paraId="667984D1" w14:textId="65438E9E" w:rsidR="001C29FB" w:rsidRPr="00AB056F" w:rsidRDefault="00F553D7" w:rsidP="00AB056F">
            <w:pPr>
              <w:pStyle w:val="TableHeading"/>
              <w:jc w:val="center"/>
              <w:rPr>
                <w:rFonts w:ascii="Oswald" w:hAnsi="Oswald"/>
                <w:b/>
              </w:rPr>
            </w:pPr>
            <w:r w:rsidRPr="00AB056F">
              <w:rPr>
                <w:rFonts w:ascii="Oswald" w:hAnsi="Oswald"/>
                <w:b/>
              </w:rPr>
              <w:t>Costs that can be excluded</w:t>
            </w:r>
          </w:p>
        </w:tc>
      </w:tr>
      <w:tr w:rsidR="00C079F3" w:rsidRPr="00B35E14" w14:paraId="63461C87" w14:textId="77777777" w:rsidTr="003B234D">
        <w:trPr>
          <w:trHeight w:val="237"/>
          <w:jc w:val="center"/>
        </w:trPr>
        <w:tc>
          <w:tcPr>
            <w:tcW w:w="2311" w:type="pct"/>
            <w:shd w:val="clear" w:color="auto" w:fill="auto"/>
            <w:vAlign w:val="center"/>
          </w:tcPr>
          <w:p w14:paraId="341D89B7" w14:textId="2CCFB2BD"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t>Materials and labor (actual or estimated costs, not discounted or donated)</w:t>
            </w:r>
          </w:p>
        </w:tc>
        <w:tc>
          <w:tcPr>
            <w:tcW w:w="2689" w:type="pct"/>
            <w:shd w:val="clear" w:color="auto" w:fill="auto"/>
            <w:vAlign w:val="center"/>
          </w:tcPr>
          <w:p w14:paraId="6C390A1E" w14:textId="65372AEB"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t>Clean-up/trash removal</w:t>
            </w:r>
          </w:p>
        </w:tc>
      </w:tr>
      <w:tr w:rsidR="00C079F3" w:rsidRPr="00B35E14" w14:paraId="2433E886" w14:textId="77777777" w:rsidTr="003B234D">
        <w:trPr>
          <w:trHeight w:val="237"/>
          <w:jc w:val="center"/>
        </w:trPr>
        <w:tc>
          <w:tcPr>
            <w:tcW w:w="2311" w:type="pct"/>
            <w:shd w:val="clear" w:color="auto" w:fill="auto"/>
            <w:vAlign w:val="center"/>
          </w:tcPr>
          <w:p w14:paraId="13C15C29" w14:textId="274905F2"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t>Site prep work</w:t>
            </w:r>
          </w:p>
        </w:tc>
        <w:tc>
          <w:tcPr>
            <w:tcW w:w="2689" w:type="pct"/>
            <w:shd w:val="clear" w:color="auto" w:fill="auto"/>
            <w:vAlign w:val="center"/>
          </w:tcPr>
          <w:p w14:paraId="7BF940B2" w14:textId="3EDA1BE0"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t>Land surveying costs</w:t>
            </w:r>
          </w:p>
        </w:tc>
      </w:tr>
      <w:tr w:rsidR="00C079F3" w:rsidRPr="00B35E14" w14:paraId="6E348A10" w14:textId="77777777" w:rsidTr="003B234D">
        <w:trPr>
          <w:trHeight w:val="237"/>
          <w:jc w:val="center"/>
        </w:trPr>
        <w:tc>
          <w:tcPr>
            <w:tcW w:w="2311" w:type="pct"/>
            <w:shd w:val="clear" w:color="auto" w:fill="auto"/>
            <w:vAlign w:val="center"/>
          </w:tcPr>
          <w:p w14:paraId="766C19E5" w14:textId="64AB8E83"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t>Demolition and debris removal</w:t>
            </w:r>
          </w:p>
        </w:tc>
        <w:tc>
          <w:tcPr>
            <w:tcW w:w="2689" w:type="pct"/>
            <w:shd w:val="clear" w:color="auto" w:fill="auto"/>
            <w:vAlign w:val="center"/>
          </w:tcPr>
          <w:p w14:paraId="2C2A4F64" w14:textId="6D38B4AE"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t>Cost to obtain plans/specs</w:t>
            </w:r>
          </w:p>
        </w:tc>
      </w:tr>
      <w:tr w:rsidR="00C079F3" w:rsidRPr="00B35E14" w14:paraId="426803B1" w14:textId="77777777" w:rsidTr="003B234D">
        <w:trPr>
          <w:trHeight w:val="237"/>
          <w:jc w:val="center"/>
        </w:trPr>
        <w:tc>
          <w:tcPr>
            <w:tcW w:w="2311" w:type="pct"/>
            <w:shd w:val="clear" w:color="auto" w:fill="auto"/>
            <w:vAlign w:val="center"/>
          </w:tcPr>
          <w:p w14:paraId="70A186BD" w14:textId="2FCEEC27"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t>Exterior (foundation, exterior finishes, windows, doors, attached deck/porches)</w:t>
            </w:r>
          </w:p>
        </w:tc>
        <w:tc>
          <w:tcPr>
            <w:tcW w:w="2689" w:type="pct"/>
            <w:shd w:val="clear" w:color="auto" w:fill="auto"/>
            <w:vAlign w:val="center"/>
          </w:tcPr>
          <w:p w14:paraId="7FBAF578" w14:textId="169E4F6E"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t>Permit and inspection fees</w:t>
            </w:r>
          </w:p>
        </w:tc>
      </w:tr>
      <w:tr w:rsidR="00C079F3" w:rsidRPr="00B35E14" w14:paraId="698BC821" w14:textId="77777777" w:rsidTr="003B234D">
        <w:trPr>
          <w:trHeight w:val="237"/>
          <w:jc w:val="center"/>
        </w:trPr>
        <w:tc>
          <w:tcPr>
            <w:tcW w:w="2311" w:type="pct"/>
            <w:shd w:val="clear" w:color="auto" w:fill="auto"/>
            <w:vAlign w:val="center"/>
          </w:tcPr>
          <w:p w14:paraId="2B6263F6" w14:textId="5FD77742"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lastRenderedPageBreak/>
              <w:t>Interior finishes (flooring, wall finishes, built-in cabinets)</w:t>
            </w:r>
          </w:p>
        </w:tc>
        <w:tc>
          <w:tcPr>
            <w:tcW w:w="2689" w:type="pct"/>
            <w:shd w:val="clear" w:color="auto" w:fill="auto"/>
            <w:vAlign w:val="center"/>
          </w:tcPr>
          <w:p w14:paraId="78A192DB" w14:textId="7338A568"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t>Costs to correct previously identified health/safety/sanitary violations</w:t>
            </w:r>
          </w:p>
        </w:tc>
      </w:tr>
      <w:tr w:rsidR="00C079F3" w:rsidRPr="00B35E14" w14:paraId="2533AA73" w14:textId="77777777" w:rsidTr="003B234D">
        <w:trPr>
          <w:trHeight w:val="237"/>
          <w:jc w:val="center"/>
        </w:trPr>
        <w:tc>
          <w:tcPr>
            <w:tcW w:w="2311" w:type="pct"/>
            <w:shd w:val="clear" w:color="auto" w:fill="auto"/>
            <w:vAlign w:val="center"/>
          </w:tcPr>
          <w:p w14:paraId="42D0F6F6" w14:textId="5F2E8628"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t>Utilities (HVAC, plumbing, electrical, lighting, built-in appliances, security systems)</w:t>
            </w:r>
          </w:p>
        </w:tc>
        <w:tc>
          <w:tcPr>
            <w:tcW w:w="2689" w:type="pct"/>
            <w:shd w:val="clear" w:color="auto" w:fill="auto"/>
            <w:vAlign w:val="center"/>
          </w:tcPr>
          <w:p w14:paraId="659F23F7" w14:textId="6F3DD430"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t>Outside improvements (landscaping, sidewalks, detached accessory structures</w:t>
            </w:r>
            <w:r w:rsidR="004E5DAD" w:rsidRPr="003B234D">
              <w:rPr>
                <w:rFonts w:ascii="Oswald" w:hAnsi="Oswald"/>
                <w:color w:val="auto"/>
                <w:sz w:val="22"/>
                <w:szCs w:val="22"/>
              </w:rPr>
              <w:t xml:space="preserve"> such as sheds, </w:t>
            </w:r>
            <w:r w:rsidR="00F07573" w:rsidRPr="003B234D">
              <w:rPr>
                <w:rFonts w:ascii="Oswald" w:hAnsi="Oswald"/>
                <w:color w:val="auto"/>
                <w:sz w:val="22"/>
                <w:szCs w:val="22"/>
              </w:rPr>
              <w:t>gazebos</w:t>
            </w:r>
            <w:r w:rsidR="00DF31C3" w:rsidRPr="003B234D">
              <w:rPr>
                <w:rFonts w:ascii="Oswald" w:hAnsi="Oswald"/>
                <w:color w:val="auto"/>
                <w:sz w:val="22"/>
                <w:szCs w:val="22"/>
              </w:rPr>
              <w:t>, pools</w:t>
            </w:r>
            <w:r w:rsidRPr="003B234D">
              <w:rPr>
                <w:rFonts w:ascii="Oswald" w:hAnsi="Oswald"/>
                <w:color w:val="auto"/>
                <w:sz w:val="22"/>
                <w:szCs w:val="22"/>
              </w:rPr>
              <w:t>)</w:t>
            </w:r>
          </w:p>
        </w:tc>
      </w:tr>
      <w:tr w:rsidR="00C079F3" w:rsidRPr="00B35E14" w14:paraId="48289D78" w14:textId="77777777" w:rsidTr="003B234D">
        <w:trPr>
          <w:trHeight w:val="237"/>
          <w:jc w:val="center"/>
        </w:trPr>
        <w:tc>
          <w:tcPr>
            <w:tcW w:w="2311" w:type="pct"/>
            <w:shd w:val="clear" w:color="auto" w:fill="auto"/>
            <w:vAlign w:val="center"/>
          </w:tcPr>
          <w:p w14:paraId="2BF71604" w14:textId="77777777" w:rsidR="002F3D6B" w:rsidRPr="003B234D" w:rsidRDefault="002F3D6B" w:rsidP="002F3D6B">
            <w:pPr>
              <w:pStyle w:val="TableBodyText"/>
              <w:rPr>
                <w:rFonts w:ascii="Oswald" w:hAnsi="Oswald"/>
                <w:color w:val="auto"/>
                <w:sz w:val="22"/>
                <w:szCs w:val="22"/>
              </w:rPr>
            </w:pPr>
          </w:p>
        </w:tc>
        <w:tc>
          <w:tcPr>
            <w:tcW w:w="2689" w:type="pct"/>
            <w:shd w:val="clear" w:color="auto" w:fill="auto"/>
            <w:vAlign w:val="center"/>
          </w:tcPr>
          <w:p w14:paraId="41147065" w14:textId="500207EF" w:rsidR="002F3D6B" w:rsidRPr="003B234D" w:rsidRDefault="002F3D6B" w:rsidP="002F3D6B">
            <w:pPr>
              <w:pStyle w:val="TableBodyText"/>
              <w:rPr>
                <w:rFonts w:ascii="Oswald" w:hAnsi="Oswald"/>
                <w:color w:val="auto"/>
                <w:sz w:val="22"/>
                <w:szCs w:val="22"/>
              </w:rPr>
            </w:pPr>
            <w:r w:rsidRPr="003B234D">
              <w:rPr>
                <w:rFonts w:ascii="Oswald" w:hAnsi="Oswald"/>
                <w:color w:val="auto"/>
                <w:sz w:val="22"/>
                <w:szCs w:val="22"/>
              </w:rPr>
              <w:t>Plug-in appliances</w:t>
            </w:r>
          </w:p>
        </w:tc>
      </w:tr>
    </w:tbl>
    <w:p w14:paraId="01921E28" w14:textId="77777777" w:rsidR="006C0281" w:rsidRDefault="006C0281" w:rsidP="006C0281">
      <w:pPr>
        <w:pStyle w:val="TableSpacer"/>
      </w:pPr>
    </w:p>
    <w:p w14:paraId="683680C8" w14:textId="280D890E" w:rsidR="006C0281" w:rsidRPr="006C0281" w:rsidRDefault="006C0281" w:rsidP="006C0281">
      <w:pPr>
        <w:ind w:left="432"/>
        <w:rPr>
          <w:b/>
          <w:bCs/>
          <w:i/>
          <w:iCs/>
        </w:rPr>
      </w:pPr>
      <w:r w:rsidRPr="005D40C0">
        <w:t>A comprehensive list of costs that should be considered in the damage estimate can be found in</w:t>
      </w:r>
      <w:r w:rsidR="003A2732">
        <w:t xml:space="preserve"> </w:t>
      </w:r>
      <w:r w:rsidR="00602ACE" w:rsidRPr="000C7986">
        <w:rPr>
          <w:rStyle w:val="Emphasis"/>
        </w:rPr>
        <w:fldChar w:fldCharType="begin"/>
      </w:r>
      <w:r w:rsidR="00602ACE" w:rsidRPr="00FA1C3E">
        <w:rPr>
          <w:b/>
          <w:color w:val="2C5234"/>
        </w:rPr>
        <w:instrText xml:space="preserve"> REF _Ref126919509 \h  \* MERGEFORMAT </w:instrText>
      </w:r>
      <w:r w:rsidR="00602ACE" w:rsidRPr="000C7986">
        <w:rPr>
          <w:rStyle w:val="Emphasis"/>
        </w:rPr>
      </w:r>
      <w:r w:rsidR="00602ACE" w:rsidRPr="000C7986">
        <w:rPr>
          <w:rStyle w:val="Emphasis"/>
        </w:rPr>
        <w:fldChar w:fldCharType="separate"/>
      </w:r>
      <w:r w:rsidR="00602ACE" w:rsidRPr="000C7986">
        <w:rPr>
          <w:rStyle w:val="Emphasis"/>
        </w:rPr>
        <w:t xml:space="preserve">Appendix </w:t>
      </w:r>
      <w:r w:rsidR="00ED5110" w:rsidRPr="000C7986">
        <w:rPr>
          <w:rStyle w:val="Emphasis"/>
        </w:rPr>
        <w:t>H</w:t>
      </w:r>
      <w:r w:rsidR="00602ACE" w:rsidRPr="000C7986">
        <w:rPr>
          <w:rStyle w:val="Emphasis"/>
        </w:rPr>
        <w:t>: Included/Excluded Costs for Substantial Improvements and Repair of Substantial Damage</w:t>
      </w:r>
      <w:r w:rsidR="00602ACE" w:rsidRPr="000C7986">
        <w:rPr>
          <w:rStyle w:val="Emphasis"/>
        </w:rPr>
        <w:fldChar w:fldCharType="end"/>
      </w:r>
      <w:r w:rsidR="003A2732">
        <w:t>.</w:t>
      </w:r>
      <w:r>
        <w:t xml:space="preserve"> </w:t>
      </w:r>
      <w:r w:rsidRPr="000C7986">
        <w:t xml:space="preserve">All calculations for damage are </w:t>
      </w:r>
      <w:r w:rsidR="004F00F9" w:rsidRPr="000C7986">
        <w:t>c</w:t>
      </w:r>
      <w:r w:rsidR="0057350A" w:rsidRPr="000C7986">
        <w:t>ar</w:t>
      </w:r>
      <w:r w:rsidR="004F00F9" w:rsidRPr="000C7986">
        <w:t>efully recorded</w:t>
      </w:r>
      <w:r w:rsidR="00046FAA">
        <w:t>. S</w:t>
      </w:r>
      <w:r w:rsidR="002272E2" w:rsidRPr="000C7986">
        <w:t xml:space="preserve">ee </w:t>
      </w:r>
      <w:r w:rsidR="002272E2" w:rsidRPr="00FE5558">
        <w:t>S</w:t>
      </w:r>
      <w:r w:rsidR="0096496E" w:rsidRPr="00FE5558">
        <w:t>tep 7</w:t>
      </w:r>
      <w:r w:rsidR="0005278C" w:rsidRPr="00FE5558">
        <w:t xml:space="preserve"> below</w:t>
      </w:r>
      <w:r w:rsidR="00F51CAB" w:rsidRPr="000C7986">
        <w:t xml:space="preserve"> for</w:t>
      </w:r>
      <w:r w:rsidRPr="000C7986">
        <w:t xml:space="preserve"> </w:t>
      </w:r>
      <w:r w:rsidR="004247DC" w:rsidRPr="000C7986">
        <w:rPr>
          <w:b/>
          <w:bCs/>
          <w:color w:val="1D75BD" w:themeColor="accent1"/>
        </w:rPr>
        <w:t>[Community Name]</w:t>
      </w:r>
      <w:r w:rsidR="004247DC" w:rsidRPr="000C7986">
        <w:rPr>
          <w:color w:val="auto"/>
        </w:rPr>
        <w:t>’s</w:t>
      </w:r>
      <w:r w:rsidR="004247DC" w:rsidRPr="000C7986">
        <w:t xml:space="preserve"> </w:t>
      </w:r>
      <w:r w:rsidR="0032562C" w:rsidRPr="000C7986">
        <w:t>record</w:t>
      </w:r>
      <w:r w:rsidR="004247DC" w:rsidRPr="000C7986">
        <w:t xml:space="preserve"> keeping practices</w:t>
      </w:r>
      <w:r w:rsidR="0054676A" w:rsidRPr="000C7986">
        <w:t xml:space="preserve">. </w:t>
      </w:r>
      <w:r w:rsidR="00F27969">
        <w:t xml:space="preserve"> </w:t>
      </w:r>
    </w:p>
    <w:p w14:paraId="0DF76BE6" w14:textId="43E40FC5" w:rsidR="006C0281" w:rsidRDefault="006C0281" w:rsidP="006C0281">
      <w:pPr>
        <w:ind w:left="432"/>
      </w:pPr>
      <w:r w:rsidRPr="005D40C0">
        <w:t xml:space="preserve">Five key </w:t>
      </w:r>
      <w:r>
        <w:t xml:space="preserve">SD </w:t>
      </w:r>
      <w:r w:rsidRPr="005D40C0">
        <w:t>elements make up over</w:t>
      </w:r>
      <w:r w:rsidRPr="00AB056F">
        <w:rPr>
          <w:b/>
          <w:bCs/>
          <w:color w:val="1D75BD" w:themeColor="accent1"/>
        </w:rPr>
        <w:t xml:space="preserve"> </w:t>
      </w:r>
      <w:r w:rsidR="00E36247" w:rsidRPr="00E36247">
        <w:rPr>
          <w:color w:val="auto"/>
        </w:rPr>
        <w:t>62%</w:t>
      </w:r>
      <w:r w:rsidRPr="00AB056F">
        <w:rPr>
          <w:color w:val="1D75BD" w:themeColor="accent1"/>
        </w:rPr>
        <w:t xml:space="preserve"> </w:t>
      </w:r>
      <w:r w:rsidRPr="005D40C0">
        <w:t xml:space="preserve">of the structure </w:t>
      </w:r>
      <w:r w:rsidR="00CF7BC7">
        <w:t xml:space="preserve">value </w:t>
      </w:r>
      <w:r w:rsidRPr="005D40C0">
        <w:t xml:space="preserve">and </w:t>
      </w:r>
      <w:r w:rsidR="009E5D2C">
        <w:t xml:space="preserve">can be used </w:t>
      </w:r>
      <w:r w:rsidR="00654E5B">
        <w:t xml:space="preserve">to </w:t>
      </w:r>
      <w:r w:rsidR="00654E5B" w:rsidRPr="005D40C0">
        <w:t>determine</w:t>
      </w:r>
      <w:r w:rsidRPr="005D40C0">
        <w:t xml:space="preserve"> substantial damage for many residential structures. </w:t>
      </w:r>
      <w:r w:rsidR="00B83FAA">
        <w:fldChar w:fldCharType="begin"/>
      </w:r>
      <w:r w:rsidR="00B83FAA">
        <w:instrText xml:space="preserve"> REF _Ref158812574 \h </w:instrText>
      </w:r>
      <w:r w:rsidR="00B83FAA">
        <w:fldChar w:fldCharType="separate"/>
      </w:r>
      <w:r w:rsidR="00B83FAA">
        <w:t xml:space="preserve">Table </w:t>
      </w:r>
      <w:r w:rsidR="00B83FAA">
        <w:rPr>
          <w:noProof/>
        </w:rPr>
        <w:t>5</w:t>
      </w:r>
      <w:r w:rsidR="00B83FAA">
        <w:fldChar w:fldCharType="end"/>
      </w:r>
      <w:r w:rsidR="00E545E1">
        <w:rPr>
          <w:b/>
          <w:bCs/>
          <w:color w:val="1D75BD" w:themeColor="accent1"/>
        </w:rPr>
        <w:t xml:space="preserve"> </w:t>
      </w:r>
      <w:r w:rsidRPr="005D40C0">
        <w:t xml:space="preserve">shows the elements and their percentages. Element percentages refer to the portion of the overall structure value that the individual element involves. For example, if a home has a slab foundation, the slab foundation represents roughly </w:t>
      </w:r>
      <w:r w:rsidR="00E36247">
        <w:t>12</w:t>
      </w:r>
      <w:r w:rsidR="000166A6">
        <w:t>%</w:t>
      </w:r>
      <w:r w:rsidRPr="00850124">
        <w:rPr>
          <w:rStyle w:val="PlaceholderTextFill-insChar"/>
        </w:rPr>
        <w:t xml:space="preserve"> </w:t>
      </w:r>
      <w:r w:rsidRPr="005D40C0">
        <w:t xml:space="preserve">of the overall home value. </w:t>
      </w:r>
    </w:p>
    <w:p w14:paraId="184560FD" w14:textId="73D22CA2" w:rsidR="009D2BFF" w:rsidRDefault="00B83FAA" w:rsidP="00AB056F">
      <w:pPr>
        <w:pStyle w:val="Caption"/>
        <w:keepNext/>
      </w:pPr>
      <w:bookmarkStart w:id="182" w:name="_Ref131063119"/>
      <w:bookmarkStart w:id="183" w:name="_Ref158812574"/>
      <w:bookmarkStart w:id="184" w:name="_Toc164674305"/>
      <w:r>
        <w:t xml:space="preserve">Table </w:t>
      </w:r>
      <w:r>
        <w:fldChar w:fldCharType="begin"/>
      </w:r>
      <w:r>
        <w:instrText>SEQ Table \* ARABIC</w:instrText>
      </w:r>
      <w:r>
        <w:fldChar w:fldCharType="separate"/>
      </w:r>
      <w:r>
        <w:rPr>
          <w:noProof/>
        </w:rPr>
        <w:t>5</w:t>
      </w:r>
      <w:r>
        <w:fldChar w:fldCharType="end"/>
      </w:r>
      <w:bookmarkEnd w:id="182"/>
      <w:bookmarkEnd w:id="183"/>
      <w:r w:rsidR="009D2BFF">
        <w:t>: Structural Elements and Percent of Overall Structure</w:t>
      </w:r>
      <w:bookmarkEnd w:id="184"/>
    </w:p>
    <w:tbl>
      <w:tblPr>
        <w:tblW w:w="4391" w:type="pct"/>
        <w:jc w:val="center"/>
        <w:tblBorders>
          <w:top w:val="single" w:sz="6" w:space="0" w:color="A39B94" w:themeColor="accent4" w:themeShade="BF"/>
          <w:left w:val="single" w:sz="6" w:space="0" w:color="A39B94" w:themeColor="accent4" w:themeShade="BF"/>
          <w:bottom w:val="single" w:sz="6" w:space="0" w:color="A39B94" w:themeColor="accent4" w:themeShade="BF"/>
          <w:right w:val="single" w:sz="6" w:space="0" w:color="A39B94" w:themeColor="accent4" w:themeShade="BF"/>
          <w:insideH w:val="single" w:sz="6" w:space="0" w:color="A39B94" w:themeColor="accent4" w:themeShade="BF"/>
          <w:insideV w:val="single" w:sz="6" w:space="0" w:color="A39B94" w:themeColor="accent4" w:themeShade="BF"/>
        </w:tblBorders>
        <w:tblLook w:val="04A0" w:firstRow="1" w:lastRow="0" w:firstColumn="1" w:lastColumn="0" w:noHBand="0" w:noVBand="1"/>
      </w:tblPr>
      <w:tblGrid>
        <w:gridCol w:w="4085"/>
        <w:gridCol w:w="4121"/>
      </w:tblGrid>
      <w:tr w:rsidR="001B29D0" w:rsidRPr="00B35E14" w14:paraId="33F71E88" w14:textId="77777777" w:rsidTr="009F2399">
        <w:trPr>
          <w:trHeight w:val="463"/>
          <w:tblHeader/>
          <w:jc w:val="center"/>
        </w:trPr>
        <w:tc>
          <w:tcPr>
            <w:tcW w:w="2489" w:type="pct"/>
            <w:shd w:val="clear" w:color="auto" w:fill="20376D" w:themeFill="accent3"/>
          </w:tcPr>
          <w:p w14:paraId="39F4B11D" w14:textId="71A22988" w:rsidR="004869F3" w:rsidRPr="00AB056F" w:rsidRDefault="004869F3" w:rsidP="00AB056F">
            <w:pPr>
              <w:pStyle w:val="TableHeading"/>
              <w:jc w:val="center"/>
              <w:rPr>
                <w:rFonts w:ascii="Oswald" w:hAnsi="Oswald"/>
                <w:b/>
              </w:rPr>
            </w:pPr>
            <w:r w:rsidRPr="00AB056F">
              <w:rPr>
                <w:rFonts w:ascii="Oswald" w:hAnsi="Oswald"/>
                <w:b/>
              </w:rPr>
              <w:t>element</w:t>
            </w:r>
          </w:p>
        </w:tc>
        <w:tc>
          <w:tcPr>
            <w:tcW w:w="2511" w:type="pct"/>
            <w:shd w:val="clear" w:color="auto" w:fill="20376D" w:themeFill="accent3"/>
          </w:tcPr>
          <w:p w14:paraId="7B3B7B53" w14:textId="1F19DEB9" w:rsidR="004869F3" w:rsidRPr="00AB056F" w:rsidRDefault="004869F3" w:rsidP="00AB056F">
            <w:pPr>
              <w:pStyle w:val="TableHeading"/>
              <w:jc w:val="center"/>
              <w:rPr>
                <w:rFonts w:ascii="Oswald" w:hAnsi="Oswald"/>
                <w:b/>
              </w:rPr>
            </w:pPr>
            <w:r w:rsidRPr="00AB056F">
              <w:rPr>
                <w:rFonts w:ascii="Oswald" w:hAnsi="Oswald"/>
                <w:b/>
              </w:rPr>
              <w:t>Percent of overall structure</w:t>
            </w:r>
          </w:p>
        </w:tc>
      </w:tr>
      <w:tr w:rsidR="00C079F3" w:rsidRPr="00B35E14" w14:paraId="62397E25" w14:textId="77777777" w:rsidTr="00AB056F">
        <w:trPr>
          <w:trHeight w:val="226"/>
          <w:jc w:val="center"/>
        </w:trPr>
        <w:tc>
          <w:tcPr>
            <w:tcW w:w="2489" w:type="pct"/>
            <w:shd w:val="clear" w:color="auto" w:fill="auto"/>
          </w:tcPr>
          <w:p w14:paraId="2A5B1928" w14:textId="3ABFEECE" w:rsidR="009D2BFF" w:rsidRPr="000E2482" w:rsidRDefault="009D2BFF" w:rsidP="00AB056F">
            <w:pPr>
              <w:pStyle w:val="TableBodyText"/>
              <w:jc w:val="center"/>
              <w:rPr>
                <w:rFonts w:ascii="Oswald" w:hAnsi="Oswald"/>
                <w:color w:val="auto"/>
              </w:rPr>
            </w:pPr>
            <w:r w:rsidRPr="000E2482">
              <w:rPr>
                <w:rFonts w:ascii="Oswald" w:hAnsi="Oswald"/>
                <w:color w:val="auto"/>
              </w:rPr>
              <w:t>Foundation</w:t>
            </w:r>
          </w:p>
        </w:tc>
        <w:tc>
          <w:tcPr>
            <w:tcW w:w="2511" w:type="pct"/>
            <w:shd w:val="clear" w:color="auto" w:fill="auto"/>
          </w:tcPr>
          <w:p w14:paraId="03E0CD88" w14:textId="70393A49" w:rsidR="009D2BFF" w:rsidRPr="000E2482" w:rsidRDefault="009D2BFF" w:rsidP="00AB056F">
            <w:pPr>
              <w:pStyle w:val="TableBodyText"/>
              <w:jc w:val="center"/>
              <w:rPr>
                <w:rFonts w:ascii="Oswald" w:hAnsi="Oswald"/>
                <w:color w:val="auto"/>
              </w:rPr>
            </w:pPr>
            <w:r w:rsidRPr="000E2482">
              <w:rPr>
                <w:rFonts w:ascii="Oswald" w:hAnsi="Oswald"/>
                <w:color w:val="auto"/>
              </w:rPr>
              <w:t>12%</w:t>
            </w:r>
          </w:p>
        </w:tc>
      </w:tr>
      <w:tr w:rsidR="00C079F3" w:rsidRPr="00B35E14" w14:paraId="0CD1C670" w14:textId="77777777" w:rsidTr="00AB056F">
        <w:trPr>
          <w:trHeight w:val="226"/>
          <w:jc w:val="center"/>
        </w:trPr>
        <w:tc>
          <w:tcPr>
            <w:tcW w:w="2489" w:type="pct"/>
            <w:shd w:val="clear" w:color="auto" w:fill="auto"/>
          </w:tcPr>
          <w:p w14:paraId="52A943EE" w14:textId="5E7E0079" w:rsidR="009D2BFF" w:rsidRPr="000E2482" w:rsidRDefault="009D2BFF" w:rsidP="00AB056F">
            <w:pPr>
              <w:pStyle w:val="TableBodyText"/>
              <w:jc w:val="center"/>
              <w:rPr>
                <w:rFonts w:ascii="Oswald" w:hAnsi="Oswald"/>
                <w:color w:val="auto"/>
              </w:rPr>
            </w:pPr>
            <w:r w:rsidRPr="000E2482">
              <w:rPr>
                <w:rFonts w:ascii="Oswald" w:hAnsi="Oswald"/>
                <w:color w:val="auto"/>
              </w:rPr>
              <w:t>Superstructure</w:t>
            </w:r>
          </w:p>
        </w:tc>
        <w:tc>
          <w:tcPr>
            <w:tcW w:w="2511" w:type="pct"/>
            <w:shd w:val="clear" w:color="auto" w:fill="auto"/>
          </w:tcPr>
          <w:p w14:paraId="429FF048" w14:textId="22E508D6" w:rsidR="009D2BFF" w:rsidRPr="000E2482" w:rsidRDefault="009D2BFF" w:rsidP="00AB056F">
            <w:pPr>
              <w:pStyle w:val="TableBodyText"/>
              <w:jc w:val="center"/>
              <w:rPr>
                <w:rFonts w:ascii="Oswald" w:hAnsi="Oswald"/>
                <w:color w:val="auto"/>
              </w:rPr>
            </w:pPr>
            <w:r w:rsidRPr="000E2482">
              <w:rPr>
                <w:rFonts w:ascii="Oswald" w:hAnsi="Oswald"/>
                <w:color w:val="auto"/>
              </w:rPr>
              <w:t>13%</w:t>
            </w:r>
          </w:p>
        </w:tc>
      </w:tr>
      <w:tr w:rsidR="00C079F3" w:rsidRPr="00B35E14" w14:paraId="5E1DE2E1" w14:textId="77777777" w:rsidTr="00AB056F">
        <w:trPr>
          <w:trHeight w:val="226"/>
          <w:jc w:val="center"/>
        </w:trPr>
        <w:tc>
          <w:tcPr>
            <w:tcW w:w="2489" w:type="pct"/>
            <w:shd w:val="clear" w:color="auto" w:fill="auto"/>
          </w:tcPr>
          <w:p w14:paraId="66B666B7" w14:textId="4790BC47" w:rsidR="009D2BFF" w:rsidRPr="000E2482" w:rsidRDefault="009D2BFF" w:rsidP="00AB056F">
            <w:pPr>
              <w:pStyle w:val="TableBodyText"/>
              <w:jc w:val="center"/>
              <w:rPr>
                <w:rFonts w:ascii="Oswald" w:hAnsi="Oswald"/>
                <w:color w:val="auto"/>
              </w:rPr>
            </w:pPr>
            <w:r w:rsidRPr="000E2482">
              <w:rPr>
                <w:rFonts w:ascii="Oswald" w:hAnsi="Oswald"/>
                <w:color w:val="auto"/>
              </w:rPr>
              <w:t>Interior Finish</w:t>
            </w:r>
          </w:p>
        </w:tc>
        <w:tc>
          <w:tcPr>
            <w:tcW w:w="2511" w:type="pct"/>
            <w:shd w:val="clear" w:color="auto" w:fill="auto"/>
          </w:tcPr>
          <w:p w14:paraId="7E8F64E0" w14:textId="1693D506" w:rsidR="009D2BFF" w:rsidRPr="000E2482" w:rsidRDefault="009D2BFF" w:rsidP="00AB056F">
            <w:pPr>
              <w:pStyle w:val="TableBodyText"/>
              <w:jc w:val="center"/>
              <w:rPr>
                <w:rFonts w:ascii="Oswald" w:hAnsi="Oswald"/>
                <w:color w:val="auto"/>
              </w:rPr>
            </w:pPr>
            <w:r w:rsidRPr="000E2482">
              <w:rPr>
                <w:rFonts w:ascii="Oswald" w:hAnsi="Oswald"/>
                <w:color w:val="auto"/>
              </w:rPr>
              <w:t>13%</w:t>
            </w:r>
          </w:p>
        </w:tc>
      </w:tr>
      <w:tr w:rsidR="00C079F3" w:rsidRPr="00B35E14" w14:paraId="28A57A15" w14:textId="77777777" w:rsidTr="00AB056F">
        <w:trPr>
          <w:trHeight w:val="226"/>
          <w:jc w:val="center"/>
        </w:trPr>
        <w:tc>
          <w:tcPr>
            <w:tcW w:w="2489" w:type="pct"/>
            <w:shd w:val="clear" w:color="auto" w:fill="auto"/>
          </w:tcPr>
          <w:p w14:paraId="3B95B52B" w14:textId="406009DE" w:rsidR="009D2BFF" w:rsidRPr="000E2482" w:rsidRDefault="009D2BFF" w:rsidP="00AB056F">
            <w:pPr>
              <w:pStyle w:val="TableBodyText"/>
              <w:jc w:val="center"/>
              <w:rPr>
                <w:rFonts w:ascii="Oswald" w:hAnsi="Oswald"/>
                <w:color w:val="auto"/>
              </w:rPr>
            </w:pPr>
            <w:r w:rsidRPr="000E2482">
              <w:rPr>
                <w:rFonts w:ascii="Oswald" w:hAnsi="Oswald"/>
                <w:color w:val="auto"/>
              </w:rPr>
              <w:t>Doors and Windows</w:t>
            </w:r>
          </w:p>
        </w:tc>
        <w:tc>
          <w:tcPr>
            <w:tcW w:w="2511" w:type="pct"/>
            <w:shd w:val="clear" w:color="auto" w:fill="auto"/>
          </w:tcPr>
          <w:p w14:paraId="79540DE1" w14:textId="3F675673" w:rsidR="009D2BFF" w:rsidRPr="000E2482" w:rsidRDefault="009D2BFF" w:rsidP="00AB056F">
            <w:pPr>
              <w:pStyle w:val="TableBodyText"/>
              <w:jc w:val="center"/>
              <w:rPr>
                <w:rFonts w:ascii="Oswald" w:hAnsi="Oswald"/>
                <w:color w:val="auto"/>
              </w:rPr>
            </w:pPr>
            <w:r w:rsidRPr="000E2482">
              <w:rPr>
                <w:rFonts w:ascii="Oswald" w:hAnsi="Oswald"/>
                <w:color w:val="auto"/>
              </w:rPr>
              <w:t>16%</w:t>
            </w:r>
          </w:p>
        </w:tc>
      </w:tr>
      <w:tr w:rsidR="00C079F3" w:rsidRPr="00B35E14" w14:paraId="44EC5AEF" w14:textId="77777777" w:rsidTr="00AB056F">
        <w:trPr>
          <w:trHeight w:val="226"/>
          <w:jc w:val="center"/>
        </w:trPr>
        <w:tc>
          <w:tcPr>
            <w:tcW w:w="2489" w:type="pct"/>
            <w:shd w:val="clear" w:color="auto" w:fill="auto"/>
          </w:tcPr>
          <w:p w14:paraId="6F494F84" w14:textId="7A6C5A95" w:rsidR="009D2BFF" w:rsidRPr="000E2482" w:rsidRDefault="009D2BFF" w:rsidP="00AB056F">
            <w:pPr>
              <w:pStyle w:val="TableBodyText"/>
              <w:jc w:val="center"/>
              <w:rPr>
                <w:rFonts w:ascii="Oswald" w:hAnsi="Oswald"/>
                <w:color w:val="auto"/>
              </w:rPr>
            </w:pPr>
            <w:r w:rsidRPr="000E2482">
              <w:rPr>
                <w:rFonts w:ascii="Oswald" w:hAnsi="Oswald"/>
                <w:color w:val="auto"/>
              </w:rPr>
              <w:t>Plumbing</w:t>
            </w:r>
          </w:p>
        </w:tc>
        <w:tc>
          <w:tcPr>
            <w:tcW w:w="2511" w:type="pct"/>
            <w:shd w:val="clear" w:color="auto" w:fill="auto"/>
          </w:tcPr>
          <w:p w14:paraId="6A7C7DA0" w14:textId="29DBFA0B" w:rsidR="009D2BFF" w:rsidRPr="000E2482" w:rsidRDefault="009D2BFF" w:rsidP="00AB056F">
            <w:pPr>
              <w:pStyle w:val="TableBodyText"/>
              <w:jc w:val="center"/>
              <w:rPr>
                <w:rFonts w:ascii="Oswald" w:hAnsi="Oswald"/>
                <w:color w:val="auto"/>
              </w:rPr>
            </w:pPr>
            <w:r w:rsidRPr="000E2482">
              <w:rPr>
                <w:rFonts w:ascii="Oswald" w:hAnsi="Oswald"/>
                <w:color w:val="auto"/>
              </w:rPr>
              <w:t>8%</w:t>
            </w:r>
          </w:p>
        </w:tc>
      </w:tr>
    </w:tbl>
    <w:p w14:paraId="6297B381" w14:textId="77777777" w:rsidR="003F0F45" w:rsidRDefault="003F0F45" w:rsidP="003F0F45">
      <w:pPr>
        <w:pStyle w:val="TableSpacer"/>
      </w:pPr>
    </w:p>
    <w:p w14:paraId="6E288BBE" w14:textId="77777777" w:rsidR="00A70A07" w:rsidRDefault="00A70A07">
      <w:pPr>
        <w:suppressAutoHyphens w:val="0"/>
        <w:spacing w:before="0" w:after="160" w:line="259" w:lineRule="auto"/>
        <w:rPr>
          <w:b/>
          <w:bCs/>
          <w:i/>
          <w:iCs/>
        </w:rPr>
      </w:pPr>
      <w:bookmarkStart w:id="185" w:name="_Hlk131063308"/>
      <w:r>
        <w:rPr>
          <w:b/>
          <w:bCs/>
          <w:i/>
          <w:iCs/>
        </w:rPr>
        <w:br w:type="page"/>
      </w:r>
    </w:p>
    <w:p w14:paraId="676F719E" w14:textId="1DC6C963" w:rsidR="006C0281" w:rsidRDefault="003F0F45" w:rsidP="006C0281">
      <w:pPr>
        <w:ind w:left="432"/>
        <w:rPr>
          <w:b/>
          <w:bCs/>
          <w:i/>
          <w:iCs/>
        </w:rPr>
      </w:pPr>
      <w:r w:rsidRPr="003F0F45">
        <w:rPr>
          <w:b/>
          <w:bCs/>
          <w:i/>
          <w:iCs/>
        </w:rPr>
        <w:lastRenderedPageBreak/>
        <w:t>Establishing Market Value</w:t>
      </w:r>
    </w:p>
    <w:bookmarkEnd w:id="185"/>
    <w:p w14:paraId="57744C38" w14:textId="5AB07A44" w:rsidR="005F3590" w:rsidRPr="00FA1C3E" w:rsidRDefault="005F3590" w:rsidP="00FA1C3E">
      <w:pPr>
        <w:pStyle w:val="InstructionsCallOut"/>
        <w:framePr w:wrap="around"/>
        <w:rPr>
          <w:b/>
          <w:u w:val="single"/>
        </w:rPr>
      </w:pPr>
      <w:r w:rsidRPr="00FA1C3E">
        <w:rPr>
          <w:b/>
          <w:u w:val="single"/>
        </w:rPr>
        <w:t>Instructions</w:t>
      </w:r>
    </w:p>
    <w:p w14:paraId="5A23F5D3" w14:textId="58D7F9D6" w:rsidR="005F3590" w:rsidRDefault="004607E9" w:rsidP="00FA1C3E">
      <w:pPr>
        <w:pStyle w:val="InstructionsCallOut"/>
        <w:framePr w:wrap="around"/>
      </w:pPr>
      <w:r>
        <w:t xml:space="preserve">Describe how the market value of damaged structures will be determined, and how they will be used. </w:t>
      </w:r>
      <w:r w:rsidR="009D4EE7">
        <w:t>State what valuation data are used</w:t>
      </w:r>
      <w:r w:rsidR="007B2AEC">
        <w:t xml:space="preserve"> </w:t>
      </w:r>
      <w:r w:rsidR="009D4EE7">
        <w:t xml:space="preserve">- appraisals, depreciated replacement costs, or tax-assessed values. </w:t>
      </w:r>
      <w:r w:rsidR="005F3590">
        <w:t xml:space="preserve">Describe who will obtain the market values, how, and when. </w:t>
      </w:r>
    </w:p>
    <w:p w14:paraId="407EBE29" w14:textId="5DE7D320" w:rsidR="007B2AEC" w:rsidRPr="007B1050" w:rsidRDefault="007B2AEC" w:rsidP="00FA1C3E">
      <w:pPr>
        <w:pStyle w:val="InstructionsCallOut"/>
        <w:framePr w:wrap="around"/>
      </w:pPr>
      <w:r w:rsidRPr="007B1050">
        <w:rPr>
          <w:b/>
          <w:bCs/>
        </w:rPr>
        <w:t>TIP</w:t>
      </w:r>
      <w:r w:rsidR="007B1050" w:rsidRPr="007B1050">
        <w:rPr>
          <w:b/>
          <w:bCs/>
        </w:rPr>
        <w:t xml:space="preserve">: </w:t>
      </w:r>
      <w:r w:rsidR="007B1050">
        <w:t>T</w:t>
      </w:r>
      <w:r w:rsidR="007B1050" w:rsidRPr="007B1050">
        <w:t>he overwhelming majority of local officials use tax assessed valuation to determine market value. It is both fast and equitable. The other methods can be used if the market value is appealed.</w:t>
      </w:r>
    </w:p>
    <w:p w14:paraId="47D67259" w14:textId="3FA7B8ED" w:rsidR="00A00796" w:rsidRDefault="00517B47" w:rsidP="00517B47">
      <w:pPr>
        <w:ind w:left="432"/>
      </w:pPr>
      <w:r w:rsidRPr="00517B47">
        <w:t xml:space="preserve">When calculating substantial damage, the market value used is </w:t>
      </w:r>
      <w:r w:rsidR="002F55CA">
        <w:t xml:space="preserve">for </w:t>
      </w:r>
      <w:r w:rsidRPr="00517B47">
        <w:t xml:space="preserve">the structure alone, and does not consider land or exterior improvements. </w:t>
      </w:r>
      <w:r w:rsidR="00F75D31">
        <w:t xml:space="preserve">The </w:t>
      </w:r>
      <w:r w:rsidR="0031312F" w:rsidRPr="00AB056F">
        <w:rPr>
          <w:b/>
          <w:bCs/>
          <w:color w:val="1D75BD" w:themeColor="accent1"/>
        </w:rPr>
        <w:t>[Community Name]</w:t>
      </w:r>
      <w:r w:rsidR="0031312F" w:rsidRPr="005D40C0">
        <w:t xml:space="preserve"> </w:t>
      </w:r>
      <w:r w:rsidR="00157AC9">
        <w:t xml:space="preserve">will use the assessed value of a structure from tax information </w:t>
      </w:r>
      <w:r w:rsidR="003F6FBD">
        <w:t xml:space="preserve">as market </w:t>
      </w:r>
      <w:r w:rsidR="008A4D10">
        <w:t>value unless</w:t>
      </w:r>
      <w:r w:rsidR="003F6FBD">
        <w:t xml:space="preserve"> the </w:t>
      </w:r>
      <w:r w:rsidR="00363B69">
        <w:t>resident provides</w:t>
      </w:r>
      <w:r w:rsidR="00C45BDB">
        <w:t xml:space="preserve"> a defendable</w:t>
      </w:r>
      <w:r w:rsidR="0048499B">
        <w:t xml:space="preserve"> v</w:t>
      </w:r>
      <w:r w:rsidR="001A7523">
        <w:t>alue</w:t>
      </w:r>
      <w:r w:rsidR="0048499B">
        <w:t xml:space="preserve"> of the</w:t>
      </w:r>
      <w:r w:rsidR="009A0E15">
        <w:t>ir</w:t>
      </w:r>
      <w:r w:rsidR="0048499B">
        <w:t xml:space="preserve"> own</w:t>
      </w:r>
      <w:r w:rsidR="003F6FBD">
        <w:t>.</w:t>
      </w:r>
      <w:r w:rsidR="0031312F">
        <w:t xml:space="preserve"> </w:t>
      </w:r>
    </w:p>
    <w:p w14:paraId="1FE62F7E" w14:textId="77777777" w:rsidR="00E41BB6" w:rsidRPr="00E41BB6" w:rsidRDefault="00E41BB6" w:rsidP="00E41BB6">
      <w:pPr>
        <w:pStyle w:val="GreenCallOutBox"/>
        <w:rPr>
          <w:b/>
          <w:bCs/>
          <w:color w:val="F5AA1D" w:themeColor="background2"/>
          <w:sz w:val="32"/>
          <w:szCs w:val="28"/>
        </w:rPr>
      </w:pPr>
      <w:r w:rsidRPr="00E41BB6">
        <w:rPr>
          <w:b/>
          <w:bCs/>
          <w:color w:val="F5AA1D" w:themeColor="background2"/>
          <w:sz w:val="32"/>
          <w:szCs w:val="28"/>
        </w:rPr>
        <w:t xml:space="preserve">Market Value </w:t>
      </w:r>
    </w:p>
    <w:p w14:paraId="348F4BAC" w14:textId="4CDC7454" w:rsidR="00517B47" w:rsidRPr="00517B47" w:rsidRDefault="00E41BB6" w:rsidP="00E41BB6">
      <w:pPr>
        <w:pStyle w:val="GreenCallOutBox"/>
      </w:pPr>
      <w:r>
        <w:t>Pre-damage value of the structure</w:t>
      </w:r>
      <w:r w:rsidR="00846ABF">
        <w:t xml:space="preserve">.  </w:t>
      </w:r>
      <w:r w:rsidR="00A21598" w:rsidRPr="00A21598">
        <w:t xml:space="preserve">The market value should not include land value, landscaping, or accessory structures (e.g., gazebos, sheds, pools). </w:t>
      </w:r>
    </w:p>
    <w:p w14:paraId="7B0DD60C" w14:textId="04AFBCB5" w:rsidR="003F0F45" w:rsidRDefault="003F6FBD" w:rsidP="00517B47">
      <w:pPr>
        <w:ind w:left="432"/>
      </w:pPr>
      <w:r>
        <w:t>Additional a</w:t>
      </w:r>
      <w:r w:rsidR="00517B47" w:rsidRPr="00517B47">
        <w:t>cceptable sources of market value for structures include the following:</w:t>
      </w:r>
    </w:p>
    <w:p w14:paraId="5A52F73D" w14:textId="77777777" w:rsidR="0031034E" w:rsidRDefault="0031034E" w:rsidP="0031034E">
      <w:pPr>
        <w:pStyle w:val="ListNumber3"/>
      </w:pPr>
      <w:r>
        <w:t>Adjusted assessed tax value (with or without multiplier).</w:t>
      </w:r>
    </w:p>
    <w:p w14:paraId="07E33CE6" w14:textId="77777777" w:rsidR="0029415A" w:rsidRDefault="0029415A" w:rsidP="0029415A">
      <w:pPr>
        <w:pStyle w:val="ListNumber3"/>
      </w:pPr>
      <w:r>
        <w:t>Professional appraisals by a state-licensed appraiser.</w:t>
      </w:r>
    </w:p>
    <w:p w14:paraId="0776B250" w14:textId="77777777" w:rsidR="0029415A" w:rsidRDefault="0029415A" w:rsidP="0029415A">
      <w:pPr>
        <w:pStyle w:val="ListNumber3"/>
      </w:pPr>
      <w:r>
        <w:t>Estimates of Actual Cash Value (ACV). Note that ACV is based on a unit cost (cost per square foot), the square footage for the building, a geographic adjustment factor, add-ons such as a porch or enhancements such as upgraded flooring, and a depreciation rating based on the pre-damage condition of the building.</w:t>
      </w:r>
    </w:p>
    <w:p w14:paraId="6FA3670C" w14:textId="77777777" w:rsidR="0029415A" w:rsidRDefault="0029415A" w:rsidP="0029415A">
      <w:pPr>
        <w:pStyle w:val="ListNumber3"/>
      </w:pPr>
      <w:r>
        <w:t>“Qualified estimates” based on sound, professional judgement made by staff of the local building department or local or State tax assessor’s office (not recommended).</w:t>
      </w:r>
    </w:p>
    <w:p w14:paraId="28C1150C" w14:textId="66F53219" w:rsidR="00100ABE" w:rsidRDefault="0029415A" w:rsidP="00C812D9">
      <w:r w:rsidRPr="00090398">
        <w:t xml:space="preserve">Building </w:t>
      </w:r>
      <w:r w:rsidR="00090398" w:rsidRPr="00090398">
        <w:t xml:space="preserve">values obtained from NFIP claims data </w:t>
      </w:r>
      <w:r w:rsidR="00DF3742">
        <w:t xml:space="preserve">will </w:t>
      </w:r>
      <w:r w:rsidR="00090398" w:rsidRPr="00090398">
        <w:t>only be used for screening purposes only</w:t>
      </w:r>
      <w:r w:rsidR="00C812D9">
        <w:t>.</w:t>
      </w:r>
    </w:p>
    <w:p w14:paraId="783F4FD7" w14:textId="18591D48" w:rsidR="00DD4935" w:rsidRDefault="00FA170C" w:rsidP="00F92D48">
      <w:pPr>
        <w:ind w:left="432"/>
      </w:pPr>
      <w:r>
        <w:rPr>
          <w:noProof/>
        </w:rPr>
        <w:lastRenderedPageBreak/>
        <w:drawing>
          <wp:anchor distT="0" distB="0" distL="114300" distR="114300" simplePos="0" relativeHeight="251658245" behindDoc="0" locked="0" layoutInCell="1" allowOverlap="1" wp14:anchorId="609F649F" wp14:editId="1CB0F25D">
            <wp:simplePos x="0" y="0"/>
            <wp:positionH relativeFrom="column">
              <wp:posOffset>3867150</wp:posOffset>
            </wp:positionH>
            <wp:positionV relativeFrom="paragraph">
              <wp:posOffset>751205</wp:posOffset>
            </wp:positionV>
            <wp:extent cx="2310765" cy="29870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0765" cy="2987040"/>
                    </a:xfrm>
                    <a:prstGeom prst="rect">
                      <a:avLst/>
                    </a:prstGeom>
                    <a:noFill/>
                  </pic:spPr>
                </pic:pic>
              </a:graphicData>
            </a:graphic>
          </wp:anchor>
        </w:drawing>
      </w:r>
      <w:r w:rsidR="00AC4C55">
        <w:t xml:space="preserve">If buildings have not been maintained and have deteriorated over time, then the market value is determined as of the date of the application for the permit to improve or repair the building. Additionally, whatever method is used to determine market value, it should be used uniformly and fairly for all residents. If an applicant disagrees with the method used, they can obtain and submit a professional appraisal at their own cost. </w:t>
      </w:r>
    </w:p>
    <w:p w14:paraId="7FBBB962" w14:textId="77777777" w:rsidR="004F1161" w:rsidRDefault="003C047E" w:rsidP="00F92D48">
      <w:pPr>
        <w:ind w:left="432"/>
      </w:pPr>
      <w:r>
        <w:t xml:space="preserve">There may be challenges when determining building value. Owners may want to inflate building values in the belief that it will reduce the overall percent improvement. </w:t>
      </w:r>
      <w:r w:rsidR="00EE50CB" w:rsidRPr="00EE50CB">
        <w:t xml:space="preserve">If the owners challenge a building value with an appraisal, the appraisal must be: </w:t>
      </w:r>
    </w:p>
    <w:p w14:paraId="4C8F6A09" w14:textId="77777777" w:rsidR="004F1161" w:rsidRDefault="00EE50CB" w:rsidP="004F1161">
      <w:pPr>
        <w:pStyle w:val="ListParagraph"/>
        <w:numPr>
          <w:ilvl w:val="0"/>
          <w:numId w:val="25"/>
        </w:numPr>
      </w:pPr>
      <w:r w:rsidRPr="00EE50CB">
        <w:t xml:space="preserve">prepared by a state-licensed appraiser; </w:t>
      </w:r>
    </w:p>
    <w:p w14:paraId="6C4492C3" w14:textId="77777777" w:rsidR="004F1161" w:rsidRDefault="00EE50CB" w:rsidP="004F1161">
      <w:pPr>
        <w:pStyle w:val="ListParagraph"/>
        <w:numPr>
          <w:ilvl w:val="0"/>
          <w:numId w:val="25"/>
        </w:numPr>
      </w:pPr>
      <w:r w:rsidRPr="00EE50CB">
        <w:t xml:space="preserve">signed, sealed, and dated; </w:t>
      </w:r>
    </w:p>
    <w:p w14:paraId="6BFD8B6C" w14:textId="77777777" w:rsidR="00827889" w:rsidRDefault="00EE50CB" w:rsidP="004F1161">
      <w:pPr>
        <w:pStyle w:val="ListParagraph"/>
        <w:numPr>
          <w:ilvl w:val="0"/>
          <w:numId w:val="25"/>
        </w:numPr>
      </w:pPr>
      <w:r w:rsidRPr="00EE50CB">
        <w:t xml:space="preserve">include details specific to the building under review; and </w:t>
      </w:r>
    </w:p>
    <w:p w14:paraId="14F02E6D" w14:textId="51F2DA21" w:rsidR="00AC4C55" w:rsidRDefault="00E11D43" w:rsidP="004F1161">
      <w:pPr>
        <w:pStyle w:val="ListParagraph"/>
        <w:numPr>
          <w:ilvl w:val="0"/>
          <w:numId w:val="25"/>
        </w:numPr>
      </w:pPr>
      <w:r>
        <w:t xml:space="preserve">be </w:t>
      </w:r>
      <w:r w:rsidR="00EE50CB" w:rsidRPr="00EE50CB">
        <w:t>reasonable for the structure type.</w:t>
      </w:r>
    </w:p>
    <w:p w14:paraId="31519EF7" w14:textId="4BC28E67" w:rsidR="00084CD1" w:rsidRDefault="0032437A" w:rsidP="00AC4C55">
      <w:pPr>
        <w:ind w:left="432"/>
      </w:pPr>
      <w:r w:rsidRPr="0032437A">
        <w:t xml:space="preserve">Section 4.5 of the FEMA P-758 </w:t>
      </w:r>
      <w:hyperlink r:id="rId39" w:history="1">
        <w:r w:rsidRPr="009704E9">
          <w:rPr>
            <w:rStyle w:val="Hyperlink"/>
            <w:i/>
            <w:iCs/>
          </w:rPr>
          <w:t>Substantial Improvement/Substantial Damage Desk Reference</w:t>
        </w:r>
      </w:hyperlink>
      <w:r w:rsidRPr="0032437A">
        <w:t xml:space="preserve"> provides extensive background information that can be used to determine market value.</w:t>
      </w:r>
    </w:p>
    <w:p w14:paraId="50020AD6" w14:textId="2DC51BD7" w:rsidR="009704E9" w:rsidRDefault="00CC0FC7" w:rsidP="00AC4C55">
      <w:pPr>
        <w:ind w:left="432"/>
        <w:rPr>
          <w:b/>
          <w:bCs/>
          <w:i/>
          <w:iCs/>
        </w:rPr>
      </w:pPr>
      <w:bookmarkStart w:id="186" w:name="_Hlk131063513"/>
      <w:r w:rsidRPr="00CC0FC7">
        <w:rPr>
          <w:b/>
          <w:bCs/>
          <w:i/>
          <w:iCs/>
        </w:rPr>
        <w:t xml:space="preserve">Substantial Damage </w:t>
      </w:r>
      <w:r w:rsidR="00C50B99">
        <w:rPr>
          <w:b/>
          <w:bCs/>
          <w:i/>
          <w:iCs/>
        </w:rPr>
        <w:t>Assessments</w:t>
      </w:r>
    </w:p>
    <w:bookmarkEnd w:id="186"/>
    <w:p w14:paraId="40476FA4" w14:textId="389E964D" w:rsidR="00E527F9" w:rsidRDefault="006E2CA8" w:rsidP="00582178">
      <w:pPr>
        <w:ind w:left="432"/>
      </w:pPr>
      <w:r>
        <w:t xml:space="preserve">While completing substantial damage assessments, the substantial damage team will report daily on the number of assessments completed. </w:t>
      </w:r>
      <w:r w:rsidR="00582178" w:rsidRPr="00582178">
        <w:t xml:space="preserve">Blank SDE Damage </w:t>
      </w:r>
      <w:r w:rsidR="004178BE">
        <w:t>Assessment</w:t>
      </w:r>
      <w:r w:rsidR="00582178" w:rsidRPr="00582178">
        <w:t xml:space="preserve"> Worksheets for residential and non-residential structures can be found in </w:t>
      </w:r>
      <w:r w:rsidR="00582178" w:rsidRPr="00FA1C3E">
        <w:rPr>
          <w:b/>
          <w:color w:val="2C5234"/>
        </w:rPr>
        <w:fldChar w:fldCharType="begin"/>
      </w:r>
      <w:r w:rsidR="00582178" w:rsidRPr="00FA1C3E">
        <w:rPr>
          <w:b/>
          <w:color w:val="2C5234"/>
        </w:rPr>
        <w:instrText xml:space="preserve"> REF _Ref128484016 \h  \* MERGEFORMAT </w:instrText>
      </w:r>
      <w:r w:rsidR="00582178" w:rsidRPr="00FA1C3E">
        <w:rPr>
          <w:b/>
          <w:color w:val="2C5234"/>
        </w:rPr>
      </w:r>
      <w:r w:rsidR="00582178" w:rsidRPr="00FA1C3E">
        <w:rPr>
          <w:b/>
          <w:color w:val="2C5234"/>
        </w:rPr>
        <w:fldChar w:fldCharType="separate"/>
      </w:r>
      <w:r w:rsidR="00582178" w:rsidRPr="00FA1C3E">
        <w:rPr>
          <w:b/>
          <w:color w:val="2C5234"/>
        </w:rPr>
        <w:t xml:space="preserve">Appendix </w:t>
      </w:r>
      <w:r w:rsidR="009F76DF" w:rsidRPr="009F76DF">
        <w:rPr>
          <w:b/>
          <w:color w:val="2C5234"/>
        </w:rPr>
        <w:t>I</w:t>
      </w:r>
      <w:r w:rsidR="00582178" w:rsidRPr="00FA1C3E">
        <w:rPr>
          <w:b/>
          <w:color w:val="2C5234"/>
        </w:rPr>
        <w:t xml:space="preserve">: Blank SDE Damage </w:t>
      </w:r>
      <w:r w:rsidR="004178BE" w:rsidRPr="00FA1C3E">
        <w:rPr>
          <w:b/>
          <w:color w:val="2C5234"/>
        </w:rPr>
        <w:t>Assessment</w:t>
      </w:r>
      <w:r w:rsidR="00582178" w:rsidRPr="00FA1C3E">
        <w:rPr>
          <w:b/>
          <w:color w:val="2C5234"/>
        </w:rPr>
        <w:t xml:space="preserve"> Worksheets</w:t>
      </w:r>
      <w:r w:rsidR="00582178" w:rsidRPr="00FA1C3E">
        <w:rPr>
          <w:color w:val="2C5234"/>
        </w:rPr>
        <w:fldChar w:fldCharType="end"/>
      </w:r>
      <w:r w:rsidR="00582178" w:rsidRPr="00582178">
        <w:t xml:space="preserve">. </w:t>
      </w:r>
      <w:r>
        <w:t xml:space="preserve">Additionally, quality review of </w:t>
      </w:r>
      <w:r w:rsidR="00290599">
        <w:t xml:space="preserve">the completed </w:t>
      </w:r>
      <w:r>
        <w:t>assessments</w:t>
      </w:r>
      <w:r w:rsidR="00F61E77">
        <w:t xml:space="preserve"> will </w:t>
      </w:r>
      <w:r w:rsidR="008D1E2C">
        <w:t xml:space="preserve">be </w:t>
      </w:r>
      <w:r w:rsidR="00363B69">
        <w:t>performed</w:t>
      </w:r>
      <w:r w:rsidR="00B93429">
        <w:t xml:space="preserve">.  </w:t>
      </w:r>
      <w:r w:rsidR="0057053B">
        <w:t>For larger events</w:t>
      </w:r>
      <w:r>
        <w:t xml:space="preserve">, </w:t>
      </w:r>
      <w:r w:rsidR="001177E9">
        <w:t xml:space="preserve">a </w:t>
      </w:r>
      <w:r>
        <w:t xml:space="preserve">report on the percent damage of structures assessed </w:t>
      </w:r>
      <w:r w:rsidR="007A5B0D">
        <w:t xml:space="preserve">and </w:t>
      </w:r>
      <w:r w:rsidR="00495135">
        <w:t xml:space="preserve">those remaining </w:t>
      </w:r>
      <w:r w:rsidR="00757C5B">
        <w:t>will be maintained</w:t>
      </w:r>
      <w:r>
        <w:t xml:space="preserve">. </w:t>
      </w:r>
    </w:p>
    <w:p w14:paraId="321E3C6F" w14:textId="785CF277" w:rsidR="006E2CA8" w:rsidRDefault="00E527F9" w:rsidP="00582178">
      <w:pPr>
        <w:ind w:left="432"/>
      </w:pPr>
      <w:r>
        <w:t>T</w:t>
      </w:r>
      <w:r w:rsidR="006E2CA8">
        <w:t xml:space="preserve">he </w:t>
      </w:r>
      <w:r w:rsidR="00084CD1" w:rsidRPr="006D7BE7">
        <w:rPr>
          <w:rStyle w:val="PlaceholderTextFill-insChar"/>
        </w:rPr>
        <w:t>[community official, ex. Code Enforcement Officer]</w:t>
      </w:r>
      <w:r w:rsidR="00084CD1">
        <w:rPr>
          <w:rStyle w:val="PlaceholderTextFill-insChar"/>
        </w:rPr>
        <w:t xml:space="preserve"> </w:t>
      </w:r>
      <w:r w:rsidR="006E2CA8">
        <w:t xml:space="preserve">will assign remaining assessments based on the available workforce.  </w:t>
      </w:r>
    </w:p>
    <w:p w14:paraId="7258A557" w14:textId="129C611A" w:rsidR="00CC0FC7" w:rsidRDefault="006E2CA8" w:rsidP="006E2CA8">
      <w:pPr>
        <w:ind w:left="432"/>
      </w:pPr>
      <w:r>
        <w:t>Daily substantial damage team duties include:</w:t>
      </w:r>
    </w:p>
    <w:p w14:paraId="53C725E5" w14:textId="77777777" w:rsidR="00A60F62" w:rsidRDefault="00A60F62" w:rsidP="00A60F62">
      <w:pPr>
        <w:pStyle w:val="ListBullet3"/>
      </w:pPr>
      <w:r>
        <w:lastRenderedPageBreak/>
        <w:t>Report on the number of assessments completed and assessments remaining;</w:t>
      </w:r>
    </w:p>
    <w:p w14:paraId="1A05AA92" w14:textId="1D1499E7" w:rsidR="00A60F62" w:rsidRDefault="00B26861" w:rsidP="00A60F62">
      <w:pPr>
        <w:pStyle w:val="ListBullet3"/>
      </w:pPr>
      <w:r w:rsidRPr="00B26861">
        <w:rPr>
          <w:color w:val="0070C0"/>
        </w:rPr>
        <w:t>[Best practice recommendation-tailor as appropriate to your community]</w:t>
      </w:r>
      <w:r w:rsidR="00DC4DB7">
        <w:rPr>
          <w:color w:val="0070C0"/>
        </w:rPr>
        <w:t xml:space="preserve"> </w:t>
      </w:r>
      <w:r w:rsidR="00765602">
        <w:t>Pe</w:t>
      </w:r>
      <w:r w:rsidR="00F11DEE">
        <w:t>e</w:t>
      </w:r>
      <w:r w:rsidR="00765602">
        <w:t xml:space="preserve">r </w:t>
      </w:r>
      <w:r w:rsidR="008B19EF">
        <w:t>re</w:t>
      </w:r>
      <w:r w:rsidR="005E312D">
        <w:t>vi</w:t>
      </w:r>
      <w:r w:rsidR="009B07AF">
        <w:t xml:space="preserve">ew QC </w:t>
      </w:r>
      <w:r w:rsidR="00A71656">
        <w:t>per</w:t>
      </w:r>
      <w:r w:rsidR="00A60F62">
        <w:t>form</w:t>
      </w:r>
      <w:r w:rsidR="006B52F3">
        <w:t>ed</w:t>
      </w:r>
      <w:r w:rsidR="00A60F62">
        <w:t xml:space="preserve"> </w:t>
      </w:r>
      <w:r w:rsidR="00361A6C">
        <w:t xml:space="preserve">on </w:t>
      </w:r>
      <w:r w:rsidR="005E1A55">
        <w:t>2</w:t>
      </w:r>
      <w:r w:rsidR="00A60F62">
        <w:t xml:space="preserve">0% of structures with less than </w:t>
      </w:r>
      <w:r w:rsidR="00B4040E">
        <w:t>4</w:t>
      </w:r>
      <w:r w:rsidR="00A60F62">
        <w:t xml:space="preserve">0% damage and 100% quality review of structures with over </w:t>
      </w:r>
      <w:r w:rsidR="007F0A3F">
        <w:t>40</w:t>
      </w:r>
      <w:r w:rsidR="00A60F62">
        <w:t>% damage;</w:t>
      </w:r>
    </w:p>
    <w:p w14:paraId="666D577D" w14:textId="01D4EB51" w:rsidR="00A60F62" w:rsidRDefault="00A60F62" w:rsidP="00A60F62">
      <w:pPr>
        <w:pStyle w:val="ListBullet3"/>
      </w:pPr>
      <w:r>
        <w:t xml:space="preserve">Report on structures with less than </w:t>
      </w:r>
      <w:r w:rsidR="00EC19DB">
        <w:t>4</w:t>
      </w:r>
      <w:r>
        <w:t xml:space="preserve">0% and greater than </w:t>
      </w:r>
      <w:r w:rsidR="00754F54">
        <w:t>4</w:t>
      </w:r>
      <w:r>
        <w:t>0% damage;</w:t>
      </w:r>
    </w:p>
    <w:p w14:paraId="349C4F18" w14:textId="71835F54" w:rsidR="00A60F62" w:rsidRDefault="00A60F62" w:rsidP="00A60F62">
      <w:pPr>
        <w:pStyle w:val="ListBullet3"/>
      </w:pPr>
      <w:r>
        <w:t>Notify security representatives where teams will be working the next day.</w:t>
      </w:r>
    </w:p>
    <w:p w14:paraId="65540B29" w14:textId="6CFA7E28" w:rsidR="00754BF9" w:rsidRDefault="00754BF9" w:rsidP="00754BF9">
      <w:pPr>
        <w:ind w:left="432"/>
        <w:rPr>
          <w:color w:val="151517" w:themeColor="text1"/>
        </w:rPr>
      </w:pPr>
      <w:r w:rsidRPr="00754BF9">
        <w:t>After</w:t>
      </w:r>
      <w:r>
        <w:t xml:space="preserve"> </w:t>
      </w:r>
      <w:r w:rsidR="00D61079" w:rsidRPr="0054722E">
        <w:rPr>
          <w:color w:val="151517" w:themeColor="text1"/>
        </w:rPr>
        <w:t xml:space="preserve">the damage estimate and market value have been determined and recorded, </w:t>
      </w:r>
      <w:r w:rsidR="00193AD3">
        <w:rPr>
          <w:color w:val="151517" w:themeColor="text1"/>
        </w:rPr>
        <w:t xml:space="preserve">the </w:t>
      </w:r>
      <w:r w:rsidR="00CD7F77" w:rsidRPr="00C1687D">
        <w:rPr>
          <w:rStyle w:val="PlaceholderTextFill-insChar"/>
        </w:rPr>
        <w:t xml:space="preserve">[Community </w:t>
      </w:r>
      <w:r w:rsidR="00CD16DA">
        <w:rPr>
          <w:rStyle w:val="PlaceholderTextFill-insChar"/>
        </w:rPr>
        <w:t>o</w:t>
      </w:r>
      <w:r w:rsidR="00D16069">
        <w:rPr>
          <w:rStyle w:val="PlaceholderTextFill-insChar"/>
        </w:rPr>
        <w:t>fficial</w:t>
      </w:r>
      <w:r w:rsidR="00A85FE8">
        <w:rPr>
          <w:rStyle w:val="PlaceholderTextFill-insChar"/>
        </w:rPr>
        <w:t>, ex</w:t>
      </w:r>
      <w:r w:rsidR="00EE2660">
        <w:rPr>
          <w:rStyle w:val="PlaceholderTextFill-insChar"/>
        </w:rPr>
        <w:t>.</w:t>
      </w:r>
      <w:r w:rsidR="00BA2537">
        <w:rPr>
          <w:rStyle w:val="PlaceholderTextFill-insChar"/>
        </w:rPr>
        <w:t xml:space="preserve"> FPA</w:t>
      </w:r>
      <w:r w:rsidR="00CD7F77" w:rsidRPr="00C1687D">
        <w:rPr>
          <w:rStyle w:val="PlaceholderTextFill-insChar"/>
        </w:rPr>
        <w:t>]</w:t>
      </w:r>
      <w:r w:rsidR="00D61079" w:rsidRPr="00C1687D">
        <w:rPr>
          <w:color w:val="1D75BD" w:themeColor="accent1"/>
        </w:rPr>
        <w:t xml:space="preserve"> </w:t>
      </w:r>
      <w:r w:rsidR="00D61079" w:rsidRPr="0054722E">
        <w:rPr>
          <w:color w:val="151517" w:themeColor="text1"/>
        </w:rPr>
        <w:t>will calculate if the cost of repairs is equivalent to</w:t>
      </w:r>
      <w:r w:rsidR="002242C3">
        <w:rPr>
          <w:color w:val="151517" w:themeColor="text1"/>
        </w:rPr>
        <w:t xml:space="preserve"> </w:t>
      </w:r>
      <w:r w:rsidR="002242C3" w:rsidRPr="00487224">
        <w:rPr>
          <w:color w:val="auto"/>
        </w:rPr>
        <w:t>or</w:t>
      </w:r>
      <w:r w:rsidR="00D61079" w:rsidRPr="00487224">
        <w:rPr>
          <w:color w:val="auto"/>
        </w:rPr>
        <w:t xml:space="preserve"> </w:t>
      </w:r>
      <w:r w:rsidR="00D61079" w:rsidRPr="0054722E">
        <w:rPr>
          <w:color w:val="151517" w:themeColor="text1"/>
        </w:rPr>
        <w:t xml:space="preserve">greater than </w:t>
      </w:r>
      <w:r w:rsidR="00F674D1">
        <w:rPr>
          <w:color w:val="151517" w:themeColor="text1"/>
        </w:rPr>
        <w:t xml:space="preserve">50% </w:t>
      </w:r>
      <w:r w:rsidR="007D58AF" w:rsidRPr="008E603C">
        <w:rPr>
          <w:b/>
          <w:bCs/>
          <w:color w:val="0070C0"/>
        </w:rPr>
        <w:t>[</w:t>
      </w:r>
      <w:r w:rsidR="00707CB0" w:rsidRPr="008E603C">
        <w:rPr>
          <w:b/>
          <w:bCs/>
          <w:color w:val="0070C0"/>
        </w:rPr>
        <w:t xml:space="preserve">or </w:t>
      </w:r>
      <w:r w:rsidR="004E58D0" w:rsidRPr="008E603C">
        <w:rPr>
          <w:b/>
          <w:bCs/>
          <w:color w:val="0070C0"/>
        </w:rPr>
        <w:t>threshold for your community</w:t>
      </w:r>
      <w:r w:rsidR="00712635" w:rsidRPr="008E603C">
        <w:rPr>
          <w:b/>
          <w:bCs/>
          <w:color w:val="0070C0"/>
        </w:rPr>
        <w:t>]</w:t>
      </w:r>
      <w:r w:rsidR="00712635">
        <w:rPr>
          <w:color w:val="151517" w:themeColor="text1"/>
        </w:rPr>
        <w:t xml:space="preserve"> </w:t>
      </w:r>
      <w:r w:rsidR="00D61079" w:rsidRPr="0054722E">
        <w:rPr>
          <w:color w:val="151517" w:themeColor="text1"/>
        </w:rPr>
        <w:t xml:space="preserve">of the market value.  If that is the case, then the structure is substantially damaged. </w:t>
      </w:r>
    </w:p>
    <w:p w14:paraId="6221D8E8" w14:textId="1E2A9B28" w:rsidR="001A6C71" w:rsidRDefault="00360666" w:rsidP="00360666">
      <w:pPr>
        <w:ind w:left="432"/>
        <w:rPr>
          <w:color w:val="151517" w:themeColor="text1"/>
        </w:rPr>
      </w:pPr>
      <w:r>
        <w:rPr>
          <w:noProof/>
        </w:rPr>
        <mc:AlternateContent>
          <mc:Choice Requires="wps">
            <w:drawing>
              <wp:inline distT="0" distB="0" distL="0" distR="0" wp14:anchorId="24D91C14" wp14:editId="44CB62DA">
                <wp:extent cx="4529469" cy="882502"/>
                <wp:effectExtent l="0" t="0" r="4445" b="0"/>
                <wp:docPr id="3" name="Rectangle 3"/>
                <wp:cNvGraphicFramePr/>
                <a:graphic xmlns:a="http://schemas.openxmlformats.org/drawingml/2006/main">
                  <a:graphicData uri="http://schemas.microsoft.com/office/word/2010/wordprocessingShape">
                    <wps:wsp>
                      <wps:cNvSpPr/>
                      <wps:spPr>
                        <a:xfrm>
                          <a:off x="0" y="0"/>
                          <a:ext cx="4529469" cy="882502"/>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79101EB4" w14:textId="30A84F30" w:rsidR="00BE40CB" w:rsidRPr="000E1E27" w:rsidRDefault="00BE40CB" w:rsidP="00273607">
                            <w:pPr>
                              <w:jc w:val="center"/>
                              <w:rPr>
                                <w:color w:val="FFFFFF" w:themeColor="background1"/>
                              </w:rPr>
                            </w:pPr>
                            <w:r>
                              <w:rPr>
                                <w:color w:val="FFFFFF" w:themeColor="background1"/>
                              </w:rPr>
                              <w:t xml:space="preserve">Cost of Repairs </w:t>
                            </w:r>
                            <w:r>
                              <w:rPr>
                                <w:rFonts w:ascii="Tahoma" w:hAnsi="Tahoma" w:cs="Tahoma"/>
                                <w:color w:val="FFFFFF" w:themeColor="background1"/>
                              </w:rPr>
                              <w:t>÷</w:t>
                            </w:r>
                            <w:r>
                              <w:rPr>
                                <w:color w:val="FFFFFF" w:themeColor="background1"/>
                              </w:rPr>
                              <w:t xml:space="preserve"> Pre-Improvement Market Value of Structure </w:t>
                            </w:r>
                            <w:r>
                              <w:rPr>
                                <w:rFonts w:ascii="Tahoma" w:hAnsi="Tahoma" w:cs="Tahoma"/>
                                <w:color w:val="FFFFFF" w:themeColor="background1"/>
                              </w:rPr>
                              <w:t>≥</w:t>
                            </w:r>
                            <w:r>
                              <w:rPr>
                                <w:color w:val="FFFFFF" w:themeColor="background1"/>
                              </w:rPr>
                              <w:t xml:space="preserve"> </w:t>
                            </w:r>
                            <w:r w:rsidRPr="00963176">
                              <w:rPr>
                                <w:color w:val="FFFFFF" w:themeColor="background1"/>
                              </w:rPr>
                              <w:t>50%</w:t>
                            </w:r>
                            <w:r>
                              <w:rPr>
                                <w:color w:val="FFFFFF" w:themeColor="background1"/>
                              </w:rPr>
                              <w:t xml:space="preserve"> </w:t>
                            </w:r>
                            <w:r w:rsidRPr="00AE1975">
                              <w:rPr>
                                <w:b/>
                                <w:bCs/>
                                <w:color w:val="0070C0"/>
                              </w:rPr>
                              <w:t>[</w:t>
                            </w:r>
                            <w:r>
                              <w:rPr>
                                <w:b/>
                                <w:bCs/>
                                <w:color w:val="0070C0"/>
                              </w:rPr>
                              <w:t>Adjust as necessary</w:t>
                            </w:r>
                            <w:r>
                              <w:rPr>
                                <w:b/>
                                <w:color w:val="0070C0"/>
                              </w:rPr>
                              <w:t xml:space="preserve"> for your </w:t>
                            </w:r>
                            <w:r w:rsidRPr="00AE1975">
                              <w:rPr>
                                <w:b/>
                                <w:bCs/>
                                <w:color w:val="0070C0"/>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D91C14" id="Rectangle 3" o:spid="_x0000_s1105" style="width:356.65pt;height: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" fillcolor="#20376d [3206]" stroked="f">
                <v:textbox>
                  <w:txbxContent>
                    <w:p w14:paraId="79101EB4" w14:textId="30A84F30" w:rsidR="00BE40CB" w:rsidRPr="000E1E27" w:rsidRDefault="00BE40CB" w:rsidP="00273607">
                      <w:pPr>
                        <w:jc w:val="center"/>
                        <w:rPr>
                          <w:color w:val="FFFFFF" w:themeColor="background1"/>
                        </w:rPr>
                      </w:pPr>
                      <w:r>
                        <w:rPr>
                          <w:color w:val="FFFFFF" w:themeColor="background1"/>
                        </w:rPr>
                        <w:t xml:space="preserve">Cost of Repairs </w:t>
                      </w:r>
                      <w:r>
                        <w:rPr>
                          <w:rFonts w:ascii="Tahoma" w:hAnsi="Tahoma" w:cs="Tahoma"/>
                          <w:color w:val="FFFFFF" w:themeColor="background1"/>
                        </w:rPr>
                        <w:t>÷</w:t>
                      </w:r>
                      <w:r>
                        <w:rPr>
                          <w:color w:val="FFFFFF" w:themeColor="background1"/>
                        </w:rPr>
                        <w:t xml:space="preserve"> Pre-Improvement Market Value of Structure </w:t>
                      </w:r>
                      <w:r>
                        <w:rPr>
                          <w:rFonts w:ascii="Tahoma" w:hAnsi="Tahoma" w:cs="Tahoma"/>
                          <w:color w:val="FFFFFF" w:themeColor="background1"/>
                        </w:rPr>
                        <w:t>≥</w:t>
                      </w:r>
                      <w:r>
                        <w:rPr>
                          <w:color w:val="FFFFFF" w:themeColor="background1"/>
                        </w:rPr>
                        <w:t xml:space="preserve"> </w:t>
                      </w:r>
                      <w:r w:rsidRPr="00963176">
                        <w:rPr>
                          <w:color w:val="FFFFFF" w:themeColor="background1"/>
                        </w:rPr>
                        <w:t>50%</w:t>
                      </w:r>
                      <w:r>
                        <w:rPr>
                          <w:color w:val="FFFFFF" w:themeColor="background1"/>
                        </w:rPr>
                        <w:t xml:space="preserve"> </w:t>
                      </w:r>
                      <w:r w:rsidRPr="00AE1975">
                        <w:rPr>
                          <w:b/>
                          <w:bCs/>
                          <w:color w:val="0070C0"/>
                        </w:rPr>
                        <w:t>[</w:t>
                      </w:r>
                      <w:r>
                        <w:rPr>
                          <w:b/>
                          <w:bCs/>
                          <w:color w:val="0070C0"/>
                        </w:rPr>
                        <w:t>Adjust as necessary</w:t>
                      </w:r>
                      <w:r>
                        <w:rPr>
                          <w:b/>
                          <w:color w:val="0070C0"/>
                        </w:rPr>
                        <w:t xml:space="preserve"> for your </w:t>
                      </w:r>
                      <w:r w:rsidRPr="00AE1975">
                        <w:rPr>
                          <w:b/>
                          <w:bCs/>
                          <w:color w:val="0070C0"/>
                        </w:rPr>
                        <w:t>community]</w:t>
                      </w:r>
                    </w:p>
                  </w:txbxContent>
                </v:textbox>
                <w10:anchorlock/>
              </v:rect>
            </w:pict>
          </mc:Fallback>
        </mc:AlternateContent>
      </w:r>
    </w:p>
    <w:p w14:paraId="5A3E4120" w14:textId="316CB882" w:rsidR="00EB1A96" w:rsidRDefault="00EB1A96" w:rsidP="00EB1A96">
      <w:pPr>
        <w:ind w:left="432"/>
        <w:rPr>
          <w:color w:val="151517" w:themeColor="text1"/>
        </w:rPr>
      </w:pPr>
      <w:r w:rsidRPr="004D2C38">
        <w:rPr>
          <w:color w:val="151517" w:themeColor="text1"/>
        </w:rPr>
        <w:t xml:space="preserve">Once substantial damage </w:t>
      </w:r>
      <w:r w:rsidR="00941406">
        <w:rPr>
          <w:color w:val="151517" w:themeColor="text1"/>
        </w:rPr>
        <w:t xml:space="preserve">assessments </w:t>
      </w:r>
      <w:r w:rsidRPr="004D2C38">
        <w:rPr>
          <w:color w:val="151517" w:themeColor="text1"/>
        </w:rPr>
        <w:t>have been completed</w:t>
      </w:r>
      <w:r w:rsidR="007B3B01">
        <w:rPr>
          <w:color w:val="151517" w:themeColor="text1"/>
        </w:rPr>
        <w:t xml:space="preserve"> and preliminary </w:t>
      </w:r>
      <w:r w:rsidR="00B72C11">
        <w:rPr>
          <w:color w:val="151517" w:themeColor="text1"/>
        </w:rPr>
        <w:t xml:space="preserve">determinations </w:t>
      </w:r>
      <w:r w:rsidR="007C4228">
        <w:rPr>
          <w:color w:val="151517" w:themeColor="text1"/>
        </w:rPr>
        <w:t>of s</w:t>
      </w:r>
      <w:r w:rsidR="00061867">
        <w:rPr>
          <w:color w:val="151517" w:themeColor="text1"/>
        </w:rPr>
        <w:t xml:space="preserve">ubstantial damage </w:t>
      </w:r>
      <w:r w:rsidR="00CD24C8">
        <w:rPr>
          <w:color w:val="151517" w:themeColor="text1"/>
        </w:rPr>
        <w:t>are completed</w:t>
      </w:r>
      <w:r w:rsidRPr="004D2C38">
        <w:rPr>
          <w:color w:val="151517" w:themeColor="text1"/>
        </w:rPr>
        <w:t xml:space="preserve">, the </w:t>
      </w:r>
      <w:r w:rsidR="00C1687D" w:rsidRPr="006D7BE7">
        <w:rPr>
          <w:rStyle w:val="PlaceholderTextFill-insChar"/>
        </w:rPr>
        <w:t>[community official, ex. Code Enforcement Officer]</w:t>
      </w:r>
      <w:r w:rsidR="001228DB" w:rsidRPr="001228DB">
        <w:rPr>
          <w:color w:val="151517" w:themeColor="text1"/>
        </w:rPr>
        <w:t xml:space="preserve"> </w:t>
      </w:r>
      <w:r w:rsidRPr="004D2C38">
        <w:rPr>
          <w:color w:val="151517" w:themeColor="text1"/>
        </w:rPr>
        <w:t xml:space="preserve">will provide final substantial damage assessment results to the </w:t>
      </w:r>
      <w:r w:rsidR="009B2962" w:rsidRPr="006D7BE7">
        <w:rPr>
          <w:rStyle w:val="PlaceholderTextFill-insChar"/>
        </w:rPr>
        <w:t xml:space="preserve">[community official, ex. </w:t>
      </w:r>
      <w:r w:rsidR="009B2962">
        <w:rPr>
          <w:rStyle w:val="PlaceholderTextFill-insChar"/>
        </w:rPr>
        <w:t>Floodplain administrator</w:t>
      </w:r>
      <w:r w:rsidR="009B2962" w:rsidRPr="006D7BE7">
        <w:rPr>
          <w:rStyle w:val="PlaceholderTextFill-insChar"/>
        </w:rPr>
        <w:t>]</w:t>
      </w:r>
      <w:r w:rsidRPr="004D2C38">
        <w:rPr>
          <w:color w:val="151517" w:themeColor="text1"/>
        </w:rPr>
        <w:t xml:space="preserve">. </w:t>
      </w:r>
    </w:p>
    <w:p w14:paraId="0F8446FE" w14:textId="60A87992" w:rsidR="002B0DBC" w:rsidRPr="004D2C38" w:rsidRDefault="00C13383" w:rsidP="002B0DBC">
      <w:pPr>
        <w:pStyle w:val="GreenCallOutBox"/>
      </w:pPr>
      <w:r>
        <w:t>Best Pract</w:t>
      </w:r>
      <w:r w:rsidR="00B43B39">
        <w:t xml:space="preserve">ice: </w:t>
      </w:r>
      <w:r w:rsidR="00D90E1D">
        <w:t xml:space="preserve">Flood depths or </w:t>
      </w:r>
      <w:r w:rsidR="006E3CF8" w:rsidRPr="00B43B39">
        <w:t>high-water</w:t>
      </w:r>
      <w:r w:rsidR="00B43B39" w:rsidRPr="00B43B39">
        <w:t xml:space="preserve"> marks </w:t>
      </w:r>
      <w:r w:rsidR="00D90E1D">
        <w:t>should be photographed on structures</w:t>
      </w:r>
      <w:r w:rsidR="000D2626">
        <w:t xml:space="preserve"> for substantial damage documentation</w:t>
      </w:r>
      <w:r w:rsidR="00D90E1D">
        <w:t xml:space="preserve">. These photographs will </w:t>
      </w:r>
      <w:r w:rsidR="000D2626">
        <w:t xml:space="preserve">also </w:t>
      </w:r>
      <w:r w:rsidR="00D90E1D">
        <w:t xml:space="preserve">serve </w:t>
      </w:r>
      <w:r w:rsidR="000D2626" w:rsidRPr="00462D80">
        <w:t>as a valuable record of the flood</w:t>
      </w:r>
      <w:r w:rsidR="00B43B39" w:rsidRPr="00B43B39">
        <w:t>.</w:t>
      </w:r>
      <w:r w:rsidR="00462D80">
        <w:t xml:space="preserve">  </w:t>
      </w:r>
    </w:p>
    <w:p w14:paraId="638B6100" w14:textId="77777777" w:rsidR="00B112F8" w:rsidRDefault="00B112F8">
      <w:pPr>
        <w:suppressAutoHyphens w:val="0"/>
        <w:spacing w:before="0" w:after="160" w:line="259" w:lineRule="auto"/>
        <w:rPr>
          <w:rFonts w:ascii="Oswald" w:eastAsiaTheme="majorEastAsia" w:hAnsi="Oswald" w:cstheme="majorBidi"/>
          <w:b/>
          <w:color w:val="20376D" w:themeColor="accent3"/>
          <w:sz w:val="36"/>
          <w:szCs w:val="26"/>
        </w:rPr>
      </w:pPr>
      <w:bookmarkStart w:id="187" w:name="_Toc158725652"/>
      <w:bookmarkStart w:id="188" w:name="_Toc783850146"/>
      <w:r>
        <w:br w:type="page"/>
      </w:r>
    </w:p>
    <w:p w14:paraId="5CCA2808" w14:textId="6B1D712B" w:rsidR="001A6C71" w:rsidRDefault="006D345E" w:rsidP="000C7986">
      <w:pPr>
        <w:pStyle w:val="Heading2"/>
      </w:pPr>
      <w:bookmarkStart w:id="189" w:name="_Toc164674256"/>
      <w:r>
        <w:lastRenderedPageBreak/>
        <w:t xml:space="preserve">Step 6: </w:t>
      </w:r>
      <w:r w:rsidR="00E9595D">
        <w:t>Review Damage Determinations</w:t>
      </w:r>
      <w:bookmarkStart w:id="190" w:name="_Toc158810573"/>
      <w:bookmarkEnd w:id="187"/>
      <w:bookmarkEnd w:id="188"/>
      <w:bookmarkEnd w:id="189"/>
      <w:r w:rsidR="00F54F64" w:rsidRPr="5E9C2F4F">
        <w:rPr>
          <w:noProof/>
        </w:rPr>
        <w:t xml:space="preserve"> </w:t>
      </w:r>
      <w:bookmarkEnd w:id="190"/>
    </w:p>
    <w:p w14:paraId="0D52E96C" w14:textId="6AE6642A" w:rsidR="00DB47FF" w:rsidRDefault="00DB47FF" w:rsidP="00AE1975">
      <w:r>
        <w:rPr>
          <w:noProof/>
        </w:rPr>
        <w:drawing>
          <wp:inline distT="0" distB="0" distL="0" distR="0" wp14:anchorId="239D8922" wp14:editId="1E74C354">
            <wp:extent cx="6762115" cy="701497"/>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036520" cy="729964"/>
                    </a:xfrm>
                    <a:prstGeom prst="rect">
                      <a:avLst/>
                    </a:prstGeom>
                  </pic:spPr>
                </pic:pic>
              </a:graphicData>
            </a:graphic>
          </wp:inline>
        </w:drawing>
      </w:r>
    </w:p>
    <w:p w14:paraId="01DF81DD" w14:textId="77777777" w:rsidR="00F74F12" w:rsidRPr="00EF4BCA" w:rsidRDefault="00F74F12" w:rsidP="00F74F12">
      <w:pPr>
        <w:pStyle w:val="InstructionsCallOut"/>
        <w:framePr w:vSpace="0" w:wrap="auto" w:vAnchor="margin" w:yAlign="inline"/>
        <w:rPr>
          <w:b/>
          <w:bCs/>
          <w:u w:val="single"/>
        </w:rPr>
      </w:pPr>
      <w:r w:rsidRPr="00EF4BCA">
        <w:rPr>
          <w:b/>
          <w:bCs/>
          <w:u w:val="single"/>
        </w:rPr>
        <w:t>Instructions</w:t>
      </w:r>
    </w:p>
    <w:p w14:paraId="7685B9D9" w14:textId="117689EB" w:rsidR="00F74F12" w:rsidRDefault="00F74F12" w:rsidP="00F74F12">
      <w:pPr>
        <w:pStyle w:val="InstructionsCallOut"/>
        <w:framePr w:vSpace="0" w:wrap="auto" w:vAnchor="margin" w:yAlign="inline"/>
      </w:pPr>
      <w:r>
        <w:t xml:space="preserve">Customize the section below as applicable to your community. </w:t>
      </w:r>
      <w:r w:rsidR="004811EB">
        <w:t xml:space="preserve">Keep in mind, if you have adopted a lower threshold </w:t>
      </w:r>
      <w:r w:rsidR="00AB6360">
        <w:t xml:space="preserve">(less than 50%) </w:t>
      </w:r>
      <w:r w:rsidR="00686A25">
        <w:t xml:space="preserve">or track </w:t>
      </w:r>
      <w:r w:rsidR="007E1066">
        <w:t>C</w:t>
      </w:r>
      <w:r w:rsidR="00686A25">
        <w:t xml:space="preserve">umulative </w:t>
      </w:r>
      <w:r w:rsidR="007E1066">
        <w:t>S</w:t>
      </w:r>
      <w:r w:rsidR="00DC7AB2">
        <w:t xml:space="preserve">ubstantial </w:t>
      </w:r>
      <w:r w:rsidR="009F7018">
        <w:t>Impr</w:t>
      </w:r>
      <w:r w:rsidR="00D871C4">
        <w:t>ovements</w:t>
      </w:r>
      <w:r w:rsidR="00DC7AB2">
        <w:t xml:space="preserve"> </w:t>
      </w:r>
      <w:r w:rsidR="009208E9">
        <w:t xml:space="preserve">this paragraph will need to be </w:t>
      </w:r>
      <w:r w:rsidR="00AB6360">
        <w:t>customized</w:t>
      </w:r>
      <w:r>
        <w:t>.</w:t>
      </w:r>
    </w:p>
    <w:p w14:paraId="3C382B01" w14:textId="77777777" w:rsidR="00F74F12" w:rsidRDefault="00F74F12" w:rsidP="00DD6890">
      <w:pPr>
        <w:ind w:left="432"/>
      </w:pPr>
    </w:p>
    <w:p w14:paraId="3B2AC91D" w14:textId="30BF76AA" w:rsidR="00DD6890" w:rsidRDefault="00DD6890" w:rsidP="00DD6890">
      <w:pPr>
        <w:ind w:left="432"/>
      </w:pPr>
      <w:r w:rsidRPr="00DD6890">
        <w:t xml:space="preserve">After the substantial damage team delivers the substantial damage </w:t>
      </w:r>
      <w:r w:rsidR="004A6867">
        <w:t>asses</w:t>
      </w:r>
      <w:r w:rsidR="0030102F">
        <w:t xml:space="preserve">sment </w:t>
      </w:r>
      <w:r w:rsidRPr="00DD6890">
        <w:t xml:space="preserve">results, the </w:t>
      </w:r>
      <w:r w:rsidR="009B2962" w:rsidRPr="006D7BE7">
        <w:rPr>
          <w:rStyle w:val="PlaceholderTextFill-insChar"/>
        </w:rPr>
        <w:t xml:space="preserve">[community official, ex. </w:t>
      </w:r>
      <w:r w:rsidR="009B2962">
        <w:rPr>
          <w:rStyle w:val="PlaceholderTextFill-insChar"/>
        </w:rPr>
        <w:t>Floodplain administrator</w:t>
      </w:r>
      <w:r w:rsidR="009B2962" w:rsidRPr="006D7BE7">
        <w:rPr>
          <w:rStyle w:val="PlaceholderTextFill-insChar"/>
        </w:rPr>
        <w:t>]</w:t>
      </w:r>
      <w:r w:rsidR="009B2962">
        <w:rPr>
          <w:rStyle w:val="PlaceholderTextFill-insChar"/>
        </w:rPr>
        <w:t xml:space="preserve"> </w:t>
      </w:r>
      <w:r w:rsidRPr="00DD6890">
        <w:t xml:space="preserve">will review the results for quality. When the results are approved by the </w:t>
      </w:r>
      <w:r w:rsidR="009B2962" w:rsidRPr="006D7BE7">
        <w:rPr>
          <w:rStyle w:val="PlaceholderTextFill-insChar"/>
        </w:rPr>
        <w:t xml:space="preserve">[community official, ex. </w:t>
      </w:r>
      <w:r w:rsidR="009B2962">
        <w:rPr>
          <w:rStyle w:val="PlaceholderTextFill-insChar"/>
        </w:rPr>
        <w:t>Floodplain administrator</w:t>
      </w:r>
      <w:r w:rsidR="009B2962" w:rsidRPr="006D7BE7">
        <w:rPr>
          <w:rStyle w:val="PlaceholderTextFill-insChar"/>
        </w:rPr>
        <w:t>]</w:t>
      </w:r>
      <w:r w:rsidRPr="00DD6890">
        <w:t xml:space="preserve">, the list of substantially damaged structures will be </w:t>
      </w:r>
      <w:r w:rsidR="00481199" w:rsidRPr="00250D32">
        <w:t xml:space="preserve">used to </w:t>
      </w:r>
      <w:r w:rsidR="00567710" w:rsidRPr="00250D32">
        <w:t xml:space="preserve">clear </w:t>
      </w:r>
      <w:r w:rsidR="00DE6E91" w:rsidRPr="00250D32">
        <w:t>p</w:t>
      </w:r>
      <w:r w:rsidR="00222568" w:rsidRPr="00250D32">
        <w:t xml:space="preserve">roperties </w:t>
      </w:r>
      <w:r w:rsidR="001508E9" w:rsidRPr="00250D32">
        <w:t xml:space="preserve">with less than </w:t>
      </w:r>
      <w:r w:rsidR="00B51FD4" w:rsidRPr="00250D32">
        <w:t xml:space="preserve">50% </w:t>
      </w:r>
      <w:r w:rsidR="005F2A0D" w:rsidRPr="00250D32">
        <w:t xml:space="preserve">damage for </w:t>
      </w:r>
      <w:r w:rsidR="00467F69" w:rsidRPr="00250D32">
        <w:t>permitting</w:t>
      </w:r>
      <w:r w:rsidR="00E36F44" w:rsidRPr="00250D32">
        <w:t xml:space="preserve"> and </w:t>
      </w:r>
      <w:r w:rsidR="004368A6" w:rsidRPr="00250D32">
        <w:t xml:space="preserve">those with greater than 50% </w:t>
      </w:r>
      <w:r w:rsidR="006F3E3D" w:rsidRPr="00250D32">
        <w:t xml:space="preserve">for </w:t>
      </w:r>
      <w:r w:rsidR="001D46B7" w:rsidRPr="00250D32">
        <w:t xml:space="preserve">further </w:t>
      </w:r>
      <w:r w:rsidR="002C58FD" w:rsidRPr="00250D32">
        <w:t xml:space="preserve">coordination with the building </w:t>
      </w:r>
      <w:r w:rsidR="0044269F" w:rsidRPr="00250D32">
        <w:t xml:space="preserve">owner to share the Substantial Damage </w:t>
      </w:r>
      <w:r w:rsidR="00BA7268" w:rsidRPr="00250D32">
        <w:t>determination</w:t>
      </w:r>
      <w:r w:rsidR="00670843">
        <w:t xml:space="preserve"> results</w:t>
      </w:r>
      <w:r w:rsidR="00670198" w:rsidRPr="00250D32">
        <w:t>.</w:t>
      </w:r>
      <w:r w:rsidR="00894702" w:rsidRPr="00250D32">
        <w:t xml:space="preserve"> </w:t>
      </w:r>
    </w:p>
    <w:p w14:paraId="78E99BB5" w14:textId="6E57BA9E" w:rsidR="00856D9E" w:rsidRDefault="00925CFB" w:rsidP="000C7986">
      <w:pPr>
        <w:pStyle w:val="Heading2"/>
      </w:pPr>
      <w:bookmarkStart w:id="191" w:name="_Toc393867894"/>
      <w:bookmarkStart w:id="192" w:name="_Toc164674257"/>
      <w:r>
        <w:t>Step 7: Update Potential Substantial Damage Properties Inventory and Notify Property Owners</w:t>
      </w:r>
      <w:bookmarkEnd w:id="191"/>
      <w:bookmarkEnd w:id="192"/>
    </w:p>
    <w:p w14:paraId="1B3E0329" w14:textId="4F278C8E" w:rsidR="00DB47FF" w:rsidRPr="00DB47FF" w:rsidRDefault="00FA2453" w:rsidP="00DB47FF">
      <w:r>
        <w:rPr>
          <w:noProof/>
        </w:rPr>
        <w:drawing>
          <wp:inline distT="0" distB="0" distL="0" distR="0" wp14:anchorId="3B4813AE" wp14:editId="5ED2B017">
            <wp:extent cx="6639525" cy="9781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94263" cy="986259"/>
                    </a:xfrm>
                    <a:prstGeom prst="rect">
                      <a:avLst/>
                    </a:prstGeom>
                  </pic:spPr>
                </pic:pic>
              </a:graphicData>
            </a:graphic>
          </wp:inline>
        </w:drawing>
      </w:r>
    </w:p>
    <w:p w14:paraId="14F59663" w14:textId="77777777" w:rsidR="00B976B6" w:rsidRPr="00EF4BCA" w:rsidRDefault="00B976B6" w:rsidP="00B976B6">
      <w:pPr>
        <w:pStyle w:val="InstructionsCallOut"/>
        <w:framePr w:vSpace="0" w:wrap="auto" w:vAnchor="margin" w:yAlign="inline"/>
        <w:rPr>
          <w:b/>
          <w:bCs/>
          <w:u w:val="single"/>
        </w:rPr>
      </w:pPr>
      <w:bookmarkStart w:id="193" w:name="_Toc158810575"/>
      <w:bookmarkEnd w:id="193"/>
      <w:r w:rsidRPr="00EF4BCA">
        <w:rPr>
          <w:b/>
          <w:bCs/>
          <w:u w:val="single"/>
        </w:rPr>
        <w:t>Instructions</w:t>
      </w:r>
    </w:p>
    <w:p w14:paraId="2C970113" w14:textId="2C446922" w:rsidR="00B976B6" w:rsidRDefault="00B976B6" w:rsidP="00B976B6">
      <w:pPr>
        <w:pStyle w:val="InstructionsCallOut"/>
        <w:framePr w:vSpace="0" w:wrap="auto" w:vAnchor="margin" w:yAlign="inline"/>
      </w:pPr>
      <w:r>
        <w:t xml:space="preserve">Customize the section below as applicable to your community. Use the below text as an example of best practices for maintaining a substantial damage </w:t>
      </w:r>
      <w:r w:rsidR="00221E51">
        <w:t xml:space="preserve">inventory or </w:t>
      </w:r>
      <w:r>
        <w:t>database.</w:t>
      </w:r>
    </w:p>
    <w:p w14:paraId="79089EFC" w14:textId="11A3C177" w:rsidR="00FB15D1" w:rsidRPr="00744BE0" w:rsidRDefault="00D80889" w:rsidP="003C03FC">
      <w:pPr>
        <w:suppressAutoHyphens w:val="0"/>
        <w:spacing w:after="160" w:line="259" w:lineRule="auto"/>
        <w:ind w:left="432"/>
        <w:rPr>
          <w:rStyle w:val="PlaceholderTextFill-insChar"/>
          <w:b w:val="0"/>
          <w:bCs w:val="0"/>
          <w:color w:val="auto"/>
        </w:rPr>
      </w:pPr>
      <w:r w:rsidRPr="00744BE0">
        <w:lastRenderedPageBreak/>
        <w:t xml:space="preserve">Once the </w:t>
      </w:r>
      <w:r w:rsidR="00693585" w:rsidRPr="00744BE0">
        <w:rPr>
          <w:rStyle w:val="PlaceholderTextFill-insChar"/>
        </w:rPr>
        <w:t>[community official, ex. FPA]</w:t>
      </w:r>
      <w:r w:rsidR="00533ADE" w:rsidRPr="00744BE0">
        <w:rPr>
          <w:rStyle w:val="PlaceholderTextFill-insChar"/>
        </w:rPr>
        <w:t xml:space="preserve"> </w:t>
      </w:r>
      <w:r w:rsidR="00533ADE" w:rsidRPr="00744BE0">
        <w:rPr>
          <w:rStyle w:val="PlaceholderTextFill-insChar"/>
          <w:b w:val="0"/>
          <w:bCs w:val="0"/>
          <w:color w:val="auto"/>
        </w:rPr>
        <w:t>has</w:t>
      </w:r>
      <w:r w:rsidR="00206DBC" w:rsidRPr="00744BE0">
        <w:rPr>
          <w:rStyle w:val="PlaceholderTextFill-insChar"/>
        </w:rPr>
        <w:t xml:space="preserve"> </w:t>
      </w:r>
      <w:r w:rsidR="00A404F6" w:rsidRPr="00744BE0">
        <w:rPr>
          <w:rStyle w:val="PlaceholderTextFill-insChar"/>
          <w:b w:val="0"/>
          <w:bCs w:val="0"/>
          <w:color w:val="auto"/>
        </w:rPr>
        <w:t>determ</w:t>
      </w:r>
      <w:r w:rsidR="009C629D" w:rsidRPr="00744BE0">
        <w:rPr>
          <w:rStyle w:val="PlaceholderTextFill-insChar"/>
          <w:b w:val="0"/>
          <w:bCs w:val="0"/>
          <w:color w:val="auto"/>
        </w:rPr>
        <w:t xml:space="preserve">ined </w:t>
      </w:r>
      <w:r w:rsidR="003E0C87" w:rsidRPr="00744BE0">
        <w:rPr>
          <w:rStyle w:val="PlaceholderTextFill-insChar"/>
          <w:b w:val="0"/>
          <w:bCs w:val="0"/>
          <w:color w:val="auto"/>
        </w:rPr>
        <w:t xml:space="preserve">the </w:t>
      </w:r>
      <w:r w:rsidR="00105BF3" w:rsidRPr="00744BE0">
        <w:rPr>
          <w:rStyle w:val="PlaceholderTextFill-insChar"/>
          <w:b w:val="0"/>
          <w:bCs w:val="0"/>
          <w:color w:val="auto"/>
        </w:rPr>
        <w:t>percent</w:t>
      </w:r>
      <w:r w:rsidR="00654780" w:rsidRPr="00744BE0">
        <w:rPr>
          <w:rStyle w:val="PlaceholderTextFill-insChar"/>
          <w:b w:val="0"/>
          <w:bCs w:val="0"/>
          <w:color w:val="auto"/>
        </w:rPr>
        <w:t xml:space="preserve"> </w:t>
      </w:r>
      <w:r w:rsidR="00AC24C3" w:rsidRPr="00744BE0">
        <w:rPr>
          <w:rStyle w:val="PlaceholderTextFill-insChar"/>
          <w:b w:val="0"/>
          <w:bCs w:val="0"/>
          <w:color w:val="auto"/>
        </w:rPr>
        <w:t xml:space="preserve">damage, </w:t>
      </w:r>
      <w:r w:rsidR="003C798C" w:rsidRPr="00744BE0">
        <w:rPr>
          <w:rStyle w:val="PlaceholderTextFill-insChar"/>
          <w:b w:val="0"/>
          <w:bCs w:val="0"/>
          <w:color w:val="auto"/>
        </w:rPr>
        <w:t>those</w:t>
      </w:r>
      <w:r w:rsidR="004A14A9" w:rsidRPr="00744BE0">
        <w:rPr>
          <w:rStyle w:val="PlaceholderTextFill-insChar"/>
          <w:b w:val="0"/>
          <w:bCs w:val="0"/>
          <w:color w:val="auto"/>
        </w:rPr>
        <w:t xml:space="preserve"> </w:t>
      </w:r>
      <w:r w:rsidR="003F0A89" w:rsidRPr="00744BE0">
        <w:rPr>
          <w:rStyle w:val="PlaceholderTextFill-insChar"/>
          <w:b w:val="0"/>
          <w:bCs w:val="0"/>
          <w:color w:val="auto"/>
        </w:rPr>
        <w:t xml:space="preserve">findings need to </w:t>
      </w:r>
      <w:r w:rsidR="00863369" w:rsidRPr="00744BE0">
        <w:rPr>
          <w:rStyle w:val="PlaceholderTextFill-insChar"/>
          <w:b w:val="0"/>
          <w:bCs w:val="0"/>
          <w:color w:val="auto"/>
        </w:rPr>
        <w:t xml:space="preserve">be </w:t>
      </w:r>
      <w:r w:rsidR="00266D2A" w:rsidRPr="00744BE0">
        <w:rPr>
          <w:rStyle w:val="PlaceholderTextFill-insChar"/>
          <w:b w:val="0"/>
          <w:bCs w:val="0"/>
          <w:color w:val="auto"/>
        </w:rPr>
        <w:t xml:space="preserve">recorded </w:t>
      </w:r>
      <w:r w:rsidR="00DA2340" w:rsidRPr="00744BE0">
        <w:rPr>
          <w:rStyle w:val="PlaceholderTextFill-insChar"/>
          <w:b w:val="0"/>
          <w:bCs w:val="0"/>
          <w:color w:val="auto"/>
        </w:rPr>
        <w:t xml:space="preserve">along with the </w:t>
      </w:r>
      <w:r w:rsidR="004447AF" w:rsidRPr="00744BE0">
        <w:rPr>
          <w:rStyle w:val="PlaceholderTextFill-insChar"/>
          <w:b w:val="0"/>
          <w:bCs w:val="0"/>
          <w:color w:val="auto"/>
        </w:rPr>
        <w:t xml:space="preserve">key </w:t>
      </w:r>
      <w:r w:rsidR="00200A33" w:rsidRPr="00744BE0">
        <w:rPr>
          <w:rStyle w:val="PlaceholderTextFill-insChar"/>
          <w:b w:val="0"/>
          <w:bCs w:val="0"/>
          <w:color w:val="auto"/>
        </w:rPr>
        <w:t>informatio</w:t>
      </w:r>
      <w:r w:rsidR="00E02C4E" w:rsidRPr="00744BE0">
        <w:rPr>
          <w:rStyle w:val="PlaceholderTextFill-insChar"/>
          <w:b w:val="0"/>
          <w:bCs w:val="0"/>
          <w:color w:val="auto"/>
        </w:rPr>
        <w:t xml:space="preserve">n </w:t>
      </w:r>
      <w:r w:rsidR="00674F50" w:rsidRPr="00744BE0">
        <w:rPr>
          <w:rStyle w:val="PlaceholderTextFill-insChar"/>
          <w:b w:val="0"/>
          <w:bCs w:val="0"/>
          <w:color w:val="auto"/>
        </w:rPr>
        <w:t>used in making the determination</w:t>
      </w:r>
      <w:r w:rsidR="00E76C49" w:rsidRPr="00744BE0">
        <w:rPr>
          <w:rStyle w:val="PlaceholderTextFill-insChar"/>
          <w:b w:val="0"/>
          <w:bCs w:val="0"/>
          <w:color w:val="auto"/>
        </w:rPr>
        <w:t>,</w:t>
      </w:r>
      <w:r w:rsidR="00674F50" w:rsidRPr="00744BE0">
        <w:rPr>
          <w:rStyle w:val="PlaceholderTextFill-insChar"/>
          <w:b w:val="0"/>
          <w:bCs w:val="0"/>
          <w:color w:val="auto"/>
        </w:rPr>
        <w:t xml:space="preserve"> </w:t>
      </w:r>
      <w:r w:rsidR="00E40B43" w:rsidRPr="00744BE0">
        <w:rPr>
          <w:rStyle w:val="PlaceholderTextFill-insChar"/>
          <w:b w:val="0"/>
          <w:bCs w:val="0"/>
          <w:color w:val="auto"/>
        </w:rPr>
        <w:t>in</w:t>
      </w:r>
      <w:r w:rsidR="00EF1E4B" w:rsidRPr="00744BE0">
        <w:rPr>
          <w:rStyle w:val="PlaceholderTextFill-insChar"/>
          <w:b w:val="0"/>
          <w:bCs w:val="0"/>
          <w:color w:val="auto"/>
        </w:rPr>
        <w:t xml:space="preserve">cluding </w:t>
      </w:r>
      <w:r w:rsidR="00B74DD4" w:rsidRPr="00744BE0">
        <w:rPr>
          <w:rStyle w:val="PlaceholderTextFill-insChar"/>
          <w:b w:val="0"/>
          <w:bCs w:val="0"/>
          <w:color w:val="auto"/>
        </w:rPr>
        <w:t>m</w:t>
      </w:r>
      <w:r w:rsidR="000B2A93" w:rsidRPr="00744BE0">
        <w:rPr>
          <w:rStyle w:val="PlaceholderTextFill-insChar"/>
          <w:b w:val="0"/>
          <w:bCs w:val="0"/>
          <w:color w:val="auto"/>
        </w:rPr>
        <w:t xml:space="preserve">arket </w:t>
      </w:r>
      <w:r w:rsidR="00BF3A66" w:rsidRPr="00744BE0">
        <w:rPr>
          <w:rStyle w:val="PlaceholderTextFill-insChar"/>
          <w:b w:val="0"/>
          <w:bCs w:val="0"/>
          <w:color w:val="auto"/>
        </w:rPr>
        <w:t>v</w:t>
      </w:r>
      <w:r w:rsidR="00A20ED1" w:rsidRPr="00744BE0">
        <w:rPr>
          <w:rStyle w:val="PlaceholderTextFill-insChar"/>
          <w:b w:val="0"/>
          <w:bCs w:val="0"/>
          <w:color w:val="auto"/>
        </w:rPr>
        <w:t xml:space="preserve">alue </w:t>
      </w:r>
      <w:r w:rsidR="00455E23" w:rsidRPr="00744BE0">
        <w:rPr>
          <w:rStyle w:val="PlaceholderTextFill-insChar"/>
          <w:b w:val="0"/>
          <w:bCs w:val="0"/>
          <w:color w:val="auto"/>
        </w:rPr>
        <w:t xml:space="preserve">and </w:t>
      </w:r>
      <w:r w:rsidR="00A6739F" w:rsidRPr="00744BE0">
        <w:rPr>
          <w:rStyle w:val="PlaceholderTextFill-insChar"/>
          <w:b w:val="0"/>
          <w:bCs w:val="0"/>
          <w:color w:val="auto"/>
        </w:rPr>
        <w:t>the estimated costs of the damages</w:t>
      </w:r>
      <w:r w:rsidR="005E160E" w:rsidRPr="00744BE0">
        <w:rPr>
          <w:rStyle w:val="PlaceholderTextFill-insChar"/>
          <w:b w:val="0"/>
          <w:bCs w:val="0"/>
          <w:color w:val="auto"/>
        </w:rPr>
        <w:t xml:space="preserve">.  </w:t>
      </w:r>
      <w:r w:rsidR="00D6385C" w:rsidRPr="00744BE0">
        <w:rPr>
          <w:rStyle w:val="PlaceholderTextFill-insChar"/>
          <w:b w:val="0"/>
          <w:bCs w:val="0"/>
          <w:color w:val="auto"/>
        </w:rPr>
        <w:t xml:space="preserve">Careful record keeping </w:t>
      </w:r>
      <w:r w:rsidR="00494BC1" w:rsidRPr="00744BE0">
        <w:rPr>
          <w:rStyle w:val="PlaceholderTextFill-insChar"/>
          <w:b w:val="0"/>
          <w:bCs w:val="0"/>
          <w:color w:val="auto"/>
        </w:rPr>
        <w:t xml:space="preserve">is </w:t>
      </w:r>
      <w:r w:rsidR="004558DE" w:rsidRPr="00744BE0">
        <w:rPr>
          <w:rStyle w:val="PlaceholderTextFill-insChar"/>
          <w:b w:val="0"/>
          <w:bCs w:val="0"/>
          <w:color w:val="auto"/>
        </w:rPr>
        <w:t>essent</w:t>
      </w:r>
      <w:r w:rsidR="004C051D" w:rsidRPr="00744BE0">
        <w:rPr>
          <w:rStyle w:val="PlaceholderTextFill-insChar"/>
          <w:b w:val="0"/>
          <w:bCs w:val="0"/>
          <w:color w:val="auto"/>
        </w:rPr>
        <w:t xml:space="preserve">ial </w:t>
      </w:r>
      <w:r w:rsidR="00FB7BC2" w:rsidRPr="00744BE0">
        <w:rPr>
          <w:rStyle w:val="PlaceholderTextFill-insChar"/>
          <w:b w:val="0"/>
          <w:bCs w:val="0"/>
          <w:color w:val="auto"/>
        </w:rPr>
        <w:t xml:space="preserve">should the property owner </w:t>
      </w:r>
      <w:r w:rsidR="008D68B4" w:rsidRPr="00744BE0">
        <w:rPr>
          <w:rStyle w:val="PlaceholderTextFill-insChar"/>
          <w:b w:val="0"/>
          <w:bCs w:val="0"/>
          <w:color w:val="auto"/>
        </w:rPr>
        <w:t xml:space="preserve">appeal the </w:t>
      </w:r>
      <w:r w:rsidR="0083104F" w:rsidRPr="00744BE0">
        <w:rPr>
          <w:rStyle w:val="PlaceholderTextFill-insChar"/>
          <w:b w:val="0"/>
          <w:bCs w:val="0"/>
          <w:color w:val="auto"/>
        </w:rPr>
        <w:t>determination</w:t>
      </w:r>
      <w:r w:rsidR="00264B8A" w:rsidRPr="00744BE0">
        <w:rPr>
          <w:rStyle w:val="PlaceholderTextFill-insChar"/>
          <w:b w:val="0"/>
          <w:bCs w:val="0"/>
          <w:color w:val="auto"/>
        </w:rPr>
        <w:t xml:space="preserve">.  </w:t>
      </w:r>
      <w:r w:rsidR="00C36513" w:rsidRPr="00744BE0">
        <w:rPr>
          <w:rStyle w:val="PlaceholderTextFill-insChar"/>
          <w:color w:val="0070C0"/>
        </w:rPr>
        <w:t>[</w:t>
      </w:r>
      <w:r w:rsidR="00D10FC4" w:rsidRPr="00744BE0">
        <w:rPr>
          <w:rStyle w:val="PlaceholderTextFill-insChar"/>
          <w:color w:val="0070C0"/>
        </w:rPr>
        <w:t xml:space="preserve">Include </w:t>
      </w:r>
      <w:r w:rsidR="00C57900" w:rsidRPr="00744BE0">
        <w:rPr>
          <w:rStyle w:val="PlaceholderTextFill-insChar"/>
          <w:color w:val="0070C0"/>
        </w:rPr>
        <w:t xml:space="preserve">the following </w:t>
      </w:r>
      <w:r w:rsidR="00D10FC4" w:rsidRPr="00744BE0">
        <w:rPr>
          <w:rStyle w:val="PlaceholderTextFill-insChar"/>
          <w:color w:val="0070C0"/>
        </w:rPr>
        <w:t>sentenc</w:t>
      </w:r>
      <w:r w:rsidR="003D34F5" w:rsidRPr="00744BE0">
        <w:rPr>
          <w:rStyle w:val="PlaceholderTextFill-insChar"/>
          <w:color w:val="0070C0"/>
        </w:rPr>
        <w:t>e i</w:t>
      </w:r>
      <w:r w:rsidR="00C7593B" w:rsidRPr="00744BE0">
        <w:rPr>
          <w:rStyle w:val="PlaceholderTextFill-insChar"/>
          <w:color w:val="0070C0"/>
        </w:rPr>
        <w:t xml:space="preserve">f your community </w:t>
      </w:r>
      <w:r w:rsidR="007A6610" w:rsidRPr="00744BE0">
        <w:rPr>
          <w:rStyle w:val="PlaceholderTextFill-insChar"/>
          <w:color w:val="0070C0"/>
        </w:rPr>
        <w:t xml:space="preserve">has adopted </w:t>
      </w:r>
      <w:r w:rsidR="00B354E6" w:rsidRPr="00744BE0">
        <w:rPr>
          <w:rStyle w:val="PlaceholderTextFill-insChar"/>
          <w:color w:val="0070C0"/>
        </w:rPr>
        <w:t>Cumulative Su</w:t>
      </w:r>
      <w:r w:rsidR="003D4E29" w:rsidRPr="00744BE0">
        <w:rPr>
          <w:rStyle w:val="PlaceholderTextFill-insChar"/>
          <w:color w:val="0070C0"/>
        </w:rPr>
        <w:t xml:space="preserve">bstantial </w:t>
      </w:r>
      <w:r w:rsidR="00DE1F7B">
        <w:rPr>
          <w:rStyle w:val="PlaceholderTextFill-insChar"/>
          <w:color w:val="0070C0"/>
        </w:rPr>
        <w:t>Improvement</w:t>
      </w:r>
      <w:r w:rsidR="006A6F2C" w:rsidRPr="00744BE0">
        <w:rPr>
          <w:rStyle w:val="PlaceholderTextFill-insChar"/>
          <w:color w:val="0070C0"/>
        </w:rPr>
        <w:t>]</w:t>
      </w:r>
      <w:r w:rsidR="003D4E29" w:rsidRPr="00744BE0">
        <w:rPr>
          <w:rStyle w:val="PlaceholderTextFill-insChar"/>
          <w:b w:val="0"/>
          <w:bCs w:val="0"/>
          <w:color w:val="auto"/>
        </w:rPr>
        <w:t xml:space="preserve"> </w:t>
      </w:r>
      <w:r w:rsidR="00264B8A" w:rsidRPr="00744BE0">
        <w:rPr>
          <w:rStyle w:val="PlaceholderTextFill-insChar"/>
          <w:b w:val="0"/>
          <w:bCs w:val="0"/>
          <w:color w:val="auto"/>
        </w:rPr>
        <w:t>Th</w:t>
      </w:r>
      <w:r w:rsidR="001F21ED" w:rsidRPr="00744BE0">
        <w:rPr>
          <w:rStyle w:val="PlaceholderTextFill-insChar"/>
          <w:b w:val="0"/>
          <w:bCs w:val="0"/>
          <w:color w:val="auto"/>
        </w:rPr>
        <w:t xml:space="preserve">is information </w:t>
      </w:r>
      <w:r w:rsidR="00025ACF" w:rsidRPr="00744BE0">
        <w:rPr>
          <w:rStyle w:val="PlaceholderTextFill-insChar"/>
          <w:b w:val="0"/>
          <w:bCs w:val="0"/>
          <w:color w:val="auto"/>
        </w:rPr>
        <w:t xml:space="preserve">is also </w:t>
      </w:r>
      <w:r w:rsidR="00AC5978" w:rsidRPr="00744BE0">
        <w:rPr>
          <w:rStyle w:val="PlaceholderTextFill-insChar"/>
          <w:b w:val="0"/>
          <w:bCs w:val="0"/>
          <w:color w:val="auto"/>
        </w:rPr>
        <w:t xml:space="preserve">critical </w:t>
      </w:r>
      <w:r w:rsidR="00612EF1" w:rsidRPr="00744BE0">
        <w:rPr>
          <w:rStyle w:val="PlaceholderTextFill-insChar"/>
          <w:b w:val="0"/>
          <w:bCs w:val="0"/>
          <w:color w:val="auto"/>
        </w:rPr>
        <w:t xml:space="preserve">to the </w:t>
      </w:r>
      <w:r w:rsidR="00612FDA" w:rsidRPr="00744BE0">
        <w:rPr>
          <w:rStyle w:val="PlaceholderTextFill-insChar"/>
          <w:color w:val="0070C0"/>
        </w:rPr>
        <w:t>[</w:t>
      </w:r>
      <w:r w:rsidR="0053552D" w:rsidRPr="00744BE0">
        <w:rPr>
          <w:rStyle w:val="PlaceholderTextFill-insChar"/>
          <w:color w:val="0070C0"/>
        </w:rPr>
        <w:t>Community Name</w:t>
      </w:r>
      <w:r w:rsidR="00793A2D" w:rsidRPr="00744BE0">
        <w:rPr>
          <w:rStyle w:val="PlaceholderTextFill-insChar"/>
          <w:color w:val="0070C0"/>
        </w:rPr>
        <w:t>’s</w:t>
      </w:r>
      <w:r w:rsidR="00C07125" w:rsidRPr="00744BE0">
        <w:rPr>
          <w:rStyle w:val="PlaceholderTextFill-insChar"/>
          <w:color w:val="0070C0"/>
        </w:rPr>
        <w:t>]</w:t>
      </w:r>
      <w:r w:rsidR="00C07125" w:rsidRPr="00744BE0">
        <w:rPr>
          <w:rStyle w:val="PlaceholderTextFill-insChar"/>
          <w:b w:val="0"/>
          <w:bCs w:val="0"/>
          <w:color w:val="0070C0"/>
        </w:rPr>
        <w:t xml:space="preserve"> </w:t>
      </w:r>
      <w:r w:rsidR="00C07125" w:rsidRPr="00744BE0">
        <w:rPr>
          <w:rStyle w:val="PlaceholderTextFill-insChar"/>
          <w:b w:val="0"/>
          <w:bCs w:val="0"/>
          <w:color w:val="auto"/>
        </w:rPr>
        <w:t xml:space="preserve">tracking of Cumulative Substantial </w:t>
      </w:r>
      <w:r w:rsidR="00093456">
        <w:rPr>
          <w:rStyle w:val="PlaceholderTextFill-insChar"/>
          <w:b w:val="0"/>
          <w:bCs w:val="0"/>
          <w:color w:val="auto"/>
        </w:rPr>
        <w:t>Improvem</w:t>
      </w:r>
      <w:r w:rsidR="005E4661">
        <w:rPr>
          <w:rStyle w:val="PlaceholderTextFill-insChar"/>
          <w:b w:val="0"/>
          <w:bCs w:val="0"/>
          <w:color w:val="auto"/>
        </w:rPr>
        <w:t xml:space="preserve">ents </w:t>
      </w:r>
      <w:r w:rsidR="00C03593" w:rsidRPr="00744BE0">
        <w:rPr>
          <w:rStyle w:val="PlaceholderTextFill-insChar"/>
          <w:b w:val="0"/>
          <w:bCs w:val="0"/>
          <w:color w:val="auto"/>
        </w:rPr>
        <w:t>in accor</w:t>
      </w:r>
      <w:r w:rsidR="006834DD" w:rsidRPr="00744BE0">
        <w:rPr>
          <w:rStyle w:val="PlaceholderTextFill-insChar"/>
          <w:b w:val="0"/>
          <w:bCs w:val="0"/>
          <w:color w:val="auto"/>
        </w:rPr>
        <w:t xml:space="preserve">dance </w:t>
      </w:r>
      <w:r w:rsidR="0077151F" w:rsidRPr="00744BE0">
        <w:rPr>
          <w:rStyle w:val="PlaceholderTextFill-insChar"/>
          <w:b w:val="0"/>
          <w:bCs w:val="0"/>
          <w:color w:val="auto"/>
        </w:rPr>
        <w:t xml:space="preserve">with </w:t>
      </w:r>
      <w:r w:rsidR="00E046A9" w:rsidRPr="00744BE0">
        <w:rPr>
          <w:rStyle w:val="PlaceholderTextFill-insChar"/>
          <w:b w:val="0"/>
          <w:bCs w:val="0"/>
          <w:color w:val="auto"/>
        </w:rPr>
        <w:t xml:space="preserve">its </w:t>
      </w:r>
      <w:r w:rsidR="00D91458" w:rsidRPr="00744BE0">
        <w:rPr>
          <w:rStyle w:val="PlaceholderTextFill-insChar"/>
          <w:b w:val="0"/>
          <w:bCs w:val="0"/>
          <w:color w:val="auto"/>
        </w:rPr>
        <w:t>Flood Damage Prevent</w:t>
      </w:r>
      <w:r w:rsidR="0022371B" w:rsidRPr="00744BE0">
        <w:rPr>
          <w:rStyle w:val="PlaceholderTextFill-insChar"/>
          <w:b w:val="0"/>
          <w:bCs w:val="0"/>
          <w:color w:val="auto"/>
        </w:rPr>
        <w:t>ion or</w:t>
      </w:r>
      <w:r w:rsidR="006706D0" w:rsidRPr="00744BE0">
        <w:rPr>
          <w:rStyle w:val="PlaceholderTextFill-insChar"/>
          <w:b w:val="0"/>
          <w:bCs w:val="0"/>
          <w:color w:val="auto"/>
        </w:rPr>
        <w:t xml:space="preserve">dinance.  </w:t>
      </w:r>
    </w:p>
    <w:p w14:paraId="351BE7C7" w14:textId="3B6665E7" w:rsidR="007E02FE" w:rsidRPr="00744BE0" w:rsidRDefault="00693585" w:rsidP="003C03FC">
      <w:pPr>
        <w:suppressAutoHyphens w:val="0"/>
        <w:spacing w:after="160" w:line="259" w:lineRule="auto"/>
        <w:ind w:left="432"/>
        <w:rPr>
          <w:rFonts w:eastAsia="Calibri" w:cs="Times New Roman"/>
          <w:color w:val="auto"/>
          <w:szCs w:val="22"/>
        </w:rPr>
      </w:pPr>
      <w:r w:rsidRPr="00744BE0">
        <w:t xml:space="preserve">The </w:t>
      </w:r>
      <w:r w:rsidRPr="00744BE0">
        <w:rPr>
          <w:rStyle w:val="PlaceholderTextFill-insChar"/>
        </w:rPr>
        <w:t xml:space="preserve">[community official, ex. FPA] </w:t>
      </w:r>
      <w:r w:rsidRPr="00744BE0">
        <w:rPr>
          <w:rStyle w:val="PlaceholderTextFill-insChar"/>
          <w:b w:val="0"/>
          <w:bCs w:val="0"/>
          <w:color w:val="auto"/>
        </w:rPr>
        <w:t xml:space="preserve">will also update the </w:t>
      </w:r>
      <w:r w:rsidRPr="00744BE0">
        <w:rPr>
          <w:rStyle w:val="PlaceholderTextFill-insChar"/>
          <w:color w:val="0070C0"/>
        </w:rPr>
        <w:t>[Community Name]</w:t>
      </w:r>
      <w:r w:rsidRPr="00744BE0">
        <w:rPr>
          <w:rStyle w:val="PlaceholderTextFill-insChar"/>
          <w:b w:val="0"/>
          <w:bCs w:val="0"/>
          <w:color w:val="auto"/>
        </w:rPr>
        <w:t xml:space="preserve"> permit files and record the findings in the Inventory of Potential SD Properties (</w:t>
      </w:r>
      <w:r w:rsidR="00ED5110" w:rsidRPr="000C7986">
        <w:rPr>
          <w:rStyle w:val="Emphasis"/>
        </w:rPr>
        <w:fldChar w:fldCharType="begin"/>
      </w:r>
      <w:r w:rsidR="00ED5110" w:rsidRPr="000C7986">
        <w:rPr>
          <w:rStyle w:val="Emphasis"/>
        </w:rPr>
        <w:instrText xml:space="preserve"> REF _Ref158204863 \h </w:instrText>
      </w:r>
      <w:r w:rsidR="00ED5110">
        <w:rPr>
          <w:rStyle w:val="Emphasis"/>
        </w:rPr>
        <w:instrText xml:space="preserve"> \* MERGEFORMAT </w:instrText>
      </w:r>
      <w:r w:rsidR="00ED5110" w:rsidRPr="000C7986">
        <w:rPr>
          <w:rStyle w:val="Emphasis"/>
        </w:rPr>
      </w:r>
      <w:r w:rsidR="00ED5110" w:rsidRPr="000C7986">
        <w:rPr>
          <w:rStyle w:val="Emphasis"/>
        </w:rPr>
        <w:fldChar w:fldCharType="separate"/>
      </w:r>
      <w:r w:rsidR="00ED5110" w:rsidRPr="000C7986">
        <w:rPr>
          <w:rStyle w:val="Emphasis"/>
        </w:rPr>
        <w:t>Appendix A: Potential Substantial Damage Properties List</w:t>
      </w:r>
      <w:r w:rsidR="00ED5110" w:rsidRPr="000C7986">
        <w:rPr>
          <w:rStyle w:val="Emphasis"/>
        </w:rPr>
        <w:fldChar w:fldCharType="end"/>
      </w:r>
      <w:r w:rsidRPr="00744BE0">
        <w:rPr>
          <w:rStyle w:val="PlaceholderTextFill-insChar"/>
          <w:b w:val="0"/>
          <w:bCs w:val="0"/>
          <w:color w:val="auto"/>
        </w:rPr>
        <w:t>)</w:t>
      </w:r>
      <w:r w:rsidRPr="00744BE0">
        <w:rPr>
          <w:b/>
          <w:bCs/>
          <w:color w:val="auto"/>
        </w:rPr>
        <w:t xml:space="preserve">. </w:t>
      </w:r>
    </w:p>
    <w:p w14:paraId="73898A3F" w14:textId="54FB9327" w:rsidR="000D056F" w:rsidRDefault="00613A39" w:rsidP="002E102D">
      <w:pPr>
        <w:suppressAutoHyphens w:val="0"/>
        <w:spacing w:after="160" w:line="259" w:lineRule="auto"/>
        <w:ind w:left="432"/>
        <w:rPr>
          <w:rFonts w:eastAsia="Calibri" w:cs="Times New Roman"/>
          <w:color w:val="auto"/>
          <w:szCs w:val="22"/>
        </w:rPr>
      </w:pPr>
      <w:r w:rsidRPr="00613A39">
        <w:rPr>
          <w:rFonts w:eastAsia="Calibri" w:cs="Times New Roman"/>
          <w:b/>
          <w:bCs/>
          <w:color w:val="2C5234" w:themeColor="text2"/>
          <w:szCs w:val="22"/>
        </w:rPr>
        <w:fldChar w:fldCharType="begin"/>
      </w:r>
      <w:r w:rsidRPr="00613A39">
        <w:rPr>
          <w:rFonts w:eastAsia="Calibri" w:cs="Times New Roman"/>
          <w:b/>
          <w:bCs/>
          <w:color w:val="2C5234" w:themeColor="text2"/>
          <w:szCs w:val="22"/>
        </w:rPr>
        <w:instrText xml:space="preserve"> REF _Ref126919130 \h  \* MERGEFORMAT </w:instrText>
      </w:r>
      <w:r w:rsidRPr="00613A39">
        <w:rPr>
          <w:rFonts w:eastAsia="Calibri" w:cs="Times New Roman"/>
          <w:b/>
          <w:bCs/>
          <w:color w:val="2C5234" w:themeColor="text2"/>
          <w:szCs w:val="22"/>
        </w:rPr>
      </w:r>
      <w:r w:rsidRPr="00613A39">
        <w:rPr>
          <w:rFonts w:eastAsia="Calibri" w:cs="Times New Roman"/>
          <w:b/>
          <w:bCs/>
          <w:color w:val="2C5234" w:themeColor="text2"/>
          <w:szCs w:val="22"/>
        </w:rPr>
        <w:fldChar w:fldCharType="separate"/>
      </w:r>
      <w:r w:rsidRPr="00613A39">
        <w:rPr>
          <w:b/>
          <w:bCs/>
          <w:color w:val="2C5234" w:themeColor="text2"/>
        </w:rPr>
        <w:t>Appendix B: Letters to Property Owners</w:t>
      </w:r>
      <w:r w:rsidRPr="00613A39">
        <w:rPr>
          <w:rFonts w:eastAsia="Calibri" w:cs="Times New Roman"/>
          <w:b/>
          <w:bCs/>
          <w:color w:val="2C5234" w:themeColor="text2"/>
          <w:szCs w:val="22"/>
        </w:rPr>
        <w:fldChar w:fldCharType="end"/>
      </w:r>
      <w:r w:rsidRPr="00613A39">
        <w:rPr>
          <w:rFonts w:eastAsia="Calibri" w:cs="Times New Roman"/>
          <w:b/>
          <w:bCs/>
          <w:color w:val="2C5234" w:themeColor="text2"/>
          <w:szCs w:val="22"/>
        </w:rPr>
        <w:t xml:space="preserve"> </w:t>
      </w:r>
      <w:r w:rsidR="003C03FC" w:rsidRPr="003C03FC">
        <w:rPr>
          <w:rFonts w:eastAsia="Calibri" w:cs="Times New Roman"/>
          <w:color w:val="auto"/>
          <w:szCs w:val="22"/>
        </w:rPr>
        <w:t xml:space="preserve">contains an example letter that will be sent to </w:t>
      </w:r>
      <w:r w:rsidR="00984E56">
        <w:rPr>
          <w:rFonts w:eastAsia="Calibri" w:cs="Times New Roman"/>
          <w:color w:val="auto"/>
          <w:szCs w:val="22"/>
        </w:rPr>
        <w:t xml:space="preserve">the </w:t>
      </w:r>
      <w:r w:rsidR="003C03FC" w:rsidRPr="003C03FC">
        <w:rPr>
          <w:rFonts w:eastAsia="Calibri" w:cs="Times New Roman"/>
          <w:color w:val="auto"/>
          <w:szCs w:val="22"/>
        </w:rPr>
        <w:t xml:space="preserve">property owners if their structure </w:t>
      </w:r>
      <w:r w:rsidR="00A726AA">
        <w:rPr>
          <w:rFonts w:eastAsia="Calibri" w:cs="Times New Roman"/>
          <w:color w:val="auto"/>
          <w:szCs w:val="22"/>
        </w:rPr>
        <w:t>is</w:t>
      </w:r>
      <w:r w:rsidR="003C03FC" w:rsidRPr="003C03FC">
        <w:rPr>
          <w:rFonts w:eastAsia="Calibri" w:cs="Times New Roman"/>
          <w:color w:val="auto"/>
          <w:szCs w:val="22"/>
        </w:rPr>
        <w:t xml:space="preserve"> determined to be substantially damaged. </w:t>
      </w:r>
      <w:r w:rsidR="00A17555">
        <w:rPr>
          <w:rFonts w:eastAsia="Calibri" w:cs="Times New Roman"/>
          <w:color w:val="auto"/>
          <w:szCs w:val="22"/>
        </w:rPr>
        <w:t xml:space="preserve">A sample letter for </w:t>
      </w:r>
      <w:r w:rsidR="00AA3F9F">
        <w:rPr>
          <w:rFonts w:eastAsia="Calibri" w:cs="Times New Roman"/>
          <w:color w:val="auto"/>
          <w:szCs w:val="22"/>
        </w:rPr>
        <w:t>property owners</w:t>
      </w:r>
      <w:r w:rsidR="00A17555">
        <w:rPr>
          <w:rFonts w:eastAsia="Calibri" w:cs="Times New Roman"/>
          <w:color w:val="auto"/>
          <w:szCs w:val="22"/>
        </w:rPr>
        <w:t xml:space="preserve"> whose structures have been determined to not be substantially damaged can also be found in </w:t>
      </w:r>
      <w:r w:rsidR="00A17555" w:rsidRPr="00993BDE">
        <w:rPr>
          <w:rFonts w:eastAsia="Calibri" w:cs="Times New Roman"/>
          <w:b/>
          <w:bCs/>
          <w:color w:val="2C5234" w:themeColor="text2"/>
          <w:szCs w:val="22"/>
        </w:rPr>
        <w:fldChar w:fldCharType="begin"/>
      </w:r>
      <w:r w:rsidR="00A17555" w:rsidRPr="00993BDE">
        <w:rPr>
          <w:rFonts w:eastAsia="Calibri" w:cs="Times New Roman"/>
          <w:b/>
          <w:bCs/>
          <w:color w:val="2C5234" w:themeColor="text2"/>
          <w:szCs w:val="22"/>
        </w:rPr>
        <w:instrText xml:space="preserve"> REF _Ref126919130 \h  \* MERGEFORMAT </w:instrText>
      </w:r>
      <w:r w:rsidR="00A17555" w:rsidRPr="00993BDE">
        <w:rPr>
          <w:rFonts w:eastAsia="Calibri" w:cs="Times New Roman"/>
          <w:b/>
          <w:bCs/>
          <w:color w:val="2C5234" w:themeColor="text2"/>
          <w:szCs w:val="22"/>
        </w:rPr>
      </w:r>
      <w:r w:rsidR="00A17555" w:rsidRPr="00993BDE">
        <w:rPr>
          <w:rFonts w:eastAsia="Calibri" w:cs="Times New Roman"/>
          <w:b/>
          <w:bCs/>
          <w:color w:val="2C5234" w:themeColor="text2"/>
          <w:szCs w:val="22"/>
        </w:rPr>
        <w:fldChar w:fldCharType="separate"/>
      </w:r>
      <w:r w:rsidR="00A17555" w:rsidRPr="00993BDE">
        <w:rPr>
          <w:b/>
          <w:bCs/>
          <w:color w:val="2C5234" w:themeColor="text2"/>
        </w:rPr>
        <w:t xml:space="preserve">Appendix </w:t>
      </w:r>
      <w:r w:rsidR="009F76DF" w:rsidRPr="009F76DF">
        <w:rPr>
          <w:b/>
          <w:bCs/>
          <w:color w:val="2C5234" w:themeColor="text2"/>
        </w:rPr>
        <w:t>B</w:t>
      </w:r>
      <w:r w:rsidR="00A17555" w:rsidRPr="00993BDE">
        <w:rPr>
          <w:b/>
          <w:bCs/>
          <w:color w:val="2C5234" w:themeColor="text2"/>
        </w:rPr>
        <w:t>: Letters to Property Owners</w:t>
      </w:r>
      <w:r w:rsidR="00A17555" w:rsidRPr="00993BDE">
        <w:rPr>
          <w:rFonts w:eastAsia="Calibri" w:cs="Times New Roman"/>
          <w:b/>
          <w:bCs/>
          <w:color w:val="2C5234" w:themeColor="text2"/>
          <w:szCs w:val="22"/>
        </w:rPr>
        <w:fldChar w:fldCharType="end"/>
      </w:r>
      <w:r w:rsidR="00A17555">
        <w:rPr>
          <w:rFonts w:eastAsia="Calibri" w:cs="Times New Roman"/>
          <w:color w:val="auto"/>
          <w:szCs w:val="22"/>
        </w:rPr>
        <w:t xml:space="preserve">. </w:t>
      </w:r>
      <w:r w:rsidR="003C03FC" w:rsidRPr="003C03FC">
        <w:rPr>
          <w:rFonts w:eastAsia="Calibri" w:cs="Times New Roman"/>
          <w:color w:val="auto"/>
          <w:szCs w:val="22"/>
        </w:rPr>
        <w:t>Additionally, these letters will be posted directly on the structure by a member of the substantial damage team.  If a structure has been determined substantially damaged</w:t>
      </w:r>
      <w:r w:rsidR="00E87C7D">
        <w:rPr>
          <w:rFonts w:eastAsia="Calibri" w:cs="Times New Roman"/>
          <w:color w:val="auto"/>
          <w:szCs w:val="22"/>
        </w:rPr>
        <w:t>,</w:t>
      </w:r>
      <w:r w:rsidR="003C03FC" w:rsidRPr="003C03FC">
        <w:rPr>
          <w:rFonts w:eastAsia="Calibri" w:cs="Times New Roman"/>
          <w:color w:val="auto"/>
          <w:szCs w:val="22"/>
        </w:rPr>
        <w:t xml:space="preserve"> </w:t>
      </w:r>
      <w:r w:rsidR="00386916">
        <w:rPr>
          <w:rFonts w:eastAsia="Calibri" w:cs="Times New Roman"/>
          <w:color w:val="auto"/>
          <w:szCs w:val="22"/>
        </w:rPr>
        <w:t>property owners</w:t>
      </w:r>
      <w:r w:rsidR="003C03FC" w:rsidRPr="003C03FC">
        <w:rPr>
          <w:rFonts w:eastAsia="Calibri" w:cs="Times New Roman"/>
          <w:color w:val="auto"/>
          <w:szCs w:val="22"/>
        </w:rPr>
        <w:t xml:space="preserve"> will be </w:t>
      </w:r>
      <w:r w:rsidR="006C680D">
        <w:rPr>
          <w:rFonts w:eastAsia="Calibri" w:cs="Times New Roman"/>
          <w:color w:val="auto"/>
          <w:szCs w:val="22"/>
        </w:rPr>
        <w:t>advised</w:t>
      </w:r>
      <w:r w:rsidR="003C03FC" w:rsidRPr="003C03FC">
        <w:rPr>
          <w:rFonts w:eastAsia="Calibri" w:cs="Times New Roman"/>
          <w:color w:val="auto"/>
          <w:szCs w:val="22"/>
        </w:rPr>
        <w:t xml:space="preserve"> to contact their insurance provider, where resources for NFIP insurance including Increased Cost of Compliance coverage can be found.  Some homeowners may have private sector flood coverage where coverage options and resources can vary.  </w:t>
      </w:r>
    </w:p>
    <w:p w14:paraId="31D08A1E" w14:textId="6D7004D9" w:rsidR="002E102D" w:rsidRPr="003C03FC" w:rsidRDefault="002E102D" w:rsidP="002E102D">
      <w:pPr>
        <w:suppressAutoHyphens w:val="0"/>
        <w:spacing w:after="160" w:line="259" w:lineRule="auto"/>
        <w:ind w:left="432"/>
        <w:rPr>
          <w:rFonts w:eastAsia="Calibri" w:cs="Times New Roman"/>
          <w:color w:val="auto"/>
          <w:szCs w:val="22"/>
        </w:rPr>
      </w:pPr>
      <w:r w:rsidRPr="000C7986">
        <w:rPr>
          <w:rFonts w:eastAsia="Calibri" w:cs="Times New Roman"/>
          <w:b/>
          <w:bCs/>
          <w:color w:val="0070C0"/>
          <w:szCs w:val="22"/>
        </w:rPr>
        <w:t>[Best Practice - Include this paragraph as applicable]</w:t>
      </w:r>
      <w:r w:rsidRPr="000C7986">
        <w:rPr>
          <w:rFonts w:eastAsia="Calibri" w:cs="Times New Roman"/>
          <w:color w:val="auto"/>
          <w:szCs w:val="22"/>
        </w:rPr>
        <w:t xml:space="preserve"> The </w:t>
      </w:r>
      <w:r w:rsidRPr="000C7986">
        <w:rPr>
          <w:rStyle w:val="PlaceholderTextFill-insChar"/>
        </w:rPr>
        <w:t xml:space="preserve">[community official, ex. GIS Manager] </w:t>
      </w:r>
      <w:r w:rsidRPr="000C7986">
        <w:rPr>
          <w:rFonts w:eastAsia="Calibri" w:cs="Times New Roman"/>
          <w:color w:val="auto"/>
          <w:szCs w:val="22"/>
        </w:rPr>
        <w:t xml:space="preserve">will update the Substantial Damage GIS layer to reflect new substantial damage determinations for the event. The Substantial Damage GIS layer will use the information for each parcel from </w:t>
      </w:r>
      <w:r w:rsidRPr="000C7986">
        <w:rPr>
          <w:rStyle w:val="PlaceholderTextFill-insChar"/>
        </w:rPr>
        <w:t>[Community Name]</w:t>
      </w:r>
      <w:r w:rsidRPr="000C7986">
        <w:rPr>
          <w:color w:val="auto"/>
        </w:rPr>
        <w:t>'s</w:t>
      </w:r>
      <w:r w:rsidRPr="000C7986">
        <w:rPr>
          <w:color w:val="1D75BD" w:themeColor="accent1"/>
        </w:rPr>
        <w:t xml:space="preserve"> </w:t>
      </w:r>
      <w:r w:rsidRPr="000C7986">
        <w:rPr>
          <w:rFonts w:eastAsia="Calibri" w:cs="Times New Roman"/>
          <w:color w:val="auto"/>
          <w:szCs w:val="22"/>
        </w:rPr>
        <w:t xml:space="preserve">Parcel GIS layer and will have additional fields for marking overall substantial damage, as well as determinations for each major event where substantial damage assessments are conducted. The event name will also be noted </w:t>
      </w:r>
      <w:r>
        <w:rPr>
          <w:rFonts w:eastAsia="Calibri" w:cs="Times New Roman"/>
          <w:color w:val="auto"/>
          <w:szCs w:val="22"/>
        </w:rPr>
        <w:t xml:space="preserve">for tracking of </w:t>
      </w:r>
      <w:r w:rsidR="006404B9">
        <w:rPr>
          <w:rFonts w:eastAsia="Calibri" w:cs="Times New Roman"/>
          <w:color w:val="auto"/>
          <w:szCs w:val="22"/>
        </w:rPr>
        <w:t xml:space="preserve">when </w:t>
      </w:r>
      <w:r w:rsidR="006404B9" w:rsidRPr="000C7986">
        <w:rPr>
          <w:rFonts w:eastAsia="Calibri" w:cs="Times New Roman"/>
          <w:color w:val="auto"/>
          <w:szCs w:val="22"/>
        </w:rPr>
        <w:t>the</w:t>
      </w:r>
      <w:r w:rsidRPr="000C7986">
        <w:rPr>
          <w:rFonts w:eastAsia="Calibri" w:cs="Times New Roman"/>
          <w:color w:val="auto"/>
          <w:szCs w:val="22"/>
        </w:rPr>
        <w:t xml:space="preserve"> substantial damage occurred. Marking the structure for substantial damage in the GIS layer will trigger a “flag/hold” on any permitting to substantial damage properties. This “hold” will alert the </w:t>
      </w:r>
      <w:r w:rsidRPr="000C7986">
        <w:rPr>
          <w:rStyle w:val="PlaceholderTextFill-insChar"/>
        </w:rPr>
        <w:t xml:space="preserve">[community official, ex. Code Enforcement] </w:t>
      </w:r>
      <w:r w:rsidRPr="000C7986">
        <w:rPr>
          <w:rFonts w:eastAsia="Calibri" w:cs="Times New Roman"/>
          <w:color w:val="auto"/>
          <w:szCs w:val="22"/>
        </w:rPr>
        <w:t>when a property owner with substantial damage to their property applies for a permit.</w:t>
      </w:r>
      <w:r w:rsidRPr="003C03FC">
        <w:rPr>
          <w:rFonts w:eastAsia="Calibri" w:cs="Times New Roman"/>
          <w:color w:val="auto"/>
          <w:szCs w:val="22"/>
        </w:rPr>
        <w:t xml:space="preserve"> </w:t>
      </w:r>
    </w:p>
    <w:p w14:paraId="6577C019" w14:textId="284F7D49" w:rsidR="003C03FC" w:rsidRPr="003C03FC" w:rsidRDefault="003C03FC">
      <w:pPr>
        <w:suppressAutoHyphens w:val="0"/>
        <w:spacing w:after="160" w:line="259" w:lineRule="auto"/>
        <w:ind w:left="432"/>
        <w:rPr>
          <w:rFonts w:eastAsia="Calibri" w:cs="Times New Roman"/>
          <w:color w:val="auto"/>
          <w:szCs w:val="22"/>
        </w:rPr>
      </w:pPr>
    </w:p>
    <w:p w14:paraId="44215F79" w14:textId="405B3C42" w:rsidR="00CA660B" w:rsidRDefault="006D345E" w:rsidP="000C7986">
      <w:pPr>
        <w:pStyle w:val="Heading2"/>
      </w:pPr>
      <w:bookmarkStart w:id="194" w:name="_Toc158725654"/>
      <w:bookmarkStart w:id="195" w:name="_Toc158810576"/>
      <w:bookmarkStart w:id="196" w:name="_Toc468289605"/>
      <w:bookmarkStart w:id="197" w:name="_Toc164674258"/>
      <w:r>
        <w:lastRenderedPageBreak/>
        <w:t xml:space="preserve">Step 8: </w:t>
      </w:r>
      <w:r w:rsidR="00C335E0">
        <w:t>Rebuilding After Substantial Damage</w:t>
      </w:r>
      <w:bookmarkEnd w:id="194"/>
      <w:bookmarkEnd w:id="195"/>
      <w:bookmarkEnd w:id="196"/>
      <w:bookmarkEnd w:id="197"/>
    </w:p>
    <w:p w14:paraId="3D129D07" w14:textId="6D875C38" w:rsidR="00234605" w:rsidRDefault="00234605" w:rsidP="006E3CF8">
      <w:pPr>
        <w:pStyle w:val="FlowChartText"/>
        <w:jc w:val="center"/>
      </w:pPr>
      <w:r>
        <w:rPr>
          <w:noProof/>
        </w:rPr>
        <w:drawing>
          <wp:inline distT="0" distB="0" distL="0" distR="0" wp14:anchorId="7CE9B32C" wp14:editId="2DC90EAF">
            <wp:extent cx="6404069" cy="1148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30218" cy="1152768"/>
                    </a:xfrm>
                    <a:prstGeom prst="rect">
                      <a:avLst/>
                    </a:prstGeom>
                  </pic:spPr>
                </pic:pic>
              </a:graphicData>
            </a:graphic>
          </wp:inline>
        </w:drawing>
      </w:r>
    </w:p>
    <w:p w14:paraId="600144C7" w14:textId="464AC273" w:rsidR="00D14CE7" w:rsidRDefault="00C0589B" w:rsidP="006D7BE7">
      <w:pPr>
        <w:pStyle w:val="FlowChartText"/>
      </w:pPr>
      <w:r>
        <w:t xml:space="preserve">When rebuilding after a substantial damage determination, </w:t>
      </w:r>
      <w:r w:rsidR="00D30722">
        <w:t xml:space="preserve">property owners must work with the </w:t>
      </w:r>
      <w:r w:rsidR="00500325" w:rsidRPr="00C1687D">
        <w:rPr>
          <w:rStyle w:val="PlaceholderTextFill-insChar"/>
        </w:rPr>
        <w:t>[Community Name]</w:t>
      </w:r>
      <w:r w:rsidR="00500325">
        <w:rPr>
          <w:rStyle w:val="PlaceholderTextFill-insChar"/>
        </w:rPr>
        <w:t xml:space="preserve"> </w:t>
      </w:r>
      <w:r w:rsidR="00D30722">
        <w:t xml:space="preserve">to ensure properties are rebuilt to current code. </w:t>
      </w:r>
      <w:r w:rsidR="00B83FAA">
        <w:fldChar w:fldCharType="begin"/>
      </w:r>
      <w:r w:rsidR="00B83FAA">
        <w:instrText xml:space="preserve"> REF _Ref158812592 \h </w:instrText>
      </w:r>
      <w:r w:rsidR="00B83FAA">
        <w:fldChar w:fldCharType="separate"/>
      </w:r>
      <w:r w:rsidR="00B83FAA">
        <w:t xml:space="preserve">Table </w:t>
      </w:r>
      <w:r w:rsidR="00B83FAA">
        <w:rPr>
          <w:noProof/>
        </w:rPr>
        <w:t>6</w:t>
      </w:r>
      <w:r w:rsidR="00B83FAA">
        <w:fldChar w:fldCharType="end"/>
      </w:r>
      <w:r w:rsidR="003E0C85">
        <w:rPr>
          <w:b/>
          <w:bCs/>
          <w:color w:val="223C7B"/>
        </w:rPr>
        <w:t xml:space="preserve"> </w:t>
      </w:r>
      <w:r w:rsidR="00D30722">
        <w:t xml:space="preserve">shows property owner actions and </w:t>
      </w:r>
      <w:r w:rsidR="00500325" w:rsidRPr="00C1687D">
        <w:rPr>
          <w:rStyle w:val="PlaceholderTextFill-insChar"/>
        </w:rPr>
        <w:t>[Community Name]</w:t>
      </w:r>
      <w:r w:rsidR="00D30722">
        <w:t xml:space="preserve"> responses when rebuilding properties after a substantial damage determination.</w:t>
      </w:r>
    </w:p>
    <w:p w14:paraId="10DADF22" w14:textId="72C795EA" w:rsidR="00D30722" w:rsidRDefault="00B83FAA" w:rsidP="00BA37DB">
      <w:pPr>
        <w:pStyle w:val="Caption"/>
        <w:keepNext/>
      </w:pPr>
      <w:bookmarkStart w:id="198" w:name="_Ref131072100"/>
      <w:bookmarkStart w:id="199" w:name="_Ref158812592"/>
      <w:bookmarkStart w:id="200" w:name="_Toc164674306"/>
      <w:r>
        <w:t xml:space="preserve">Table </w:t>
      </w:r>
      <w:r>
        <w:fldChar w:fldCharType="begin"/>
      </w:r>
      <w:r>
        <w:instrText>SEQ Table \* ARABIC</w:instrText>
      </w:r>
      <w:r>
        <w:fldChar w:fldCharType="separate"/>
      </w:r>
      <w:r>
        <w:rPr>
          <w:noProof/>
        </w:rPr>
        <w:t>6</w:t>
      </w:r>
      <w:r>
        <w:fldChar w:fldCharType="end"/>
      </w:r>
      <w:bookmarkEnd w:id="198"/>
      <w:bookmarkEnd w:id="199"/>
      <w:r w:rsidR="00D30722">
        <w:t>: Actions for Rebuilding After Substantial Damage</w:t>
      </w:r>
      <w:bookmarkEnd w:id="200"/>
    </w:p>
    <w:tbl>
      <w:tblPr>
        <w:tblW w:w="9550" w:type="dxa"/>
        <w:jc w:val="center"/>
        <w:tblBorders>
          <w:top w:val="single" w:sz="6" w:space="0" w:color="A39B94" w:themeColor="accent4" w:themeShade="BF"/>
          <w:left w:val="single" w:sz="6" w:space="0" w:color="A39B94" w:themeColor="accent4" w:themeShade="BF"/>
          <w:bottom w:val="single" w:sz="6" w:space="0" w:color="A39B94" w:themeColor="accent4" w:themeShade="BF"/>
          <w:right w:val="single" w:sz="6" w:space="0" w:color="A39B94" w:themeColor="accent4" w:themeShade="BF"/>
          <w:insideH w:val="single" w:sz="6" w:space="0" w:color="A39B94" w:themeColor="accent4" w:themeShade="BF"/>
          <w:insideV w:val="single" w:sz="6" w:space="0" w:color="A39B94" w:themeColor="accent4" w:themeShade="BF"/>
        </w:tblBorders>
        <w:tblLook w:val="04A0" w:firstRow="1" w:lastRow="0" w:firstColumn="1" w:lastColumn="0" w:noHBand="0" w:noVBand="1"/>
      </w:tblPr>
      <w:tblGrid>
        <w:gridCol w:w="4455"/>
        <w:gridCol w:w="5095"/>
      </w:tblGrid>
      <w:tr w:rsidR="00342A31" w14:paraId="76A8DCB2" w14:textId="77777777" w:rsidTr="006E3CF8">
        <w:trPr>
          <w:tblHeader/>
          <w:jc w:val="center"/>
        </w:trPr>
        <w:tc>
          <w:tcPr>
            <w:tcW w:w="4455" w:type="dxa"/>
            <w:shd w:val="clear" w:color="auto" w:fill="223C7B"/>
          </w:tcPr>
          <w:p w14:paraId="7E275F1B" w14:textId="52A0BAF2" w:rsidR="008E3021" w:rsidRPr="00BA37DB" w:rsidRDefault="008E3021" w:rsidP="00BA37DB">
            <w:pPr>
              <w:pStyle w:val="TableHeading"/>
              <w:jc w:val="center"/>
              <w:rPr>
                <w:rFonts w:ascii="Oswald" w:hAnsi="Oswald"/>
                <w:b/>
              </w:rPr>
            </w:pPr>
            <w:r w:rsidRPr="00BA37DB">
              <w:rPr>
                <w:rFonts w:ascii="Oswald" w:hAnsi="Oswald"/>
                <w:b/>
              </w:rPr>
              <w:t>Property Owner Action</w:t>
            </w:r>
          </w:p>
        </w:tc>
        <w:tc>
          <w:tcPr>
            <w:tcW w:w="5095" w:type="dxa"/>
            <w:shd w:val="clear" w:color="auto" w:fill="223C7B"/>
          </w:tcPr>
          <w:p w14:paraId="47788C3D" w14:textId="385A722F" w:rsidR="008E3021" w:rsidRPr="00BA37DB" w:rsidRDefault="008E3021" w:rsidP="00BA37DB">
            <w:pPr>
              <w:pStyle w:val="TableHeading"/>
              <w:jc w:val="center"/>
              <w:rPr>
                <w:rFonts w:ascii="Oswald" w:hAnsi="Oswald"/>
                <w:b/>
              </w:rPr>
            </w:pPr>
            <w:r w:rsidRPr="00BA37DB">
              <w:rPr>
                <w:rFonts w:ascii="Oswald" w:hAnsi="Oswald"/>
                <w:b/>
              </w:rPr>
              <w:t>C</w:t>
            </w:r>
            <w:r w:rsidR="00A61F4D">
              <w:rPr>
                <w:rFonts w:ascii="Oswald" w:hAnsi="Oswald"/>
                <w:b/>
              </w:rPr>
              <w:t xml:space="preserve">ommunity </w:t>
            </w:r>
            <w:r w:rsidRPr="00BA37DB">
              <w:rPr>
                <w:rFonts w:ascii="Oswald" w:hAnsi="Oswald"/>
                <w:b/>
              </w:rPr>
              <w:t>Response</w:t>
            </w:r>
          </w:p>
        </w:tc>
      </w:tr>
      <w:tr w:rsidR="001B29D0" w14:paraId="368A84A4" w14:textId="77777777" w:rsidTr="006E3CF8">
        <w:trPr>
          <w:jc w:val="center"/>
        </w:trPr>
        <w:tc>
          <w:tcPr>
            <w:tcW w:w="4455" w:type="dxa"/>
            <w:shd w:val="clear" w:color="auto" w:fill="auto"/>
            <w:vAlign w:val="center"/>
          </w:tcPr>
          <w:p w14:paraId="47277F04" w14:textId="7D2E40C6" w:rsidR="008E3021" w:rsidRPr="00A0274D" w:rsidRDefault="008E3021" w:rsidP="00B36A04">
            <w:pPr>
              <w:pStyle w:val="ExampleText"/>
              <w:jc w:val="left"/>
              <w:rPr>
                <w:i w:val="0"/>
                <w:iCs w:val="0"/>
                <w:color w:val="auto"/>
                <w:sz w:val="22"/>
                <w:szCs w:val="22"/>
              </w:rPr>
            </w:pPr>
            <w:bookmarkStart w:id="201" w:name="_Hlk138233707"/>
            <w:r w:rsidRPr="00A0274D">
              <w:rPr>
                <w:i w:val="0"/>
                <w:iCs w:val="0"/>
                <w:color w:val="auto"/>
                <w:sz w:val="22"/>
                <w:szCs w:val="22"/>
              </w:rPr>
              <w:t>Apply for building permit</w:t>
            </w:r>
          </w:p>
        </w:tc>
        <w:tc>
          <w:tcPr>
            <w:tcW w:w="5095" w:type="dxa"/>
            <w:shd w:val="clear" w:color="auto" w:fill="auto"/>
          </w:tcPr>
          <w:p w14:paraId="51409B16" w14:textId="59082AD4" w:rsidR="0088180D" w:rsidRPr="003150E5" w:rsidRDefault="00D12D13" w:rsidP="00B36A04">
            <w:pPr>
              <w:pStyle w:val="ExampleText"/>
              <w:jc w:val="left"/>
              <w:rPr>
                <w:i w:val="0"/>
                <w:iCs w:val="0"/>
                <w:color w:val="auto"/>
                <w:sz w:val="22"/>
                <w:szCs w:val="22"/>
              </w:rPr>
            </w:pPr>
            <w:r>
              <w:rPr>
                <w:i w:val="0"/>
                <w:iCs w:val="0"/>
                <w:color w:val="auto"/>
                <w:sz w:val="22"/>
                <w:szCs w:val="22"/>
              </w:rPr>
              <w:t>FPA/Code Enfor</w:t>
            </w:r>
            <w:r w:rsidR="00192312">
              <w:rPr>
                <w:i w:val="0"/>
                <w:iCs w:val="0"/>
                <w:color w:val="auto"/>
                <w:sz w:val="22"/>
                <w:szCs w:val="22"/>
              </w:rPr>
              <w:t xml:space="preserve">cement </w:t>
            </w:r>
            <w:r w:rsidR="0088180D" w:rsidRPr="003150E5">
              <w:rPr>
                <w:i w:val="0"/>
                <w:iCs w:val="0"/>
                <w:color w:val="auto"/>
                <w:sz w:val="22"/>
                <w:szCs w:val="22"/>
              </w:rPr>
              <w:t xml:space="preserve">informs property owner </w:t>
            </w:r>
            <w:r w:rsidR="00473622" w:rsidRPr="003150E5">
              <w:rPr>
                <w:i w:val="0"/>
                <w:iCs w:val="0"/>
                <w:color w:val="auto"/>
                <w:sz w:val="22"/>
                <w:szCs w:val="22"/>
              </w:rPr>
              <w:t>of substantial damage compliance regulations for building to current code</w:t>
            </w:r>
          </w:p>
        </w:tc>
      </w:tr>
      <w:bookmarkEnd w:id="201"/>
      <w:tr w:rsidR="00D743AE" w14:paraId="119D068C" w14:textId="77777777" w:rsidTr="006E3CF8">
        <w:trPr>
          <w:jc w:val="center"/>
        </w:trPr>
        <w:tc>
          <w:tcPr>
            <w:tcW w:w="4455" w:type="dxa"/>
            <w:vAlign w:val="center"/>
          </w:tcPr>
          <w:p w14:paraId="7B0F65C2" w14:textId="60F1E2D8" w:rsidR="008E3021" w:rsidRPr="00A0274D" w:rsidRDefault="00473622" w:rsidP="00B36A04">
            <w:pPr>
              <w:pStyle w:val="ExampleText"/>
              <w:jc w:val="left"/>
              <w:rPr>
                <w:i w:val="0"/>
                <w:iCs w:val="0"/>
                <w:color w:val="auto"/>
                <w:sz w:val="22"/>
                <w:szCs w:val="22"/>
              </w:rPr>
            </w:pPr>
            <w:r w:rsidRPr="00A0274D">
              <w:rPr>
                <w:i w:val="0"/>
                <w:iCs w:val="0"/>
                <w:color w:val="auto"/>
                <w:sz w:val="22"/>
                <w:szCs w:val="22"/>
              </w:rPr>
              <w:t xml:space="preserve">Rebuilds </w:t>
            </w:r>
            <w:r w:rsidR="00BD5D05">
              <w:rPr>
                <w:i w:val="0"/>
                <w:iCs w:val="0"/>
                <w:color w:val="auto"/>
                <w:sz w:val="22"/>
                <w:szCs w:val="22"/>
              </w:rPr>
              <w:t xml:space="preserve">structure </w:t>
            </w:r>
          </w:p>
        </w:tc>
        <w:tc>
          <w:tcPr>
            <w:tcW w:w="5095" w:type="dxa"/>
          </w:tcPr>
          <w:p w14:paraId="53F73538" w14:textId="7952FAFF" w:rsidR="008E3021" w:rsidRPr="003150E5" w:rsidRDefault="00E01106" w:rsidP="00B36A04">
            <w:pPr>
              <w:pStyle w:val="ExampleText"/>
              <w:jc w:val="left"/>
              <w:rPr>
                <w:i w:val="0"/>
                <w:iCs w:val="0"/>
                <w:color w:val="auto"/>
                <w:sz w:val="22"/>
                <w:szCs w:val="22"/>
              </w:rPr>
            </w:pPr>
            <w:r>
              <w:rPr>
                <w:i w:val="0"/>
                <w:iCs w:val="0"/>
                <w:color w:val="auto"/>
                <w:sz w:val="22"/>
                <w:szCs w:val="22"/>
              </w:rPr>
              <w:t>FPA/Code Enforce</w:t>
            </w:r>
            <w:r w:rsidR="003A60CC">
              <w:rPr>
                <w:i w:val="0"/>
                <w:iCs w:val="0"/>
                <w:color w:val="auto"/>
                <w:sz w:val="22"/>
                <w:szCs w:val="22"/>
              </w:rPr>
              <w:t xml:space="preserve">ment </w:t>
            </w:r>
            <w:r w:rsidR="00221C21">
              <w:rPr>
                <w:i w:val="0"/>
                <w:iCs w:val="0"/>
                <w:color w:val="auto"/>
                <w:sz w:val="22"/>
                <w:szCs w:val="22"/>
              </w:rPr>
              <w:t>p</w:t>
            </w:r>
            <w:r w:rsidR="00A72A70" w:rsidRPr="003150E5">
              <w:rPr>
                <w:i w:val="0"/>
                <w:iCs w:val="0"/>
                <w:color w:val="auto"/>
                <w:sz w:val="22"/>
                <w:szCs w:val="22"/>
              </w:rPr>
              <w:t>erform</w:t>
            </w:r>
            <w:r w:rsidR="00975972">
              <w:rPr>
                <w:i w:val="0"/>
                <w:iCs w:val="0"/>
                <w:color w:val="auto"/>
                <w:sz w:val="22"/>
                <w:szCs w:val="22"/>
              </w:rPr>
              <w:t>s</w:t>
            </w:r>
            <w:r w:rsidR="00473622" w:rsidRPr="003150E5">
              <w:rPr>
                <w:i w:val="0"/>
                <w:iCs w:val="0"/>
                <w:color w:val="auto"/>
                <w:sz w:val="22"/>
                <w:szCs w:val="22"/>
              </w:rPr>
              <w:t xml:space="preserve"> a</w:t>
            </w:r>
            <w:r w:rsidR="00975972">
              <w:rPr>
                <w:i w:val="0"/>
                <w:iCs w:val="0"/>
                <w:color w:val="auto"/>
                <w:sz w:val="22"/>
                <w:szCs w:val="22"/>
              </w:rPr>
              <w:t>n inspec</w:t>
            </w:r>
            <w:r w:rsidR="009C3756">
              <w:rPr>
                <w:i w:val="0"/>
                <w:iCs w:val="0"/>
                <w:color w:val="auto"/>
                <w:sz w:val="22"/>
                <w:szCs w:val="22"/>
              </w:rPr>
              <w:t>tion</w:t>
            </w:r>
            <w:r w:rsidR="00473622" w:rsidRPr="003150E5">
              <w:rPr>
                <w:i w:val="0"/>
                <w:iCs w:val="0"/>
                <w:color w:val="auto"/>
                <w:sz w:val="22"/>
                <w:szCs w:val="22"/>
              </w:rPr>
              <w:t xml:space="preserve"> review to verify that it meets current code</w:t>
            </w:r>
          </w:p>
          <w:p w14:paraId="18BFD00B" w14:textId="7ADAAB31" w:rsidR="00473622" w:rsidRPr="003150E5" w:rsidRDefault="00237924" w:rsidP="00B36A04">
            <w:pPr>
              <w:pStyle w:val="ExampleText"/>
              <w:jc w:val="left"/>
              <w:rPr>
                <w:i w:val="0"/>
                <w:iCs w:val="0"/>
                <w:color w:val="auto"/>
                <w:sz w:val="22"/>
                <w:szCs w:val="22"/>
              </w:rPr>
            </w:pPr>
            <w:r w:rsidRPr="003150E5">
              <w:rPr>
                <w:i w:val="0"/>
                <w:iCs w:val="0"/>
                <w:color w:val="auto"/>
                <w:sz w:val="22"/>
                <w:szCs w:val="22"/>
              </w:rPr>
              <w:t xml:space="preserve">If built to code: </w:t>
            </w:r>
            <w:r w:rsidR="00F80BAE">
              <w:rPr>
                <w:i w:val="0"/>
                <w:iCs w:val="0"/>
                <w:color w:val="auto"/>
                <w:sz w:val="22"/>
                <w:szCs w:val="22"/>
              </w:rPr>
              <w:t>R</w:t>
            </w:r>
            <w:r w:rsidRPr="003150E5">
              <w:rPr>
                <w:i w:val="0"/>
                <w:iCs w:val="0"/>
                <w:color w:val="auto"/>
                <w:sz w:val="22"/>
                <w:szCs w:val="22"/>
              </w:rPr>
              <w:t>emove the “</w:t>
            </w:r>
            <w:r w:rsidR="007824C0">
              <w:rPr>
                <w:i w:val="0"/>
                <w:iCs w:val="0"/>
                <w:color w:val="auto"/>
                <w:sz w:val="22"/>
                <w:szCs w:val="22"/>
              </w:rPr>
              <w:t>flag</w:t>
            </w:r>
            <w:r w:rsidRPr="003150E5">
              <w:rPr>
                <w:i w:val="0"/>
                <w:iCs w:val="0"/>
                <w:color w:val="auto"/>
                <w:sz w:val="22"/>
                <w:szCs w:val="22"/>
              </w:rPr>
              <w:t xml:space="preserve">” on the structure in the </w:t>
            </w:r>
            <w:r w:rsidR="00692332">
              <w:rPr>
                <w:i w:val="0"/>
                <w:iCs w:val="0"/>
                <w:color w:val="auto"/>
                <w:sz w:val="22"/>
                <w:szCs w:val="22"/>
              </w:rPr>
              <w:t xml:space="preserve">permit file </w:t>
            </w:r>
            <w:r w:rsidR="00EC3DE7">
              <w:rPr>
                <w:i w:val="0"/>
                <w:iCs w:val="0"/>
                <w:color w:val="auto"/>
                <w:sz w:val="22"/>
                <w:szCs w:val="22"/>
              </w:rPr>
              <w:t xml:space="preserve">and in the Potential </w:t>
            </w:r>
            <w:r w:rsidR="00EE1CFB">
              <w:rPr>
                <w:i w:val="0"/>
                <w:iCs w:val="0"/>
                <w:color w:val="auto"/>
                <w:sz w:val="22"/>
                <w:szCs w:val="22"/>
              </w:rPr>
              <w:t>SD</w:t>
            </w:r>
            <w:r w:rsidR="000E3EF8">
              <w:rPr>
                <w:i w:val="0"/>
                <w:iCs w:val="0"/>
                <w:color w:val="auto"/>
                <w:sz w:val="22"/>
                <w:szCs w:val="22"/>
              </w:rPr>
              <w:t xml:space="preserve"> Properties Inventory</w:t>
            </w:r>
          </w:p>
        </w:tc>
      </w:tr>
      <w:tr w:rsidR="001B29D0" w14:paraId="5F08E1A3" w14:textId="77777777" w:rsidTr="006E3CF8">
        <w:trPr>
          <w:jc w:val="center"/>
        </w:trPr>
        <w:tc>
          <w:tcPr>
            <w:tcW w:w="4455" w:type="dxa"/>
            <w:shd w:val="clear" w:color="auto" w:fill="auto"/>
            <w:vAlign w:val="center"/>
          </w:tcPr>
          <w:p w14:paraId="5010E673" w14:textId="42824ED4" w:rsidR="008E3021" w:rsidRPr="00A0274D" w:rsidRDefault="00237924" w:rsidP="00B36A04">
            <w:pPr>
              <w:pStyle w:val="ExampleText"/>
              <w:jc w:val="left"/>
              <w:rPr>
                <w:i w:val="0"/>
                <w:iCs w:val="0"/>
                <w:color w:val="auto"/>
                <w:sz w:val="22"/>
                <w:szCs w:val="22"/>
              </w:rPr>
            </w:pPr>
            <w:r w:rsidRPr="00A0274D">
              <w:rPr>
                <w:i w:val="0"/>
                <w:iCs w:val="0"/>
                <w:color w:val="auto"/>
                <w:sz w:val="22"/>
                <w:szCs w:val="22"/>
              </w:rPr>
              <w:t xml:space="preserve">Disputes substantial damage determination; provides </w:t>
            </w:r>
            <w:r w:rsidR="00A72A70" w:rsidRPr="00A0274D">
              <w:rPr>
                <w:i w:val="0"/>
                <w:iCs w:val="0"/>
                <w:color w:val="auto"/>
                <w:sz w:val="22"/>
                <w:szCs w:val="22"/>
              </w:rPr>
              <w:t xml:space="preserve">documented </w:t>
            </w:r>
            <w:r w:rsidR="00D14CE7" w:rsidRPr="00A0274D">
              <w:rPr>
                <w:i w:val="0"/>
                <w:iCs w:val="0"/>
                <w:color w:val="auto"/>
                <w:sz w:val="22"/>
                <w:szCs w:val="22"/>
              </w:rPr>
              <w:t>third-party</w:t>
            </w:r>
            <w:r w:rsidR="00A72A70" w:rsidRPr="00A0274D">
              <w:rPr>
                <w:i w:val="0"/>
                <w:iCs w:val="0"/>
                <w:color w:val="auto"/>
                <w:sz w:val="22"/>
                <w:szCs w:val="22"/>
              </w:rPr>
              <w:t xml:space="preserve"> inspection that evaluates the damage level of the property</w:t>
            </w:r>
          </w:p>
        </w:tc>
        <w:tc>
          <w:tcPr>
            <w:tcW w:w="5095" w:type="dxa"/>
            <w:shd w:val="clear" w:color="auto" w:fill="auto"/>
          </w:tcPr>
          <w:p w14:paraId="42E98047" w14:textId="77777777" w:rsidR="008E3021" w:rsidRPr="003150E5" w:rsidRDefault="00A72A70" w:rsidP="00B36A04">
            <w:pPr>
              <w:pStyle w:val="ExampleText"/>
              <w:jc w:val="left"/>
              <w:rPr>
                <w:i w:val="0"/>
                <w:iCs w:val="0"/>
                <w:color w:val="auto"/>
                <w:sz w:val="22"/>
                <w:szCs w:val="22"/>
              </w:rPr>
            </w:pPr>
            <w:r w:rsidRPr="003150E5">
              <w:rPr>
                <w:i w:val="0"/>
                <w:iCs w:val="0"/>
                <w:color w:val="auto"/>
                <w:sz w:val="22"/>
                <w:szCs w:val="22"/>
              </w:rPr>
              <w:t>Review the inspection and accept or reject the third-party damage level determination*</w:t>
            </w:r>
          </w:p>
          <w:p w14:paraId="3365AF75" w14:textId="2FEE9B2F" w:rsidR="00D73FC6" w:rsidRPr="003150E5" w:rsidRDefault="007D2FF4" w:rsidP="00B36A04">
            <w:pPr>
              <w:pStyle w:val="ExampleText"/>
              <w:jc w:val="left"/>
              <w:rPr>
                <w:i w:val="0"/>
                <w:iCs w:val="0"/>
                <w:color w:val="auto"/>
                <w:sz w:val="22"/>
                <w:szCs w:val="22"/>
              </w:rPr>
            </w:pPr>
            <w:r w:rsidRPr="003150E5">
              <w:rPr>
                <w:i w:val="0"/>
                <w:iCs w:val="0"/>
                <w:color w:val="auto"/>
                <w:sz w:val="22"/>
                <w:szCs w:val="22"/>
              </w:rPr>
              <w:t xml:space="preserve">Track property for cumulative </w:t>
            </w:r>
            <w:r w:rsidR="00D73FC6" w:rsidRPr="003150E5">
              <w:rPr>
                <w:i w:val="0"/>
                <w:iCs w:val="0"/>
                <w:color w:val="auto"/>
                <w:sz w:val="22"/>
                <w:szCs w:val="22"/>
              </w:rPr>
              <w:t>substantial improvement/substantial damage</w:t>
            </w:r>
          </w:p>
        </w:tc>
      </w:tr>
    </w:tbl>
    <w:p w14:paraId="1474F9F8" w14:textId="59980656" w:rsidR="00EB3CF5" w:rsidRPr="009645E3" w:rsidRDefault="00A72A70" w:rsidP="006A3249">
      <w:pPr>
        <w:ind w:left="720"/>
        <w:rPr>
          <w:sz w:val="18"/>
          <w:szCs w:val="14"/>
        </w:rPr>
      </w:pPr>
      <w:r w:rsidRPr="009645E3">
        <w:rPr>
          <w:sz w:val="18"/>
          <w:szCs w:val="14"/>
        </w:rPr>
        <w:t>*</w:t>
      </w:r>
      <w:r w:rsidR="00EB3CF5" w:rsidRPr="009645E3">
        <w:rPr>
          <w:i/>
          <w:iCs/>
          <w:sz w:val="18"/>
          <w:szCs w:val="14"/>
        </w:rPr>
        <w:t>If the structure is determined to not be substantially damaged by the third-party inspection and the City accepts this determination, the “</w:t>
      </w:r>
      <w:r w:rsidR="00065375">
        <w:rPr>
          <w:i/>
          <w:iCs/>
          <w:sz w:val="18"/>
          <w:szCs w:val="14"/>
        </w:rPr>
        <w:t>flag</w:t>
      </w:r>
      <w:r w:rsidR="00EB3CF5" w:rsidRPr="009645E3">
        <w:rPr>
          <w:i/>
          <w:iCs/>
          <w:sz w:val="18"/>
          <w:szCs w:val="14"/>
        </w:rPr>
        <w:t xml:space="preserve">” is removed from the structure in the </w:t>
      </w:r>
      <w:r w:rsidR="00386F75">
        <w:rPr>
          <w:i/>
          <w:iCs/>
          <w:sz w:val="18"/>
          <w:szCs w:val="14"/>
        </w:rPr>
        <w:t xml:space="preserve">permit file and in the </w:t>
      </w:r>
      <w:r w:rsidR="00767361">
        <w:rPr>
          <w:i/>
          <w:iCs/>
          <w:sz w:val="18"/>
          <w:szCs w:val="14"/>
        </w:rPr>
        <w:t xml:space="preserve">Potential </w:t>
      </w:r>
      <w:r w:rsidR="00C02176" w:rsidRPr="009645E3">
        <w:rPr>
          <w:i/>
          <w:iCs/>
          <w:sz w:val="18"/>
          <w:szCs w:val="14"/>
        </w:rPr>
        <w:t xml:space="preserve">Substantial Damage </w:t>
      </w:r>
      <w:r w:rsidR="009B3590">
        <w:rPr>
          <w:i/>
          <w:iCs/>
          <w:sz w:val="18"/>
          <w:szCs w:val="14"/>
        </w:rPr>
        <w:t>Pro</w:t>
      </w:r>
      <w:r w:rsidR="0073216F">
        <w:rPr>
          <w:i/>
          <w:iCs/>
          <w:sz w:val="18"/>
          <w:szCs w:val="14"/>
        </w:rPr>
        <w:t>perty Inventory</w:t>
      </w:r>
      <w:r w:rsidR="00EB3CF5" w:rsidRPr="009645E3">
        <w:rPr>
          <w:i/>
          <w:iCs/>
          <w:sz w:val="18"/>
          <w:szCs w:val="14"/>
        </w:rPr>
        <w:t xml:space="preserve"> and the property owner does not need to rebuild to current code but should be encouraged to integrate </w:t>
      </w:r>
      <w:r w:rsidR="00FA502A" w:rsidRPr="009645E3">
        <w:rPr>
          <w:i/>
          <w:iCs/>
          <w:sz w:val="18"/>
          <w:szCs w:val="14"/>
        </w:rPr>
        <w:t>low-cost</w:t>
      </w:r>
      <w:r w:rsidR="00EB3CF5" w:rsidRPr="009645E3">
        <w:rPr>
          <w:i/>
          <w:iCs/>
          <w:sz w:val="18"/>
          <w:szCs w:val="14"/>
        </w:rPr>
        <w:t xml:space="preserve"> mitigation measures.  If the structure is determined to be substantially damaged by the third-party inspection, the property owner must rebuild to current code.</w:t>
      </w:r>
      <w:r w:rsidR="00EB3CF5" w:rsidRPr="009645E3">
        <w:rPr>
          <w:sz w:val="18"/>
          <w:szCs w:val="14"/>
        </w:rPr>
        <w:t xml:space="preserve"> </w:t>
      </w:r>
    </w:p>
    <w:p w14:paraId="73EADC1C" w14:textId="76563DEA" w:rsidR="001E164C" w:rsidRDefault="006D345E" w:rsidP="000C7986">
      <w:pPr>
        <w:pStyle w:val="Heading2"/>
      </w:pPr>
      <w:bookmarkStart w:id="202" w:name="_Toc158725655"/>
      <w:bookmarkStart w:id="203" w:name="_Toc158810577"/>
      <w:bookmarkStart w:id="204" w:name="_Toc499877156"/>
      <w:bookmarkStart w:id="205" w:name="_Toc164674259"/>
      <w:r>
        <w:lastRenderedPageBreak/>
        <w:t xml:space="preserve">Step 9: </w:t>
      </w:r>
      <w:r w:rsidR="001E164C">
        <w:t>Substantial Damage Data Archiv</w:t>
      </w:r>
      <w:r w:rsidR="00A57B22">
        <w:t>ing</w:t>
      </w:r>
      <w:r w:rsidR="001E164C">
        <w:t xml:space="preserve"> &amp; Mitigation Measures</w:t>
      </w:r>
      <w:bookmarkEnd w:id="202"/>
      <w:bookmarkEnd w:id="203"/>
      <w:bookmarkEnd w:id="204"/>
      <w:bookmarkEnd w:id="205"/>
    </w:p>
    <w:p w14:paraId="29977E73" w14:textId="2A211F71" w:rsidR="001E164C" w:rsidRDefault="00E56449" w:rsidP="00E56449">
      <w:pPr>
        <w:jc w:val="center"/>
      </w:pPr>
      <w:r>
        <w:rPr>
          <w:noProof/>
        </w:rPr>
        <w:drawing>
          <wp:inline distT="0" distB="0" distL="0" distR="0" wp14:anchorId="2C6E3FB0" wp14:editId="1F98D54E">
            <wp:extent cx="6605154" cy="1424763"/>
            <wp:effectExtent l="0" t="0" r="571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639457" cy="1432162"/>
                    </a:xfrm>
                    <a:prstGeom prst="rect">
                      <a:avLst/>
                    </a:prstGeom>
                    <a:noFill/>
                  </pic:spPr>
                </pic:pic>
              </a:graphicData>
            </a:graphic>
          </wp:inline>
        </w:drawing>
      </w:r>
    </w:p>
    <w:p w14:paraId="7DF7F3CC" w14:textId="13B984E2" w:rsidR="002B3444" w:rsidRDefault="002B3444" w:rsidP="002B3444">
      <w:pPr>
        <w:ind w:left="432"/>
      </w:pPr>
      <w:r w:rsidRPr="00B11C53">
        <w:t xml:space="preserve">After all substantial damage assessments </w:t>
      </w:r>
      <w:r w:rsidR="00F309B1">
        <w:t xml:space="preserve">and determinations </w:t>
      </w:r>
      <w:r w:rsidRPr="00B11C53">
        <w:t>are complete, the</w:t>
      </w:r>
      <w:r w:rsidR="006A3249">
        <w:t xml:space="preserve"> </w:t>
      </w:r>
      <w:r w:rsidR="006A3249" w:rsidRPr="006D7BE7">
        <w:rPr>
          <w:rStyle w:val="PlaceholderTextFill-insChar"/>
        </w:rPr>
        <w:t xml:space="preserve">[community official, ex. </w:t>
      </w:r>
      <w:r w:rsidR="006A3249">
        <w:rPr>
          <w:rStyle w:val="PlaceholderTextFill-insChar"/>
        </w:rPr>
        <w:t>Floodplain administrator</w:t>
      </w:r>
      <w:r w:rsidR="006A3249" w:rsidRPr="006D7BE7">
        <w:rPr>
          <w:rStyle w:val="PlaceholderTextFill-insChar"/>
        </w:rPr>
        <w:t>]</w:t>
      </w:r>
      <w:r w:rsidRPr="00B11C53">
        <w:t xml:space="preserve"> will update the </w:t>
      </w:r>
      <w:r>
        <w:t>SDP. Additionally</w:t>
      </w:r>
      <w:r w:rsidRPr="00B11C53">
        <w:t xml:space="preserve">, the </w:t>
      </w:r>
      <w:r w:rsidR="006A3249" w:rsidRPr="006D7BE7">
        <w:rPr>
          <w:rStyle w:val="PlaceholderTextFill-insChar"/>
        </w:rPr>
        <w:t xml:space="preserve">[community official, ex. </w:t>
      </w:r>
      <w:r w:rsidR="006A3249">
        <w:rPr>
          <w:rStyle w:val="PlaceholderTextFill-insChar"/>
        </w:rPr>
        <w:t>Floodplain administrator</w:t>
      </w:r>
      <w:r w:rsidR="006A3249" w:rsidRPr="006D7BE7">
        <w:rPr>
          <w:rStyle w:val="PlaceholderTextFill-insChar"/>
        </w:rPr>
        <w:t>]</w:t>
      </w:r>
      <w:r w:rsidRPr="00B11C53">
        <w:t xml:space="preserve"> will identify mitigation measures to prevent substantial damage in the future and identify and apply for grant funding to complete mitigation measures.</w:t>
      </w:r>
      <w:r w:rsidRPr="00FA24DE">
        <w:t xml:space="preserve"> </w:t>
      </w:r>
      <w:r>
        <w:t>Finally</w:t>
      </w:r>
      <w:r w:rsidRPr="00FA24DE">
        <w:t>, the floodplain administrator will update the SFHA property list if/when flood zones are updated.</w:t>
      </w:r>
    </w:p>
    <w:p w14:paraId="6C3CC324" w14:textId="546E3881" w:rsidR="00416F71" w:rsidRDefault="002B3444" w:rsidP="006D7BE7">
      <w:pPr>
        <w:pStyle w:val="FlowChartText"/>
      </w:pPr>
      <w:r>
        <w:t xml:space="preserve">Any new work done to a structure when rebuilding to code after substantial damage should not cause any aspect originally required for compliance to become non-compliant. </w:t>
      </w:r>
      <w:r w:rsidRPr="00C05696">
        <w:t>Retrofitting</w:t>
      </w:r>
      <w:r>
        <w:t xml:space="preserve"> methods to protect homes and businesses in the </w:t>
      </w:r>
      <w:r w:rsidR="00A61051" w:rsidRPr="00C1687D">
        <w:rPr>
          <w:rStyle w:val="PlaceholderTextFill-insChar"/>
        </w:rPr>
        <w:t>[Community Name]</w:t>
      </w:r>
      <w:r>
        <w:t xml:space="preserve"> are shown in </w:t>
      </w:r>
      <w:r w:rsidR="002C121E" w:rsidRPr="003B1BC0">
        <w:rPr>
          <w:color w:val="2C5234" w:themeColor="text2"/>
        </w:rPr>
        <w:fldChar w:fldCharType="begin"/>
      </w:r>
      <w:r w:rsidR="002C121E" w:rsidRPr="003B1BC0">
        <w:rPr>
          <w:color w:val="2C5234" w:themeColor="text2"/>
        </w:rPr>
        <w:instrText xml:space="preserve"> REF _Ref129175812 \h  \* MERGEFORMAT </w:instrText>
      </w:r>
      <w:r w:rsidR="002C121E" w:rsidRPr="003B1BC0">
        <w:rPr>
          <w:color w:val="2C5234" w:themeColor="text2"/>
        </w:rPr>
      </w:r>
      <w:r w:rsidR="002C121E" w:rsidRPr="003B1BC0">
        <w:rPr>
          <w:color w:val="2C5234" w:themeColor="text2"/>
        </w:rPr>
        <w:fldChar w:fldCharType="separate"/>
      </w:r>
      <w:r w:rsidR="002C121E" w:rsidRPr="003B1BC0">
        <w:rPr>
          <w:b/>
          <w:bCs/>
          <w:color w:val="2C5234" w:themeColor="text2"/>
        </w:rPr>
        <w:t xml:space="preserve">Appendix </w:t>
      </w:r>
      <w:r w:rsidR="009F76DF" w:rsidRPr="009F76DF">
        <w:rPr>
          <w:b/>
          <w:bCs/>
          <w:color w:val="2C5234" w:themeColor="text2"/>
        </w:rPr>
        <w:t>J: Flood</w:t>
      </w:r>
      <w:r w:rsidR="002C121E" w:rsidRPr="003B1BC0">
        <w:rPr>
          <w:b/>
          <w:bCs/>
          <w:color w:val="2C5234" w:themeColor="text2"/>
        </w:rPr>
        <w:t xml:space="preserve"> Protection for Homes and Businesses</w:t>
      </w:r>
      <w:r w:rsidR="002C121E" w:rsidRPr="003B1BC0">
        <w:rPr>
          <w:color w:val="2C5234" w:themeColor="text2"/>
        </w:rPr>
        <w:fldChar w:fldCharType="end"/>
      </w:r>
      <w:r w:rsidR="002C121E">
        <w:t>.</w:t>
      </w:r>
      <w:r w:rsidR="00606B63">
        <w:t xml:space="preserve"> </w:t>
      </w:r>
      <w:r w:rsidR="00405629">
        <w:t>FEMA also published a guide of retrofitting options for homeowners</w:t>
      </w:r>
      <w:r w:rsidR="007A371F">
        <w:t xml:space="preserve"> </w:t>
      </w:r>
      <w:r w:rsidR="00752F85">
        <w:t xml:space="preserve">to protect their homes from flooding </w:t>
      </w:r>
      <w:r w:rsidR="007A371F">
        <w:t xml:space="preserve">that can be found </w:t>
      </w:r>
      <w:hyperlink r:id="rId44" w:history="1">
        <w:r w:rsidR="007A371F" w:rsidRPr="00752F85">
          <w:rPr>
            <w:rStyle w:val="Hyperlink"/>
          </w:rPr>
          <w:t>here</w:t>
        </w:r>
      </w:hyperlink>
      <w:r w:rsidR="007A371F">
        <w:t>.</w:t>
      </w:r>
    </w:p>
    <w:p w14:paraId="230EEE22" w14:textId="77777777" w:rsidR="003B1BC0" w:rsidRPr="003B1BC0" w:rsidRDefault="003B1BC0" w:rsidP="003B1BC0">
      <w:pPr>
        <w:pStyle w:val="GreenCallOutBox"/>
        <w:rPr>
          <w:noProof/>
          <w:color w:val="F5AA1D" w:themeColor="background2"/>
          <w:sz w:val="32"/>
          <w:szCs w:val="28"/>
        </w:rPr>
      </w:pPr>
      <w:r w:rsidRPr="003B1BC0">
        <w:rPr>
          <w:noProof/>
          <w:color w:val="F5AA1D" w:themeColor="background2"/>
          <w:sz w:val="32"/>
          <w:szCs w:val="28"/>
        </w:rPr>
        <w:t>Retrofitting</w:t>
      </w:r>
    </w:p>
    <w:p w14:paraId="53BFFABB" w14:textId="7147E183" w:rsidR="00E56449" w:rsidRDefault="003B1BC0" w:rsidP="003B1BC0">
      <w:pPr>
        <w:pStyle w:val="GreenCallOutBox"/>
      </w:pPr>
      <w:r w:rsidRPr="003B1BC0">
        <w:rPr>
          <w:noProof/>
        </w:rPr>
        <w:t>Any change made to an existing structure to reduce or eliminate the possibility of damage to that structure from flooding or other hazards</w:t>
      </w:r>
    </w:p>
    <w:p w14:paraId="3A793957" w14:textId="77777777" w:rsidR="005A79D1" w:rsidRDefault="005A79D1" w:rsidP="005A79D1">
      <w:pPr>
        <w:ind w:left="432"/>
      </w:pPr>
      <w:r w:rsidRPr="00AF565D">
        <w:t xml:space="preserve">In general, residents are encouraged to implement flood and other damage-resilient building practices to prevent substantial damage in the future through the </w:t>
      </w:r>
      <w:r w:rsidR="00A61051" w:rsidRPr="00C1687D">
        <w:rPr>
          <w:rStyle w:val="PlaceholderTextFill-insChar"/>
        </w:rPr>
        <w:t>[Community Name]</w:t>
      </w:r>
      <w:r w:rsidRPr="00AF565D">
        <w:t xml:space="preserve">’s outreach. The </w:t>
      </w:r>
      <w:bookmarkStart w:id="206" w:name="_Hlk160032455"/>
      <w:r w:rsidR="00A61051" w:rsidRPr="00C1687D">
        <w:rPr>
          <w:rStyle w:val="PlaceholderTextFill-insChar"/>
        </w:rPr>
        <w:t>[Community Name]</w:t>
      </w:r>
      <w:bookmarkEnd w:id="206"/>
      <w:r w:rsidRPr="00AF565D">
        <w:t xml:space="preserve">’s website shows information about substantial damage and damage-resilient building practices to inform residents on methods to prevent </w:t>
      </w:r>
      <w:r w:rsidR="007A14B5">
        <w:t xml:space="preserve">flood </w:t>
      </w:r>
      <w:r w:rsidRPr="00AF565D">
        <w:t xml:space="preserve">damage in the future. </w:t>
      </w:r>
      <w:r>
        <w:t xml:space="preserve">Additionally, there are many additional resources available to assist homeowners and the community in disaster recovery and funding </w:t>
      </w:r>
      <w:r>
        <w:lastRenderedPageBreak/>
        <w:t>mitigation projects. More information on these resources can be found in</w:t>
      </w:r>
      <w:r w:rsidR="002C121E">
        <w:t xml:space="preserve"> </w:t>
      </w:r>
      <w:r w:rsidR="002C121E" w:rsidRPr="00A61051">
        <w:rPr>
          <w:b/>
          <w:bCs/>
          <w:color w:val="2C5234" w:themeColor="text2"/>
        </w:rPr>
        <w:fldChar w:fldCharType="begin"/>
      </w:r>
      <w:r w:rsidR="002C121E" w:rsidRPr="00A61051">
        <w:rPr>
          <w:b/>
          <w:bCs/>
          <w:color w:val="2C5234" w:themeColor="text2"/>
        </w:rPr>
        <w:instrText xml:space="preserve"> REF _Ref129176651 \h  \* MERGEFORMAT </w:instrText>
      </w:r>
      <w:r w:rsidR="002C121E" w:rsidRPr="00A61051">
        <w:rPr>
          <w:b/>
          <w:bCs/>
          <w:color w:val="2C5234" w:themeColor="text2"/>
        </w:rPr>
      </w:r>
      <w:r w:rsidR="002C121E" w:rsidRPr="00A61051">
        <w:rPr>
          <w:b/>
          <w:bCs/>
          <w:color w:val="2C5234" w:themeColor="text2"/>
        </w:rPr>
        <w:fldChar w:fldCharType="separate"/>
      </w:r>
      <w:r w:rsidR="002C121E" w:rsidRPr="00A61051">
        <w:rPr>
          <w:b/>
          <w:bCs/>
          <w:color w:val="2C5234" w:themeColor="text2"/>
        </w:rPr>
        <w:t xml:space="preserve">Appendix </w:t>
      </w:r>
      <w:r w:rsidR="009F76DF" w:rsidRPr="009F76DF">
        <w:rPr>
          <w:b/>
          <w:bCs/>
          <w:color w:val="2C5234" w:themeColor="text2"/>
        </w:rPr>
        <w:t>K</w:t>
      </w:r>
      <w:r w:rsidR="002C121E" w:rsidRPr="00A61051">
        <w:rPr>
          <w:b/>
          <w:bCs/>
          <w:color w:val="2C5234" w:themeColor="text2"/>
        </w:rPr>
        <w:t>: Additional Post-Flood Resources</w:t>
      </w:r>
      <w:r w:rsidR="002C121E" w:rsidRPr="00A61051">
        <w:rPr>
          <w:b/>
          <w:bCs/>
          <w:color w:val="2C5234" w:themeColor="text2"/>
        </w:rPr>
        <w:fldChar w:fldCharType="end"/>
      </w:r>
      <w:r w:rsidR="002C121E">
        <w:t>.</w:t>
      </w:r>
      <w:r>
        <w:t xml:space="preserve"> </w:t>
      </w:r>
    </w:p>
    <w:p w14:paraId="7589409B" w14:textId="323C6716" w:rsidR="008D0EEC" w:rsidRDefault="004F4F78" w:rsidP="004F4F78">
      <w:pPr>
        <w:pStyle w:val="Heading2"/>
      </w:pPr>
      <w:r>
        <w:t xml:space="preserve"> </w:t>
      </w:r>
      <w:bookmarkStart w:id="207" w:name="_Toc164674260"/>
      <w:r>
        <w:t xml:space="preserve">Step 10: </w:t>
      </w:r>
      <w:r w:rsidR="008D0EEC">
        <w:t>Monitor and Enforce SD Compliance</w:t>
      </w:r>
      <w:bookmarkEnd w:id="207"/>
    </w:p>
    <w:p w14:paraId="659F7300" w14:textId="66D4D700" w:rsidR="00B5774E" w:rsidRDefault="00783812" w:rsidP="00AE1975">
      <w:r>
        <w:rPr>
          <w:noProof/>
        </w:rPr>
        <w:drawing>
          <wp:inline distT="0" distB="0" distL="0" distR="0" wp14:anchorId="3165F47E" wp14:editId="47E5DC70">
            <wp:extent cx="6604000" cy="9144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37399" cy="919024"/>
                    </a:xfrm>
                    <a:prstGeom prst="rect">
                      <a:avLst/>
                    </a:prstGeom>
                  </pic:spPr>
                </pic:pic>
              </a:graphicData>
            </a:graphic>
          </wp:inline>
        </w:drawing>
      </w:r>
    </w:p>
    <w:p w14:paraId="0E48FAFD" w14:textId="77777777" w:rsidR="00B5774E" w:rsidRDefault="00B5774E">
      <w:pPr>
        <w:suppressAutoHyphens w:val="0"/>
        <w:spacing w:before="0" w:after="160" w:line="259" w:lineRule="auto"/>
      </w:pPr>
      <w:r>
        <w:br w:type="page"/>
      </w:r>
    </w:p>
    <w:p w14:paraId="02FA2FCA" w14:textId="1D5FA182" w:rsidR="006373CA" w:rsidRPr="006373CA" w:rsidRDefault="006373CA" w:rsidP="007F1E14">
      <w:pPr>
        <w:pStyle w:val="InstructionsCallOut"/>
        <w:framePr w:vSpace="0" w:wrap="auto" w:vAnchor="margin" w:yAlign="inline"/>
        <w:rPr>
          <w:b/>
          <w:bCs/>
          <w:u w:val="single"/>
        </w:rPr>
      </w:pPr>
      <w:r w:rsidRPr="006373CA">
        <w:rPr>
          <w:b/>
          <w:bCs/>
          <w:u w:val="single"/>
        </w:rPr>
        <w:lastRenderedPageBreak/>
        <w:t xml:space="preserve">Instructions </w:t>
      </w:r>
    </w:p>
    <w:p w14:paraId="25F2E992" w14:textId="1B4A0DA5" w:rsidR="007F1E14" w:rsidRDefault="007F1E14" w:rsidP="007F1E14">
      <w:pPr>
        <w:pStyle w:val="InstructionsCallOut"/>
        <w:framePr w:vSpace="0" w:wrap="auto" w:vAnchor="margin" w:yAlign="inline"/>
      </w:pPr>
      <w:r>
        <w:t xml:space="preserve">Use this section to summarize your community's process for monitoring and enforcing SD compliance and adjust as needed for your community. Summarize the process for violation notification, explain how enforcement is accomplished and what penalties are enacted. You can find this information using your floodplain ordinance "Penalty" section. </w:t>
      </w:r>
    </w:p>
    <w:p w14:paraId="0CCF7986" w14:textId="64508965" w:rsidR="000D2626" w:rsidRDefault="0061516D" w:rsidP="00296978">
      <w:pPr>
        <w:ind w:left="432"/>
      </w:pPr>
      <w:r>
        <w:t xml:space="preserve">As a condition of NFIP participation, the </w:t>
      </w:r>
      <w:r w:rsidRPr="00C1687D">
        <w:rPr>
          <w:rStyle w:val="PlaceholderTextFill-insChar"/>
        </w:rPr>
        <w:t>[Community Name]</w:t>
      </w:r>
      <w:r>
        <w:rPr>
          <w:rStyle w:val="PlaceholderTextFill-insChar"/>
        </w:rPr>
        <w:t xml:space="preserve"> </w:t>
      </w:r>
      <w:r>
        <w:t xml:space="preserve">must comply with the permitting and building standards of our Flood Damage Prevention Ordinance. This includes </w:t>
      </w:r>
      <w:r w:rsidRPr="0061516D">
        <w:t>ensur</w:t>
      </w:r>
      <w:r>
        <w:t xml:space="preserve">ing </w:t>
      </w:r>
      <w:r w:rsidR="00E07BAD">
        <w:t xml:space="preserve">compliance with Substantial Damage and Substantial Improvement provisions of the ordinance.  </w:t>
      </w:r>
    </w:p>
    <w:p w14:paraId="792E6550" w14:textId="6CE8E64E" w:rsidR="00296978" w:rsidRPr="00D51466" w:rsidRDefault="00296978" w:rsidP="00296978">
      <w:pPr>
        <w:ind w:left="432"/>
        <w:rPr>
          <w:color w:val="auto"/>
        </w:rPr>
      </w:pPr>
      <w:r>
        <w:t xml:space="preserve">Rebuilding should be monitored closely to ensure permits are obtained and redevelopment is proceeding according to the approved permit.  </w:t>
      </w:r>
      <w:r w:rsidRPr="00D51466">
        <w:rPr>
          <w:color w:val="auto"/>
        </w:rPr>
        <w:t xml:space="preserve">To ensure that development is meeting these requirements, </w:t>
      </w:r>
      <w:r>
        <w:rPr>
          <w:color w:val="auto"/>
        </w:rPr>
        <w:t xml:space="preserve">the </w:t>
      </w:r>
      <w:r w:rsidR="00E029F8" w:rsidRPr="006D7BE7">
        <w:rPr>
          <w:rStyle w:val="PlaceholderTextFill-insChar"/>
        </w:rPr>
        <w:t xml:space="preserve">[community official, ex. </w:t>
      </w:r>
      <w:r w:rsidR="00E029F8">
        <w:rPr>
          <w:rStyle w:val="PlaceholderTextFill-insChar"/>
        </w:rPr>
        <w:t>Floodplain administrator</w:t>
      </w:r>
      <w:r w:rsidR="00E029F8" w:rsidRPr="006D7BE7">
        <w:rPr>
          <w:rStyle w:val="PlaceholderTextFill-insChar"/>
        </w:rPr>
        <w:t>]</w:t>
      </w:r>
      <w:r>
        <w:rPr>
          <w:color w:val="auto"/>
        </w:rPr>
        <w:t xml:space="preserve"> and their designee(s) </w:t>
      </w:r>
      <w:r w:rsidRPr="00D51466">
        <w:rPr>
          <w:color w:val="auto"/>
        </w:rPr>
        <w:t>must monitor the</w:t>
      </w:r>
      <w:r>
        <w:rPr>
          <w:color w:val="auto"/>
        </w:rPr>
        <w:t xml:space="preserve"> </w:t>
      </w:r>
      <w:r w:rsidRPr="00D51466">
        <w:rPr>
          <w:color w:val="auto"/>
        </w:rPr>
        <w:t xml:space="preserve">floodplain, and where necessary, conduct an inspection of a property. </w:t>
      </w:r>
    </w:p>
    <w:p w14:paraId="03F197DE" w14:textId="6FC56380" w:rsidR="00296978" w:rsidRDefault="00296978" w:rsidP="00296978">
      <w:pPr>
        <w:ind w:left="432"/>
        <w:rPr>
          <w:b/>
          <w:bCs/>
          <w:i/>
          <w:iCs/>
        </w:rPr>
      </w:pPr>
      <w:r w:rsidRPr="00D51466">
        <w:rPr>
          <w:color w:val="auto"/>
        </w:rPr>
        <w:t>If development activities without permits or contrary to the approved plans</w:t>
      </w:r>
      <w:r>
        <w:rPr>
          <w:color w:val="auto"/>
        </w:rPr>
        <w:t xml:space="preserve"> are discovered</w:t>
      </w:r>
      <w:r w:rsidRPr="00D51466">
        <w:rPr>
          <w:color w:val="auto"/>
        </w:rPr>
        <w:t xml:space="preserve">, </w:t>
      </w:r>
      <w:r>
        <w:rPr>
          <w:color w:val="auto"/>
        </w:rPr>
        <w:t xml:space="preserve">action will be taken to </w:t>
      </w:r>
      <w:r w:rsidRPr="00D51466">
        <w:rPr>
          <w:color w:val="auto"/>
        </w:rPr>
        <w:t xml:space="preserve">enforce </w:t>
      </w:r>
      <w:r>
        <w:rPr>
          <w:color w:val="auto"/>
        </w:rPr>
        <w:t xml:space="preserve">the </w:t>
      </w:r>
      <w:bookmarkStart w:id="208" w:name="_Hlk163662042"/>
      <w:r w:rsidR="00AF1E02" w:rsidRPr="00C1687D">
        <w:rPr>
          <w:rStyle w:val="PlaceholderTextFill-insChar"/>
        </w:rPr>
        <w:t>[Community Name]</w:t>
      </w:r>
      <w:bookmarkEnd w:id="208"/>
      <w:r>
        <w:rPr>
          <w:color w:val="auto"/>
        </w:rPr>
        <w:t xml:space="preserve">’s </w:t>
      </w:r>
      <w:r w:rsidRPr="00D51466">
        <w:rPr>
          <w:color w:val="auto"/>
        </w:rPr>
        <w:t xml:space="preserve">ordinance. </w:t>
      </w:r>
      <w:r>
        <w:rPr>
          <w:color w:val="auto"/>
        </w:rPr>
        <w:t>S</w:t>
      </w:r>
      <w:r w:rsidRPr="00D51466">
        <w:rPr>
          <w:color w:val="auto"/>
        </w:rPr>
        <w:t>everal methods for enforc</w:t>
      </w:r>
      <w:r>
        <w:rPr>
          <w:color w:val="auto"/>
        </w:rPr>
        <w:t>ement exist</w:t>
      </w:r>
      <w:r w:rsidRPr="00D51466">
        <w:rPr>
          <w:color w:val="auto"/>
        </w:rPr>
        <w:t>. This</w:t>
      </w:r>
      <w:r>
        <w:rPr>
          <w:color w:val="auto"/>
        </w:rPr>
        <w:t xml:space="preserve"> </w:t>
      </w:r>
      <w:r w:rsidRPr="00D51466">
        <w:rPr>
          <w:color w:val="auto"/>
        </w:rPr>
        <w:t>section explores these methods.</w:t>
      </w:r>
    </w:p>
    <w:p w14:paraId="665BBF0B" w14:textId="77777777" w:rsidR="00296978" w:rsidRPr="00084438" w:rsidRDefault="00296978" w:rsidP="00296978">
      <w:pPr>
        <w:ind w:left="432"/>
        <w:rPr>
          <w:b/>
          <w:bCs/>
          <w:i/>
          <w:iCs/>
        </w:rPr>
      </w:pPr>
      <w:r w:rsidRPr="00084438">
        <w:rPr>
          <w:b/>
          <w:bCs/>
          <w:i/>
          <w:iCs/>
        </w:rPr>
        <w:t>V</w:t>
      </w:r>
      <w:r>
        <w:rPr>
          <w:b/>
          <w:bCs/>
          <w:i/>
          <w:iCs/>
        </w:rPr>
        <w:t xml:space="preserve">oluntary Compliance </w:t>
      </w:r>
    </w:p>
    <w:p w14:paraId="68BCE6F4" w14:textId="5BE64DC5" w:rsidR="00296978" w:rsidRPr="0027265E" w:rsidRDefault="00296978" w:rsidP="00296978">
      <w:pPr>
        <w:ind w:left="432"/>
      </w:pPr>
      <w:r w:rsidRPr="0027265E">
        <w:t xml:space="preserve">The best approach is to convince the </w:t>
      </w:r>
      <w:r>
        <w:t>builder</w:t>
      </w:r>
      <w:r w:rsidRPr="0027265E">
        <w:t xml:space="preserve"> that complying with the ordinance is in </w:t>
      </w:r>
      <w:r>
        <w:t xml:space="preserve">their </w:t>
      </w:r>
      <w:r w:rsidRPr="0027265E">
        <w:t>own best interest. This may take some explanation of the flood hazard and how the rules</w:t>
      </w:r>
      <w:r>
        <w:t xml:space="preserve"> </w:t>
      </w:r>
      <w:r w:rsidRPr="0027265E">
        <w:t>protect the property (or neighboring properties) from that hazard.</w:t>
      </w:r>
      <w:r>
        <w:t xml:space="preserve"> </w:t>
      </w:r>
    </w:p>
    <w:p w14:paraId="31F5164D" w14:textId="2E2F30DE" w:rsidR="00296978" w:rsidRPr="0027265E" w:rsidRDefault="00296978" w:rsidP="00296978">
      <w:pPr>
        <w:ind w:left="432"/>
      </w:pPr>
      <w:r w:rsidRPr="0027265E">
        <w:t xml:space="preserve">If the issue is protection of a building, </w:t>
      </w:r>
      <w:r>
        <w:t xml:space="preserve">sharing how expensive flood </w:t>
      </w:r>
      <w:r w:rsidRPr="0027265E">
        <w:t>insurance could be</w:t>
      </w:r>
      <w:r>
        <w:t xml:space="preserve"> if not built to code</w:t>
      </w:r>
      <w:r w:rsidRPr="0027265E">
        <w:t xml:space="preserve">. Even if the </w:t>
      </w:r>
      <w:r w:rsidR="00C03B1A">
        <w:t>builder</w:t>
      </w:r>
      <w:r w:rsidR="00142720">
        <w:t xml:space="preserve"> or owner </w:t>
      </w:r>
      <w:r w:rsidRPr="0027265E">
        <w:t>is not interested in flood insurance,</w:t>
      </w:r>
      <w:r>
        <w:t xml:space="preserve"> </w:t>
      </w:r>
      <w:r w:rsidRPr="0027265E">
        <w:t>future owners may want it and probably will be required to purchase it as a condition of a mortgage</w:t>
      </w:r>
      <w:r>
        <w:t xml:space="preserve"> </w:t>
      </w:r>
      <w:r w:rsidRPr="0027265E">
        <w:t>or loan.</w:t>
      </w:r>
    </w:p>
    <w:p w14:paraId="226564E3" w14:textId="4706C912" w:rsidR="00B5774E" w:rsidRDefault="00296978" w:rsidP="00296978">
      <w:pPr>
        <w:ind w:left="432"/>
      </w:pPr>
      <w:r w:rsidRPr="0027265E">
        <w:t xml:space="preserve">Should voluntary efforts </w:t>
      </w:r>
      <w:r>
        <w:t>prove ineffective</w:t>
      </w:r>
      <w:r w:rsidRPr="0027265E">
        <w:t xml:space="preserve">, </w:t>
      </w:r>
      <w:r w:rsidRPr="008A41E2">
        <w:t xml:space="preserve">the </w:t>
      </w:r>
      <w:bookmarkStart w:id="209" w:name="_Hlk160032549"/>
      <w:r w:rsidR="00B367F6" w:rsidRPr="00C1687D">
        <w:rPr>
          <w:rStyle w:val="PlaceholderTextFill-insChar"/>
        </w:rPr>
        <w:t>[Community Name]</w:t>
      </w:r>
      <w:bookmarkEnd w:id="209"/>
      <w:r w:rsidRPr="008A41E2">
        <w:t xml:space="preserve"> </w:t>
      </w:r>
      <w:r>
        <w:t xml:space="preserve">may employ the following </w:t>
      </w:r>
      <w:r w:rsidRPr="0027265E">
        <w:t>compliance tools</w:t>
      </w:r>
      <w:r>
        <w:t>.</w:t>
      </w:r>
      <w:r w:rsidRPr="0027265E">
        <w:t xml:space="preserve"> </w:t>
      </w:r>
    </w:p>
    <w:p w14:paraId="6A5C8E74" w14:textId="77777777" w:rsidR="00B5774E" w:rsidRDefault="00B5774E">
      <w:pPr>
        <w:suppressAutoHyphens w:val="0"/>
        <w:spacing w:before="0" w:after="160" w:line="259" w:lineRule="auto"/>
      </w:pPr>
      <w:r>
        <w:br w:type="page"/>
      </w:r>
    </w:p>
    <w:p w14:paraId="26DC14EF" w14:textId="77777777" w:rsidR="00296978" w:rsidRPr="00084438" w:rsidRDefault="00296978" w:rsidP="00296978">
      <w:pPr>
        <w:ind w:left="432"/>
        <w:rPr>
          <w:b/>
          <w:bCs/>
          <w:i/>
          <w:iCs/>
        </w:rPr>
      </w:pPr>
      <w:r w:rsidRPr="00084438">
        <w:rPr>
          <w:b/>
          <w:bCs/>
          <w:i/>
          <w:iCs/>
        </w:rPr>
        <w:lastRenderedPageBreak/>
        <w:t>A</w:t>
      </w:r>
      <w:r>
        <w:rPr>
          <w:b/>
          <w:bCs/>
          <w:i/>
          <w:iCs/>
        </w:rPr>
        <w:t>dministrative Steps</w:t>
      </w:r>
    </w:p>
    <w:p w14:paraId="641BDEB4" w14:textId="1FDC9494" w:rsidR="00296978" w:rsidRPr="00C369C8" w:rsidRDefault="00296978" w:rsidP="00296978">
      <w:pPr>
        <w:ind w:left="432"/>
        <w:rPr>
          <w:strike/>
        </w:rPr>
      </w:pPr>
      <w:r>
        <w:t xml:space="preserve">The </w:t>
      </w:r>
      <w:r w:rsidRPr="0027265E">
        <w:t xml:space="preserve">first steps in enforcement involve what </w:t>
      </w:r>
      <w:r>
        <w:t xml:space="preserve">the </w:t>
      </w:r>
      <w:r w:rsidR="00A60DA0" w:rsidRPr="00A60DA0">
        <w:rPr>
          <w:b/>
          <w:bCs/>
          <w:color w:val="1D75BD" w:themeColor="accent1"/>
        </w:rPr>
        <w:t>[Community Name]</w:t>
      </w:r>
      <w:r>
        <w:t xml:space="preserve"> </w:t>
      </w:r>
      <w:r w:rsidRPr="0027265E">
        <w:t xml:space="preserve">can do as an ordinance administrator. </w:t>
      </w:r>
      <w:r w:rsidRPr="00C369C8">
        <w:t xml:space="preserve">When considering compliance tools, </w:t>
      </w:r>
      <w:r w:rsidR="009D76A7">
        <w:t xml:space="preserve">the </w:t>
      </w:r>
      <w:r w:rsidR="009D76A7" w:rsidRPr="009D76A7">
        <w:rPr>
          <w:b/>
          <w:bCs/>
          <w:color w:val="1D75BD" w:themeColor="accent1"/>
        </w:rPr>
        <w:t xml:space="preserve">[Community </w:t>
      </w:r>
      <w:r w:rsidR="009E1C2E" w:rsidRPr="009D76A7">
        <w:rPr>
          <w:b/>
          <w:bCs/>
          <w:color w:val="1D75BD" w:themeColor="accent1"/>
        </w:rPr>
        <w:t>Name]</w:t>
      </w:r>
      <w:r w:rsidR="009E1C2E" w:rsidRPr="009E1C2E">
        <w:t xml:space="preserve"> will</w:t>
      </w:r>
      <w:r w:rsidR="00463269">
        <w:t xml:space="preserve"> </w:t>
      </w:r>
      <w:r w:rsidRPr="00C369C8">
        <w:t xml:space="preserve">review the following </w:t>
      </w:r>
      <w:r w:rsidR="00385827">
        <w:t xml:space="preserve">potential course of action </w:t>
      </w:r>
      <w:r w:rsidRPr="00C369C8">
        <w:t>with legal counsel:</w:t>
      </w:r>
    </w:p>
    <w:p w14:paraId="1C3B7CFB" w14:textId="27DCDF72" w:rsidR="00296978" w:rsidRPr="0027265E" w:rsidRDefault="00296978" w:rsidP="00296978">
      <w:pPr>
        <w:pStyle w:val="ListBullet3"/>
        <w:spacing w:before="0" w:line="240" w:lineRule="auto"/>
      </w:pPr>
      <w:r w:rsidRPr="0027265E">
        <w:t>Contact the property owner or building contractor in person or by telephone to explain</w:t>
      </w:r>
      <w:r>
        <w:t xml:space="preserve"> </w:t>
      </w:r>
      <w:r w:rsidR="00640904">
        <w:t xml:space="preserve">the </w:t>
      </w:r>
      <w:r w:rsidRPr="0027265E">
        <w:t>concerns.</w:t>
      </w:r>
    </w:p>
    <w:p w14:paraId="313657A4" w14:textId="77777777" w:rsidR="00296978" w:rsidRPr="0027265E" w:rsidRDefault="00296978" w:rsidP="00296978">
      <w:pPr>
        <w:pStyle w:val="ListBullet3"/>
        <w:spacing w:before="0" w:line="240" w:lineRule="auto"/>
      </w:pPr>
      <w:r w:rsidRPr="0027265E">
        <w:t>Notify the property owner (in writing) of the nature of the violations and what to do to</w:t>
      </w:r>
      <w:r>
        <w:t xml:space="preserve"> </w:t>
      </w:r>
      <w:r w:rsidRPr="0027265E">
        <w:t>correct them.</w:t>
      </w:r>
    </w:p>
    <w:p w14:paraId="0CCCF9BC" w14:textId="738F2583" w:rsidR="00296978" w:rsidRDefault="00296978" w:rsidP="00296978">
      <w:pPr>
        <w:pStyle w:val="ListBullet3"/>
        <w:spacing w:before="0" w:line="240" w:lineRule="auto"/>
      </w:pPr>
      <w:r w:rsidRPr="0027265E">
        <w:t>Post a violation notice on the property.</w:t>
      </w:r>
      <w:r>
        <w:t xml:space="preserve"> </w:t>
      </w:r>
      <w:r w:rsidRPr="0027265E">
        <w:t xml:space="preserve">If a problem is found during construction of a permitted project, </w:t>
      </w:r>
      <w:r>
        <w:t xml:space="preserve">the </w:t>
      </w:r>
      <w:r w:rsidR="001861AE" w:rsidRPr="00C1687D">
        <w:rPr>
          <w:rStyle w:val="PlaceholderTextFill-insChar"/>
        </w:rPr>
        <w:t>[Community Name]</w:t>
      </w:r>
      <w:r>
        <w:t xml:space="preserve"> has </w:t>
      </w:r>
      <w:r w:rsidRPr="0027265E">
        <w:t>additional tools:</w:t>
      </w:r>
    </w:p>
    <w:p w14:paraId="2E955BE4" w14:textId="065D6DA3" w:rsidR="00296978" w:rsidRDefault="00296978" w:rsidP="00296978">
      <w:pPr>
        <w:pStyle w:val="ListBullet3"/>
        <w:numPr>
          <w:ilvl w:val="1"/>
          <w:numId w:val="26"/>
        </w:numPr>
        <w:spacing w:before="0" w:line="240" w:lineRule="auto"/>
      </w:pPr>
      <w:r w:rsidRPr="0027265E">
        <w:t>If the violation is a serious one, or if the problem still exists after a follow-up inspection,</w:t>
      </w:r>
      <w:r>
        <w:t xml:space="preserve"> </w:t>
      </w:r>
      <w:r w:rsidR="008D6106">
        <w:t xml:space="preserve">a </w:t>
      </w:r>
      <w:r w:rsidRPr="0027265E">
        <w:t xml:space="preserve">stop-work order </w:t>
      </w:r>
      <w:r w:rsidR="00BA2541">
        <w:t xml:space="preserve">can be </w:t>
      </w:r>
      <w:r w:rsidR="009E1C2E">
        <w:t>issued,</w:t>
      </w:r>
      <w:r w:rsidR="00F62881">
        <w:t xml:space="preserve"> </w:t>
      </w:r>
      <w:r w:rsidRPr="0027265E">
        <w:t>or the permit</w:t>
      </w:r>
      <w:r w:rsidR="00954245">
        <w:t xml:space="preserve"> </w:t>
      </w:r>
      <w:r w:rsidR="00D06755">
        <w:t xml:space="preserve">can be </w:t>
      </w:r>
      <w:r w:rsidR="00954245">
        <w:t>revoked</w:t>
      </w:r>
      <w:r w:rsidRPr="0027265E">
        <w:t>.</w:t>
      </w:r>
    </w:p>
    <w:p w14:paraId="32F31551" w14:textId="178296A2" w:rsidR="00296978" w:rsidRPr="002E265A" w:rsidRDefault="00296978" w:rsidP="00296978">
      <w:pPr>
        <w:pStyle w:val="ListBullet3"/>
        <w:numPr>
          <w:ilvl w:val="1"/>
          <w:numId w:val="26"/>
        </w:numPr>
        <w:spacing w:before="0" w:line="240" w:lineRule="auto"/>
      </w:pPr>
      <w:r>
        <w:t xml:space="preserve">The </w:t>
      </w:r>
      <w:r w:rsidRPr="000F14EC">
        <w:t xml:space="preserve">certificate of occupancy </w:t>
      </w:r>
      <w:r w:rsidR="004156C7">
        <w:t>can be withh</w:t>
      </w:r>
      <w:r w:rsidR="00BC1DE0">
        <w:t xml:space="preserve">eld </w:t>
      </w:r>
      <w:r w:rsidRPr="000F14EC">
        <w:t>until the problem is corrected. Usually,</w:t>
      </w:r>
      <w:r w:rsidRPr="002E265A">
        <w:t xml:space="preserve"> utilities will not be turned on or a bank loan will not be closed until the certificate of occupancy is issued.</w:t>
      </w:r>
    </w:p>
    <w:p w14:paraId="328595F3" w14:textId="77777777" w:rsidR="00296978" w:rsidRPr="002E179D" w:rsidRDefault="00296978" w:rsidP="00296978">
      <w:pPr>
        <w:ind w:left="432"/>
        <w:rPr>
          <w:b/>
          <w:bCs/>
          <w:i/>
          <w:iCs/>
          <w:szCs w:val="22"/>
        </w:rPr>
      </w:pPr>
      <w:r w:rsidRPr="002E179D">
        <w:rPr>
          <w:b/>
          <w:bCs/>
          <w:i/>
          <w:iCs/>
          <w:szCs w:val="22"/>
        </w:rPr>
        <w:t>Legal Recour</w:t>
      </w:r>
      <w:r>
        <w:rPr>
          <w:b/>
          <w:bCs/>
          <w:i/>
          <w:iCs/>
          <w:szCs w:val="22"/>
        </w:rPr>
        <w:t>s</w:t>
      </w:r>
      <w:r w:rsidRPr="002E179D">
        <w:rPr>
          <w:b/>
          <w:bCs/>
          <w:i/>
          <w:iCs/>
          <w:szCs w:val="22"/>
        </w:rPr>
        <w:t>es</w:t>
      </w:r>
    </w:p>
    <w:p w14:paraId="49D656BB" w14:textId="0F267AB7" w:rsidR="00296978" w:rsidRDefault="00296978" w:rsidP="00296978">
      <w:pPr>
        <w:ind w:left="432"/>
      </w:pPr>
      <w:r>
        <w:t xml:space="preserve">If administrative measures do not bring results, go back to the </w:t>
      </w:r>
      <w:r w:rsidR="00ED1A54" w:rsidRPr="00ED1A54">
        <w:rPr>
          <w:b/>
          <w:bCs/>
          <w:color w:val="1D75BD" w:themeColor="accent1"/>
        </w:rPr>
        <w:t>[Community Name]</w:t>
      </w:r>
      <w:r>
        <w:t xml:space="preserve"> attorney, and discuss the next steps. This could mean taking the case to court and requesting </w:t>
      </w:r>
      <w:r w:rsidR="00932A98">
        <w:t>a</w:t>
      </w:r>
      <w:r>
        <w:t>dditional enforcement measures be brought to bear.</w:t>
      </w:r>
    </w:p>
    <w:p w14:paraId="3ECA1A67" w14:textId="77777777" w:rsidR="00296978" w:rsidRDefault="00296978" w:rsidP="00296978">
      <w:pPr>
        <w:ind w:left="432"/>
      </w:pPr>
      <w:r>
        <w:t xml:space="preserve">Record keeping of all correspondence and meetings with the person accused of the violation are essential. Be prepared to identify what section of the ordinance was violated, when and how, and what was specifically allowed in the approved permit.  Also be prepared to advise the attorney about what actions can be taken that will bring the project into compliance. </w:t>
      </w:r>
    </w:p>
    <w:p w14:paraId="1A554200" w14:textId="1FAD8920" w:rsidR="00570B6A" w:rsidRPr="005B0C76" w:rsidRDefault="00296978" w:rsidP="005B0C76">
      <w:pPr>
        <w:ind w:left="432"/>
      </w:pPr>
      <w:r>
        <w:t xml:space="preserve">Depending on the violation, these actions could include removing the building (or other project), retrofitting the building to protect it, and/or applying for a variance. More detail is found in </w:t>
      </w:r>
      <w:r w:rsidR="009466AB">
        <w:t xml:space="preserve">Section </w:t>
      </w:r>
      <w:r w:rsidR="00605EC0" w:rsidRPr="00AE1975">
        <w:rPr>
          <w:b/>
          <w:bCs/>
          <w:color w:val="0070C0"/>
        </w:rPr>
        <w:t xml:space="preserve">[Insert </w:t>
      </w:r>
      <w:r w:rsidR="004A1E67" w:rsidRPr="00AE1975">
        <w:rPr>
          <w:b/>
          <w:bCs/>
          <w:color w:val="0070C0"/>
        </w:rPr>
        <w:t xml:space="preserve">applicable </w:t>
      </w:r>
      <w:r w:rsidR="00306FF1" w:rsidRPr="00AE1975">
        <w:rPr>
          <w:b/>
          <w:bCs/>
          <w:color w:val="0070C0"/>
        </w:rPr>
        <w:t xml:space="preserve">section </w:t>
      </w:r>
      <w:r w:rsidR="0080132A" w:rsidRPr="00AE1975">
        <w:rPr>
          <w:b/>
          <w:bCs/>
          <w:color w:val="0070C0"/>
        </w:rPr>
        <w:t xml:space="preserve">of </w:t>
      </w:r>
      <w:r w:rsidR="004A1E67" w:rsidRPr="00AE1975">
        <w:rPr>
          <w:b/>
          <w:bCs/>
          <w:color w:val="0070C0"/>
        </w:rPr>
        <w:t xml:space="preserve">your </w:t>
      </w:r>
      <w:r w:rsidR="00D82EA0" w:rsidRPr="00AE1975">
        <w:rPr>
          <w:b/>
          <w:bCs/>
          <w:color w:val="0070C0"/>
        </w:rPr>
        <w:t>Flood Damage</w:t>
      </w:r>
      <w:r w:rsidR="008F3DD2" w:rsidRPr="00AE1975">
        <w:rPr>
          <w:b/>
          <w:bCs/>
          <w:color w:val="0070C0"/>
        </w:rPr>
        <w:t xml:space="preserve"> Prevention O</w:t>
      </w:r>
      <w:r w:rsidR="00283624" w:rsidRPr="00AE1975">
        <w:rPr>
          <w:b/>
          <w:bCs/>
          <w:color w:val="0070C0"/>
        </w:rPr>
        <w:t>rdinance]</w:t>
      </w:r>
      <w:r w:rsidR="00283624">
        <w:t xml:space="preserve"> </w:t>
      </w:r>
      <w:r w:rsidR="003D47AF">
        <w:t xml:space="preserve">of </w:t>
      </w:r>
      <w:r>
        <w:t xml:space="preserve">the </w:t>
      </w:r>
      <w:r w:rsidR="00E466CF" w:rsidRPr="00E466CF">
        <w:rPr>
          <w:b/>
          <w:bCs/>
          <w:color w:val="1D75BD" w:themeColor="accent1"/>
        </w:rPr>
        <w:t>[Community Name]</w:t>
      </w:r>
      <w:r w:rsidR="00AC60A5" w:rsidRPr="00AE1975">
        <w:rPr>
          <w:color w:val="auto"/>
        </w:rPr>
        <w:t>’s</w:t>
      </w:r>
      <w:r>
        <w:t xml:space="preserve"> ordinances.  </w:t>
      </w:r>
    </w:p>
    <w:p w14:paraId="4196C08C" w14:textId="334FE161" w:rsidR="000B6EDC" w:rsidRDefault="000B6EDC">
      <w:pPr>
        <w:suppressAutoHyphens w:val="0"/>
        <w:spacing w:before="0" w:after="160" w:line="259" w:lineRule="auto"/>
        <w:rPr>
          <w:color w:val="auto"/>
        </w:rPr>
      </w:pPr>
      <w:r>
        <w:rPr>
          <w:color w:val="auto"/>
        </w:rPr>
        <w:br w:type="page"/>
      </w:r>
    </w:p>
    <w:p w14:paraId="1A86234D" w14:textId="77777777" w:rsidR="008A4023" w:rsidRPr="00AF565D" w:rsidRDefault="008A4023" w:rsidP="00AE1975">
      <w:pPr>
        <w:rPr>
          <w:color w:val="auto"/>
        </w:rPr>
        <w:sectPr w:rsidR="008A4023" w:rsidRPr="00AF565D" w:rsidSect="00A03C84">
          <w:pgSz w:w="12240" w:h="15840"/>
          <w:pgMar w:top="1440" w:right="1440" w:bottom="1440" w:left="1440" w:header="720" w:footer="720" w:gutter="0"/>
          <w:cols w:space="720"/>
          <w:titlePg/>
          <w:docGrid w:linePitch="360"/>
        </w:sectPr>
      </w:pPr>
    </w:p>
    <w:p w14:paraId="1522D698" w14:textId="73B418CA" w:rsidR="00774CCE" w:rsidRDefault="00DC3541" w:rsidP="00427A1A">
      <w:pPr>
        <w:pStyle w:val="Heading1"/>
      </w:pPr>
      <w:bookmarkStart w:id="210" w:name="_Toc160188823"/>
      <w:bookmarkStart w:id="211" w:name="_Toc158725656"/>
      <w:bookmarkStart w:id="212" w:name="_Toc158810578"/>
      <w:bookmarkStart w:id="213" w:name="_Toc868327402"/>
      <w:bookmarkStart w:id="214" w:name="_Toc164674261"/>
      <w:bookmarkEnd w:id="210"/>
      <w:r>
        <w:lastRenderedPageBreak/>
        <w:t xml:space="preserve">Potential </w:t>
      </w:r>
      <w:r w:rsidR="00F83075">
        <w:t xml:space="preserve">Substantial Damage Property </w:t>
      </w:r>
      <w:r w:rsidR="00D470ED">
        <w:t>Inve</w:t>
      </w:r>
      <w:r w:rsidR="000B3D1B">
        <w:t>ntory</w:t>
      </w:r>
      <w:bookmarkEnd w:id="211"/>
      <w:bookmarkEnd w:id="212"/>
      <w:bookmarkEnd w:id="213"/>
      <w:bookmarkEnd w:id="214"/>
    </w:p>
    <w:p w14:paraId="1D073876" w14:textId="28D86DFB" w:rsidR="00793A0C" w:rsidRPr="00FA1C3E" w:rsidRDefault="00793A0C" w:rsidP="00736E37">
      <w:pPr>
        <w:pStyle w:val="InstructionsCallOut"/>
        <w:framePr w:vSpace="0" w:wrap="auto" w:vAnchor="margin" w:yAlign="inline"/>
        <w:rPr>
          <w:b/>
          <w:u w:val="single"/>
        </w:rPr>
      </w:pPr>
      <w:bookmarkStart w:id="215" w:name="_Hlk160202981"/>
      <w:r w:rsidRPr="00FA1C3E">
        <w:rPr>
          <w:b/>
          <w:u w:val="single"/>
        </w:rPr>
        <w:t>Instructions</w:t>
      </w:r>
    </w:p>
    <w:p w14:paraId="4F09CA1D" w14:textId="07C403D0" w:rsidR="00736E37" w:rsidRDefault="00736E37" w:rsidP="00736E37">
      <w:pPr>
        <w:pStyle w:val="InstructionsCallOut"/>
        <w:framePr w:vSpace="0" w:wrap="auto" w:vAnchor="margin" w:yAlign="inline"/>
      </w:pPr>
      <w:r w:rsidRPr="00916E49">
        <w:t>This section of the plan corresponds to Step 4 of the required CRS planning process</w:t>
      </w:r>
      <w:r w:rsidRPr="000961DB">
        <w:t>.</w:t>
      </w:r>
      <w:r w:rsidRPr="004E360B">
        <w:t xml:space="preserve"> It describes the process by which the </w:t>
      </w:r>
      <w:r w:rsidR="00DC3541">
        <w:t xml:space="preserve">potential </w:t>
      </w:r>
      <w:r w:rsidR="00F0797D">
        <w:t xml:space="preserve">SD </w:t>
      </w:r>
      <w:r w:rsidR="00AE5966">
        <w:t xml:space="preserve">property </w:t>
      </w:r>
      <w:r w:rsidR="00E82DE3">
        <w:t>in</w:t>
      </w:r>
      <w:r w:rsidR="00B42AA6">
        <w:t>vent</w:t>
      </w:r>
      <w:r w:rsidR="00045B39">
        <w:t xml:space="preserve">ory </w:t>
      </w:r>
      <w:r w:rsidRPr="004E360B">
        <w:t xml:space="preserve">was generated, lists the data </w:t>
      </w:r>
      <w:r w:rsidR="00514EEB">
        <w:t xml:space="preserve">fields </w:t>
      </w:r>
      <w:r w:rsidRPr="004E360B">
        <w:t>stored for each property</w:t>
      </w:r>
      <w:r>
        <w:t xml:space="preserve"> (required items plus others the community wishes to use)</w:t>
      </w:r>
      <w:r w:rsidRPr="004E360B">
        <w:t xml:space="preserve">, and discusses missing or desired data. </w:t>
      </w:r>
    </w:p>
    <w:p w14:paraId="1D203233" w14:textId="77777777" w:rsidR="00B62A45" w:rsidRDefault="00966C80" w:rsidP="00736E37">
      <w:pPr>
        <w:pStyle w:val="InstructionsCallOut"/>
        <w:framePr w:vSpace="0" w:wrap="auto" w:vAnchor="margin" w:yAlign="inline"/>
      </w:pPr>
      <w:r>
        <w:t xml:space="preserve">This section </w:t>
      </w:r>
      <w:r w:rsidR="00B13C50">
        <w:t xml:space="preserve">should also </w:t>
      </w:r>
      <w:r w:rsidR="00D01E6B">
        <w:t>d</w:t>
      </w:r>
      <w:r w:rsidRPr="00966C80">
        <w:t xml:space="preserve">escribe the method by which compliance with the federal Privacy Act </w:t>
      </w:r>
      <w:r w:rsidR="00C83457">
        <w:t xml:space="preserve">is </w:t>
      </w:r>
      <w:r w:rsidRPr="00966C80">
        <w:t>ensured when using data with personal identifiers.</w:t>
      </w:r>
    </w:p>
    <w:p w14:paraId="35F4C675" w14:textId="41C90424" w:rsidR="000F6FBD" w:rsidRPr="00CA7F63" w:rsidRDefault="000F6FBD" w:rsidP="00736E37">
      <w:pPr>
        <w:pStyle w:val="InstructionsCallOut"/>
        <w:framePr w:vSpace="0" w:wrap="auto" w:vAnchor="margin" w:yAlign="inline"/>
      </w:pPr>
      <w:r w:rsidRPr="00570B6A">
        <w:rPr>
          <w:b/>
          <w:bCs/>
        </w:rPr>
        <w:t>TIP</w:t>
      </w:r>
      <w:r w:rsidR="0072259C">
        <w:t xml:space="preserve">: </w:t>
      </w:r>
      <w:r w:rsidR="00A31C2A">
        <w:t>For CRS communities,</w:t>
      </w:r>
      <w:r w:rsidR="0072259C">
        <w:t xml:space="preserve"> </w:t>
      </w:r>
      <w:r w:rsidR="00491944" w:rsidRPr="00491944">
        <w:t xml:space="preserve">50 points are available if FEMA’s Substantial Damage Estimator </w:t>
      </w:r>
      <w:r w:rsidR="00196A3B">
        <w:t xml:space="preserve">(SDE) </w:t>
      </w:r>
      <w:r w:rsidR="00491944" w:rsidRPr="00491944">
        <w:t xml:space="preserve">is pre-populated for all properties with the potential to be substantially damaged. </w:t>
      </w:r>
      <w:r w:rsidR="00BF4FEA">
        <w:t xml:space="preserve"> </w:t>
      </w:r>
    </w:p>
    <w:bookmarkEnd w:id="215"/>
    <w:p w14:paraId="2000A252" w14:textId="57552D4E" w:rsidR="009B655F" w:rsidRDefault="00C41E08" w:rsidP="009B655F">
      <w:pPr>
        <w:rPr>
          <w:rFonts w:cs="Arial"/>
        </w:rPr>
      </w:pPr>
      <w:r w:rsidRPr="00796617">
        <w:t xml:space="preserve">The </w:t>
      </w:r>
      <w:r w:rsidR="00276667">
        <w:t xml:space="preserve">Potential </w:t>
      </w:r>
      <w:r w:rsidR="00E3018A">
        <w:t xml:space="preserve">SD </w:t>
      </w:r>
      <w:r w:rsidRPr="00796617">
        <w:t xml:space="preserve">Property </w:t>
      </w:r>
      <w:r w:rsidR="00780442">
        <w:t xml:space="preserve">Inventory </w:t>
      </w:r>
      <w:r w:rsidRPr="00796617">
        <w:t xml:space="preserve">included with this Plan is an </w:t>
      </w:r>
      <w:r w:rsidR="00927371" w:rsidRPr="00FA1C3E">
        <w:rPr>
          <w:rStyle w:val="PlaceholderTextFill-insChar"/>
        </w:rPr>
        <w:t xml:space="preserve">[list database format, ex. </w:t>
      </w:r>
      <w:r w:rsidRPr="00FA1C3E">
        <w:rPr>
          <w:rStyle w:val="PlaceholderTextFill-insChar"/>
        </w:rPr>
        <w:t>Excel sheet</w:t>
      </w:r>
      <w:r w:rsidR="00927371" w:rsidRPr="00FA1C3E">
        <w:rPr>
          <w:rStyle w:val="PlaceholderTextFill-insChar"/>
        </w:rPr>
        <w:t xml:space="preserve">, </w:t>
      </w:r>
      <w:r w:rsidR="004D2149">
        <w:rPr>
          <w:rStyle w:val="PlaceholderTextFill-insChar"/>
        </w:rPr>
        <w:t>Access Database</w:t>
      </w:r>
      <w:r w:rsidR="00206865">
        <w:rPr>
          <w:rStyle w:val="PlaceholderTextFill-insChar"/>
        </w:rPr>
        <w:t xml:space="preserve">, </w:t>
      </w:r>
      <w:r w:rsidR="00927371" w:rsidRPr="00FA1C3E">
        <w:rPr>
          <w:rStyle w:val="PlaceholderTextFill-insChar"/>
        </w:rPr>
        <w:t>etc.]</w:t>
      </w:r>
      <w:r w:rsidRPr="00796617">
        <w:t xml:space="preserve">. </w:t>
      </w:r>
      <w:r w:rsidR="009010CD" w:rsidRPr="001D5D51">
        <w:t xml:space="preserve">The Inventory </w:t>
      </w:r>
      <w:r w:rsidR="00D86202" w:rsidRPr="001D5D51">
        <w:t>has been pre-po</w:t>
      </w:r>
      <w:r w:rsidR="003D113A" w:rsidRPr="001D5D51">
        <w:t xml:space="preserve">pulated </w:t>
      </w:r>
      <w:r w:rsidR="00F044E3" w:rsidRPr="001D5D51">
        <w:t xml:space="preserve">with </w:t>
      </w:r>
      <w:r w:rsidR="00D40A89" w:rsidRPr="001D5D51">
        <w:t xml:space="preserve">the </w:t>
      </w:r>
      <w:r w:rsidR="00F942B9">
        <w:t>p</w:t>
      </w:r>
      <w:r w:rsidR="00172955" w:rsidRPr="001D5D51">
        <w:t xml:space="preserve">otential SD </w:t>
      </w:r>
      <w:r w:rsidR="00F942B9">
        <w:t>p</w:t>
      </w:r>
      <w:r w:rsidR="0007792B" w:rsidRPr="001D5D51">
        <w:t xml:space="preserve">roperties </w:t>
      </w:r>
      <w:r w:rsidR="00A51A6D" w:rsidRPr="001D5D51">
        <w:t>id</w:t>
      </w:r>
      <w:r w:rsidR="004853C9" w:rsidRPr="001D5D51">
        <w:t xml:space="preserve">entified </w:t>
      </w:r>
      <w:r w:rsidR="00186D1D" w:rsidRPr="001D5D51">
        <w:t>in</w:t>
      </w:r>
      <w:r w:rsidR="001D5D51">
        <w:t xml:space="preserve"> the</w:t>
      </w:r>
      <w:r w:rsidR="00186D1D" w:rsidRPr="001D5D51">
        <w:t xml:space="preserve"> </w:t>
      </w:r>
      <w:r w:rsidR="001D5D51" w:rsidRPr="001D5D51">
        <w:rPr>
          <w:b/>
          <w:bCs/>
          <w:color w:val="2C5234" w:themeColor="text2"/>
        </w:rPr>
        <w:fldChar w:fldCharType="begin"/>
      </w:r>
      <w:r w:rsidR="001D5D51" w:rsidRPr="001D5D51">
        <w:rPr>
          <w:b/>
          <w:bCs/>
          <w:color w:val="2C5234" w:themeColor="text2"/>
        </w:rPr>
        <w:instrText xml:space="preserve"> REF _Ref158822530 \h  \* MERGEFORMAT </w:instrText>
      </w:r>
      <w:r w:rsidR="001D5D51" w:rsidRPr="001D5D51">
        <w:rPr>
          <w:b/>
          <w:bCs/>
          <w:color w:val="2C5234" w:themeColor="text2"/>
        </w:rPr>
      </w:r>
      <w:r w:rsidR="001D5D51" w:rsidRPr="001D5D51">
        <w:rPr>
          <w:b/>
          <w:bCs/>
          <w:color w:val="2C5234" w:themeColor="text2"/>
        </w:rPr>
        <w:fldChar w:fldCharType="separate"/>
      </w:r>
      <w:r w:rsidR="001D5D51" w:rsidRPr="001D5D51">
        <w:rPr>
          <w:b/>
          <w:bCs/>
          <w:color w:val="2C5234" w:themeColor="text2"/>
        </w:rPr>
        <w:t>Primary Flood Risk Areas</w:t>
      </w:r>
      <w:r w:rsidR="001D5D51" w:rsidRPr="001D5D51">
        <w:rPr>
          <w:b/>
          <w:bCs/>
          <w:color w:val="2C5234" w:themeColor="text2"/>
        </w:rPr>
        <w:fldChar w:fldCharType="end"/>
      </w:r>
      <w:r w:rsidR="001D5D51" w:rsidRPr="001D5D51">
        <w:t xml:space="preserve"> section</w:t>
      </w:r>
      <w:r w:rsidR="00186D1D" w:rsidRPr="001D5D51">
        <w:t xml:space="preserve"> of this pl</w:t>
      </w:r>
      <w:r w:rsidR="00507833" w:rsidRPr="001D5D51">
        <w:t>an.</w:t>
      </w:r>
      <w:r w:rsidR="00507833">
        <w:t xml:space="preserve">  </w:t>
      </w:r>
      <w:r w:rsidR="001A5714">
        <w:t xml:space="preserve">Because </w:t>
      </w:r>
      <w:r w:rsidR="00424B43">
        <w:rPr>
          <w:rFonts w:cs="Arial"/>
        </w:rPr>
        <w:t>personally</w:t>
      </w:r>
      <w:r w:rsidR="009B655F" w:rsidRPr="00222F8B">
        <w:rPr>
          <w:rFonts w:cs="Arial"/>
        </w:rPr>
        <w:t xml:space="preserve"> identifiable information is </w:t>
      </w:r>
      <w:r w:rsidR="00A572CC">
        <w:rPr>
          <w:rFonts w:cs="Arial"/>
        </w:rPr>
        <w:t>include</w:t>
      </w:r>
      <w:r w:rsidR="00E04C48">
        <w:rPr>
          <w:rFonts w:cs="Arial"/>
        </w:rPr>
        <w:t xml:space="preserve">d in the </w:t>
      </w:r>
      <w:r w:rsidR="009B655F" w:rsidRPr="00222F8B">
        <w:rPr>
          <w:rFonts w:cs="Arial"/>
        </w:rPr>
        <w:t>S</w:t>
      </w:r>
      <w:r w:rsidR="008526AF">
        <w:rPr>
          <w:rFonts w:cs="Arial"/>
        </w:rPr>
        <w:t>D Property Inventory</w:t>
      </w:r>
      <w:r w:rsidR="009D69C3">
        <w:rPr>
          <w:rFonts w:cs="Arial"/>
        </w:rPr>
        <w:t xml:space="preserve">, </w:t>
      </w:r>
      <w:r w:rsidR="009B655F" w:rsidRPr="00222F8B">
        <w:rPr>
          <w:rFonts w:cs="Arial"/>
        </w:rPr>
        <w:t>i</w:t>
      </w:r>
      <w:r w:rsidR="00E14D58">
        <w:rPr>
          <w:rFonts w:cs="Arial"/>
        </w:rPr>
        <w:t>t</w:t>
      </w:r>
      <w:r w:rsidR="0084090A">
        <w:rPr>
          <w:rFonts w:cs="Arial"/>
        </w:rPr>
        <w:t xml:space="preserve"> i</w:t>
      </w:r>
      <w:r w:rsidR="009B655F" w:rsidRPr="00222F8B">
        <w:rPr>
          <w:rFonts w:cs="Arial"/>
        </w:rPr>
        <w:t xml:space="preserve">s maintained in a secure file and accessible to </w:t>
      </w:r>
      <w:r w:rsidR="009B655F" w:rsidRPr="00FA1C3E">
        <w:rPr>
          <w:rFonts w:cs="Arial"/>
          <w:b/>
          <w:bCs/>
          <w:color w:val="1D75BD" w:themeColor="accent1"/>
        </w:rPr>
        <w:t>[</w:t>
      </w:r>
      <w:r w:rsidR="009B655F" w:rsidRPr="001B77DB">
        <w:rPr>
          <w:rFonts w:cs="Arial"/>
          <w:b/>
          <w:bCs/>
          <w:color w:val="1D75BD" w:themeColor="accent1"/>
        </w:rPr>
        <w:t xml:space="preserve">Community </w:t>
      </w:r>
      <w:r w:rsidR="009B655F">
        <w:rPr>
          <w:rFonts w:cs="Arial"/>
          <w:b/>
          <w:bCs/>
          <w:color w:val="1D75BD" w:themeColor="accent1"/>
        </w:rPr>
        <w:t xml:space="preserve">Name] </w:t>
      </w:r>
      <w:r w:rsidR="009B655F">
        <w:rPr>
          <w:rFonts w:cs="Arial"/>
        </w:rPr>
        <w:t xml:space="preserve">representatives. The inventory </w:t>
      </w:r>
      <w:r w:rsidR="00005DBE">
        <w:rPr>
          <w:rFonts w:cs="Arial"/>
        </w:rPr>
        <w:t>can be obtained</w:t>
      </w:r>
      <w:r w:rsidR="00755EF1">
        <w:rPr>
          <w:rFonts w:cs="Arial"/>
        </w:rPr>
        <w:t xml:space="preserve"> </w:t>
      </w:r>
      <w:r w:rsidR="009B655F" w:rsidRPr="00FA1C3E">
        <w:rPr>
          <w:rFonts w:cs="Arial"/>
          <w:b/>
          <w:bCs/>
          <w:color w:val="1D75BD" w:themeColor="accent1"/>
        </w:rPr>
        <w:t xml:space="preserve">[provide </w:t>
      </w:r>
      <w:r w:rsidR="00EB5172">
        <w:rPr>
          <w:rFonts w:cs="Arial"/>
          <w:b/>
          <w:bCs/>
          <w:color w:val="1D75BD" w:themeColor="accent1"/>
        </w:rPr>
        <w:t>community departme</w:t>
      </w:r>
      <w:r w:rsidR="00010D09">
        <w:rPr>
          <w:rFonts w:cs="Arial"/>
          <w:b/>
          <w:bCs/>
          <w:color w:val="1D75BD" w:themeColor="accent1"/>
        </w:rPr>
        <w:t>n</w:t>
      </w:r>
      <w:r w:rsidR="008C64F2">
        <w:rPr>
          <w:rFonts w:cs="Arial"/>
          <w:b/>
          <w:bCs/>
          <w:color w:val="1D75BD" w:themeColor="accent1"/>
        </w:rPr>
        <w:t>t</w:t>
      </w:r>
      <w:r w:rsidR="00D51397">
        <w:rPr>
          <w:rFonts w:cs="Arial"/>
          <w:b/>
          <w:bCs/>
          <w:color w:val="1D75BD" w:themeColor="accent1"/>
        </w:rPr>
        <w:t>, contact</w:t>
      </w:r>
      <w:r w:rsidR="00560F2D">
        <w:rPr>
          <w:rFonts w:cs="Arial"/>
          <w:b/>
          <w:bCs/>
          <w:color w:val="1D75BD" w:themeColor="accent1"/>
        </w:rPr>
        <w:t xml:space="preserve">, </w:t>
      </w:r>
      <w:r w:rsidR="009B655F" w:rsidRPr="00FA1C3E">
        <w:rPr>
          <w:rFonts w:cs="Arial"/>
          <w:b/>
          <w:bCs/>
          <w:color w:val="1D75BD" w:themeColor="accent1"/>
        </w:rPr>
        <w:t xml:space="preserve">or link to </w:t>
      </w:r>
      <w:r w:rsidR="004C6301">
        <w:rPr>
          <w:rFonts w:cs="Arial"/>
          <w:b/>
          <w:bCs/>
          <w:color w:val="1D75BD" w:themeColor="accent1"/>
        </w:rPr>
        <w:t xml:space="preserve">where the password </w:t>
      </w:r>
      <w:r w:rsidR="00E95AE9">
        <w:rPr>
          <w:rFonts w:cs="Arial"/>
          <w:b/>
          <w:bCs/>
          <w:color w:val="1D75BD" w:themeColor="accent1"/>
        </w:rPr>
        <w:t xml:space="preserve">protected </w:t>
      </w:r>
      <w:r w:rsidR="00EE538A">
        <w:rPr>
          <w:rFonts w:cs="Arial"/>
          <w:b/>
          <w:bCs/>
          <w:color w:val="1D75BD" w:themeColor="accent1"/>
        </w:rPr>
        <w:t>file is stored</w:t>
      </w:r>
      <w:r w:rsidR="009B655F" w:rsidRPr="00FA1C3E">
        <w:rPr>
          <w:rFonts w:cs="Arial"/>
          <w:b/>
          <w:bCs/>
          <w:color w:val="1D75BD" w:themeColor="accent1"/>
        </w:rPr>
        <w:t>]</w:t>
      </w:r>
      <w:r w:rsidR="009B655F">
        <w:rPr>
          <w:rFonts w:cs="Arial"/>
        </w:rPr>
        <w:t>.</w:t>
      </w:r>
    </w:p>
    <w:p w14:paraId="09542009" w14:textId="4616D838" w:rsidR="00D14C64" w:rsidRPr="00FA1C3E" w:rsidRDefault="00D14C64" w:rsidP="00FA1C3E">
      <w:pPr>
        <w:pStyle w:val="InstructionsCallOut"/>
        <w:framePr w:wrap="around"/>
        <w:rPr>
          <w:b/>
          <w:bCs/>
          <w:u w:val="single"/>
        </w:rPr>
      </w:pPr>
      <w:r w:rsidRPr="00FA1C3E">
        <w:rPr>
          <w:b/>
          <w:bCs/>
          <w:u w:val="single"/>
        </w:rPr>
        <w:t>Instructions</w:t>
      </w:r>
    </w:p>
    <w:p w14:paraId="3EF4E4C2" w14:textId="486A9736" w:rsidR="00D14C64" w:rsidRDefault="00D14C64" w:rsidP="00FA1C3E">
      <w:pPr>
        <w:pStyle w:val="InstructionsCallOut"/>
        <w:framePr w:wrap="around"/>
      </w:pPr>
      <w:r w:rsidRPr="00423150">
        <w:t>List</w:t>
      </w:r>
      <w:r>
        <w:t xml:space="preserve"> all</w:t>
      </w:r>
      <w:r w:rsidRPr="00423150">
        <w:t xml:space="preserve"> the information items (</w:t>
      </w:r>
      <w:r w:rsidR="00CB3D86">
        <w:t xml:space="preserve">attribute </w:t>
      </w:r>
      <w:r w:rsidRPr="00423150">
        <w:t xml:space="preserve">fields) included for each property in the </w:t>
      </w:r>
      <w:r w:rsidR="001E4847">
        <w:t xml:space="preserve">Potential </w:t>
      </w:r>
      <w:r w:rsidR="002E3717">
        <w:t>SD Property Inventory</w:t>
      </w:r>
      <w:r>
        <w:t xml:space="preserve">, including both the required items as well as any additional pieces of information </w:t>
      </w:r>
      <w:r w:rsidR="008315CB">
        <w:t xml:space="preserve">your </w:t>
      </w:r>
      <w:r>
        <w:t xml:space="preserve">community maintains on each property. </w:t>
      </w:r>
      <w:r w:rsidR="007A37C1">
        <w:t xml:space="preserve">Describe how the data were obtained by listing sources. </w:t>
      </w:r>
      <w:r>
        <w:t xml:space="preserve">Use below examples and adjust as needed for your community. </w:t>
      </w:r>
    </w:p>
    <w:p w14:paraId="19B8DEB8" w14:textId="1B0007F0" w:rsidR="002C2768" w:rsidRDefault="003B5BD1" w:rsidP="00FA1C3E">
      <w:pPr>
        <w:pStyle w:val="InstructionsCallOut"/>
        <w:framePr w:wrap="around"/>
      </w:pPr>
      <w:r w:rsidRPr="00570B6A">
        <w:rPr>
          <w:b/>
          <w:bCs/>
        </w:rPr>
        <w:t>TIP</w:t>
      </w:r>
      <w:r w:rsidR="00A22D8F">
        <w:t xml:space="preserve">: </w:t>
      </w:r>
      <w:r w:rsidR="00F15FE4">
        <w:t xml:space="preserve">The minimum </w:t>
      </w:r>
      <w:r w:rsidR="00480DAD">
        <w:t xml:space="preserve">fields </w:t>
      </w:r>
      <w:r w:rsidR="006D48EE">
        <w:t xml:space="preserve">to be included in </w:t>
      </w:r>
      <w:r w:rsidR="000347A2">
        <w:t>your communit</w:t>
      </w:r>
      <w:r w:rsidR="004C7618">
        <w:t>y’</w:t>
      </w:r>
      <w:r w:rsidR="000347A2">
        <w:t xml:space="preserve">s </w:t>
      </w:r>
      <w:r w:rsidR="004327A9">
        <w:t xml:space="preserve">Potential </w:t>
      </w:r>
      <w:r w:rsidR="00E87DDA">
        <w:t xml:space="preserve">SD Property Inventory </w:t>
      </w:r>
      <w:r w:rsidR="00BE40CB">
        <w:t xml:space="preserve"> are as follows</w:t>
      </w:r>
      <w:r w:rsidR="00D82F7A">
        <w:t>:</w:t>
      </w:r>
      <w:r w:rsidR="00E87DDA">
        <w:t xml:space="preserve"> </w:t>
      </w:r>
      <w:r w:rsidR="00364F30">
        <w:t>Parcel Id/</w:t>
      </w:r>
      <w:r w:rsidR="00FA1F60">
        <w:t>PIN</w:t>
      </w:r>
      <w:r w:rsidR="00115E7E">
        <w:t xml:space="preserve">, </w:t>
      </w:r>
      <w:r w:rsidR="00C05DDF">
        <w:t xml:space="preserve">Address, </w:t>
      </w:r>
      <w:r w:rsidR="00097CCB">
        <w:t>B</w:t>
      </w:r>
      <w:r w:rsidR="004F6EA9">
        <w:t xml:space="preserve">uilding Type, Foundation Type, </w:t>
      </w:r>
      <w:r w:rsidR="00C05DDF">
        <w:t xml:space="preserve">and </w:t>
      </w:r>
      <w:r w:rsidR="0038745C">
        <w:t>Square footage</w:t>
      </w:r>
      <w:r w:rsidR="00C05DDF">
        <w:t>.</w:t>
      </w:r>
      <w:r w:rsidR="00196A3B">
        <w:t xml:space="preserve"> </w:t>
      </w:r>
      <w:r w:rsidR="00C05DDF">
        <w:t xml:space="preserve">  </w:t>
      </w:r>
      <w:r w:rsidR="004C7618">
        <w:t xml:space="preserve"> </w:t>
      </w:r>
      <w:r w:rsidR="00196A3B">
        <w:t xml:space="preserve">Communities wishing to receive </w:t>
      </w:r>
      <w:r w:rsidR="00BE40CB">
        <w:t xml:space="preserve">CRS credit for SDP2 </w:t>
      </w:r>
      <w:r w:rsidR="00196A3B">
        <w:t xml:space="preserve">must capture </w:t>
      </w:r>
      <w:r w:rsidR="00BE40CB">
        <w:t>all 28 attributes listed below</w:t>
      </w:r>
      <w:r w:rsidR="00196A3B">
        <w:t xml:space="preserve">  </w:t>
      </w:r>
      <w:r w:rsidR="00196A3B" w:rsidRPr="00485887">
        <w:rPr>
          <w:u w:val="single"/>
        </w:rPr>
        <w:t>and</w:t>
      </w:r>
      <w:r w:rsidR="00196A3B">
        <w:t xml:space="preserve"> load the data into the FEMA SDE.</w:t>
      </w:r>
    </w:p>
    <w:p w14:paraId="6D4757F5" w14:textId="77777777" w:rsidR="00B35ED6" w:rsidRPr="00796617" w:rsidRDefault="00B35ED6" w:rsidP="00B35ED6">
      <w:r w:rsidRPr="00796617">
        <w:t xml:space="preserve">The fields included for each property in the </w:t>
      </w:r>
      <w:r>
        <w:t>inventory</w:t>
      </w:r>
      <w:r w:rsidRPr="00796617">
        <w:t xml:space="preserve"> are:</w:t>
      </w:r>
    </w:p>
    <w:p w14:paraId="6506537A" w14:textId="77777777" w:rsidR="00B35ED6" w:rsidRDefault="00B35ED6" w:rsidP="00B35ED6">
      <w:pPr>
        <w:pStyle w:val="ListBullet2"/>
        <w:numPr>
          <w:ilvl w:val="0"/>
          <w:numId w:val="0"/>
        </w:numPr>
        <w:ind w:left="360"/>
      </w:pPr>
      <w:r>
        <w:t>1 Parcel id/number</w:t>
      </w:r>
    </w:p>
    <w:p w14:paraId="3EBD6ABA" w14:textId="77777777" w:rsidR="00B35ED6" w:rsidRDefault="00B35ED6" w:rsidP="00B35ED6">
      <w:pPr>
        <w:pStyle w:val="ListBullet2"/>
        <w:numPr>
          <w:ilvl w:val="0"/>
          <w:numId w:val="0"/>
        </w:numPr>
        <w:ind w:left="360"/>
      </w:pPr>
      <w:r>
        <w:t>2 Address lines 1 &amp; 2</w:t>
      </w:r>
    </w:p>
    <w:p w14:paraId="03B441A2" w14:textId="77777777" w:rsidR="00B35ED6" w:rsidRDefault="00B35ED6" w:rsidP="00B35ED6">
      <w:pPr>
        <w:pStyle w:val="ListBullet2"/>
        <w:numPr>
          <w:ilvl w:val="0"/>
          <w:numId w:val="0"/>
        </w:numPr>
        <w:ind w:left="360"/>
      </w:pPr>
      <w:r>
        <w:t>3 Building Type (e.g. Residential or non-residential)</w:t>
      </w:r>
    </w:p>
    <w:p w14:paraId="35469215" w14:textId="77777777" w:rsidR="00B35ED6" w:rsidRDefault="00B35ED6" w:rsidP="00B35ED6">
      <w:pPr>
        <w:pStyle w:val="ListBullet2"/>
        <w:numPr>
          <w:ilvl w:val="0"/>
          <w:numId w:val="0"/>
        </w:numPr>
        <w:ind w:left="360"/>
      </w:pPr>
      <w:r>
        <w:lastRenderedPageBreak/>
        <w:t>4 Foundation type (e.g. Slab on grade, crawlspace. Basement, etc.)</w:t>
      </w:r>
    </w:p>
    <w:p w14:paraId="6F5F0C3D" w14:textId="77777777" w:rsidR="00B35ED6" w:rsidRDefault="00B35ED6" w:rsidP="00B35ED6">
      <w:pPr>
        <w:pStyle w:val="ListBullet2"/>
        <w:numPr>
          <w:ilvl w:val="0"/>
          <w:numId w:val="0"/>
        </w:numPr>
        <w:ind w:left="360"/>
      </w:pPr>
      <w:r>
        <w:t>5 Square footage</w:t>
      </w:r>
    </w:p>
    <w:p w14:paraId="17A7A1BB" w14:textId="07F3F918" w:rsidR="00447E16" w:rsidRDefault="00C006B4" w:rsidP="002C121E">
      <w:r w:rsidRPr="00426405">
        <w:t xml:space="preserve">The sources for the data in the Property Database include </w:t>
      </w:r>
      <w:r w:rsidR="00CD7F77" w:rsidRPr="0063186F">
        <w:rPr>
          <w:rStyle w:val="PlaceholderTextFill-insChar"/>
        </w:rPr>
        <w:t>[Community Name]</w:t>
      </w:r>
      <w:r w:rsidRPr="00426405">
        <w:t xml:space="preserve"> </w:t>
      </w:r>
      <w:r w:rsidR="00120363">
        <w:t>tax asses</w:t>
      </w:r>
      <w:r w:rsidR="00A90B19">
        <w:t>s</w:t>
      </w:r>
      <w:r w:rsidR="00EC6634">
        <w:t>ment</w:t>
      </w:r>
      <w:r w:rsidRPr="00426405">
        <w:t xml:space="preserve"> and parcel data, FEMA</w:t>
      </w:r>
      <w:r w:rsidR="00733BD5">
        <w:t>’s</w:t>
      </w:r>
      <w:r w:rsidRPr="00426405">
        <w:t xml:space="preserve"> Flood Map Service Center, and </w:t>
      </w:r>
      <w:r w:rsidR="0063186F" w:rsidRPr="0063186F">
        <w:rPr>
          <w:rStyle w:val="PlaceholderTextFill-insChar"/>
        </w:rPr>
        <w:t>[list any other relevant data sources]</w:t>
      </w:r>
      <w:r w:rsidR="0063186F">
        <w:t>.</w:t>
      </w:r>
    </w:p>
    <w:p w14:paraId="6D974458" w14:textId="2E8BCB61" w:rsidR="00E83EAF" w:rsidRDefault="00E83EAF" w:rsidP="00FA1C3E">
      <w:pPr>
        <w:pStyle w:val="PlaceholderTextFill-ins"/>
      </w:pPr>
      <w:r>
        <w:t>[</w:t>
      </w:r>
      <w:r w:rsidRPr="00423150">
        <w:t xml:space="preserve">Discuss the pieces of data that are missing and those that the community would like to add to the database in the future. Describe how </w:t>
      </w:r>
      <w:r w:rsidR="00677281">
        <w:t xml:space="preserve">your </w:t>
      </w:r>
      <w:r w:rsidRPr="00423150">
        <w:t>community plans to pursue those improvements.</w:t>
      </w:r>
      <w:r>
        <w:t>]</w:t>
      </w:r>
    </w:p>
    <w:p w14:paraId="4E39E26F" w14:textId="77777777" w:rsidR="00F84798" w:rsidRPr="00FA1C3E" w:rsidRDefault="00F84798" w:rsidP="00F84798">
      <w:pPr>
        <w:pStyle w:val="InstructionsCallOut"/>
        <w:framePr w:vSpace="0" w:wrap="auto" w:vAnchor="margin" w:yAlign="inline"/>
        <w:rPr>
          <w:b/>
          <w:u w:val="single"/>
        </w:rPr>
      </w:pPr>
      <w:r w:rsidRPr="00FA1C3E">
        <w:rPr>
          <w:b/>
          <w:u w:val="single"/>
        </w:rPr>
        <w:t>Instructions</w:t>
      </w:r>
    </w:p>
    <w:p w14:paraId="01F36A82" w14:textId="32329ABD" w:rsidR="005F0811" w:rsidRDefault="00F84798" w:rsidP="00F84798">
      <w:pPr>
        <w:pStyle w:val="InstructionsCallOut"/>
        <w:framePr w:vSpace="0" w:wrap="auto" w:vAnchor="margin" w:yAlign="inline"/>
      </w:pPr>
      <w:r w:rsidRPr="00491944">
        <w:t xml:space="preserve">50 points are available </w:t>
      </w:r>
      <w:r w:rsidR="001A32DE">
        <w:t xml:space="preserve">for CRS communities </w:t>
      </w:r>
      <w:r w:rsidRPr="00491944">
        <w:t xml:space="preserve">if FEMA’s Substantial Damage Estimator is pre-populated for all properties with the potential to be substantially damaged. </w:t>
      </w:r>
      <w:r>
        <w:t xml:space="preserve"> </w:t>
      </w:r>
      <w:r w:rsidR="00C84F1B">
        <w:t xml:space="preserve">To Obtain full CRS credit, </w:t>
      </w:r>
      <w:r w:rsidR="007E1018">
        <w:t xml:space="preserve">the </w:t>
      </w:r>
      <w:r w:rsidR="003A3DB7">
        <w:t>2</w:t>
      </w:r>
      <w:r w:rsidR="004C7618">
        <w:t>8</w:t>
      </w:r>
      <w:r w:rsidR="003A3DB7">
        <w:t xml:space="preserve"> </w:t>
      </w:r>
      <w:r w:rsidR="00C84F1B">
        <w:t xml:space="preserve">fields reflected </w:t>
      </w:r>
      <w:r w:rsidR="004F0E02">
        <w:t>below</w:t>
      </w:r>
      <w:r w:rsidR="003A3DB7">
        <w:t xml:space="preserve"> </w:t>
      </w:r>
      <w:r w:rsidR="00C84F1B">
        <w:t xml:space="preserve">are needed and must be entered into FEMA’s Substantial Damage Estimator.  </w:t>
      </w:r>
    </w:p>
    <w:p w14:paraId="40848630" w14:textId="137069D0" w:rsidR="00F84798" w:rsidRDefault="0073176C" w:rsidP="00F84798">
      <w:pPr>
        <w:pStyle w:val="InstructionsCallOut"/>
        <w:framePr w:vSpace="0" w:wrap="auto" w:vAnchor="margin" w:yAlign="inline"/>
      </w:pPr>
      <w:r>
        <w:t xml:space="preserve">Include this paragraph if your community </w:t>
      </w:r>
      <w:r w:rsidR="00403E9A">
        <w:t xml:space="preserve">has opted to pre-populate the SDE Tool.  </w:t>
      </w:r>
      <w:r w:rsidR="00345C03">
        <w:t>Remove i</w:t>
      </w:r>
      <w:r w:rsidR="00D75340">
        <w:t>f</w:t>
      </w:r>
      <w:r w:rsidR="00345C03">
        <w:t xml:space="preserve"> not applicable to your community.  </w:t>
      </w:r>
    </w:p>
    <w:p w14:paraId="010C07AB" w14:textId="2C984FC1" w:rsidR="00345C03" w:rsidRPr="00D80F40" w:rsidRDefault="00222574" w:rsidP="00F84798">
      <w:pPr>
        <w:pStyle w:val="InstructionsCallOut"/>
        <w:framePr w:vSpace="0" w:wrap="auto" w:vAnchor="margin" w:yAlign="inline"/>
      </w:pPr>
      <w:r w:rsidRPr="00645018">
        <w:rPr>
          <w:b/>
          <w:bCs/>
        </w:rPr>
        <w:t>TIP</w:t>
      </w:r>
      <w:r>
        <w:rPr>
          <w:b/>
          <w:bCs/>
        </w:rPr>
        <w:t>:</w:t>
      </w:r>
      <w:r w:rsidR="004F707B">
        <w:rPr>
          <w:b/>
          <w:bCs/>
        </w:rPr>
        <w:t xml:space="preserve"> </w:t>
      </w:r>
      <w:r w:rsidR="004F707B" w:rsidRPr="00645018">
        <w:t>Pre</w:t>
      </w:r>
      <w:r w:rsidR="00BB10DD" w:rsidRPr="00645018">
        <w:t>-</w:t>
      </w:r>
      <w:r w:rsidR="004F707B" w:rsidRPr="00645018">
        <w:t xml:space="preserve">populating the SDE Tool </w:t>
      </w:r>
      <w:r w:rsidR="006D4346" w:rsidRPr="00645018">
        <w:t>will sa</w:t>
      </w:r>
      <w:r w:rsidR="00E24DD4">
        <w:t>v</w:t>
      </w:r>
      <w:r w:rsidR="006D4346" w:rsidRPr="00645018">
        <w:t xml:space="preserve">e </w:t>
      </w:r>
      <w:r w:rsidR="003A472F" w:rsidRPr="00645018">
        <w:t xml:space="preserve">valuable time </w:t>
      </w:r>
      <w:r w:rsidR="003A3328" w:rsidRPr="00645018">
        <w:t xml:space="preserve">in a post </w:t>
      </w:r>
      <w:r w:rsidR="002C2636" w:rsidRPr="00645018">
        <w:t>event scenario.  E</w:t>
      </w:r>
      <w:r w:rsidR="00AB6F06" w:rsidRPr="00645018">
        <w:t>ven if your community is not in CRS</w:t>
      </w:r>
      <w:r w:rsidR="00805B38" w:rsidRPr="00645018">
        <w:t xml:space="preserve">, </w:t>
      </w:r>
      <w:r w:rsidR="00645018" w:rsidRPr="00645018">
        <w:t>consideration should be given to taking this action.</w:t>
      </w:r>
      <w:r w:rsidR="00645018">
        <w:rPr>
          <w:b/>
          <w:bCs/>
        </w:rPr>
        <w:t xml:space="preserve">  </w:t>
      </w:r>
    </w:p>
    <w:p w14:paraId="6894CF83" w14:textId="7C02DAE5" w:rsidR="00D82F7A" w:rsidRDefault="00F84798" w:rsidP="00F84798">
      <w:r w:rsidRPr="00796617">
        <w:t xml:space="preserve">The </w:t>
      </w:r>
      <w:r w:rsidR="000A5FF7">
        <w:t>potential SD property i</w:t>
      </w:r>
      <w:r>
        <w:t xml:space="preserve">nventory has </w:t>
      </w:r>
      <w:r w:rsidRPr="00796617">
        <w:t>be</w:t>
      </w:r>
      <w:r>
        <w:t>en</w:t>
      </w:r>
      <w:r w:rsidRPr="00796617">
        <w:t xml:space="preserve"> used to pre-populate FEMA’s SDE</w:t>
      </w:r>
      <w:r w:rsidR="00CA7560">
        <w:t xml:space="preserve"> with all 2</w:t>
      </w:r>
      <w:r w:rsidR="004C7618">
        <w:t>8</w:t>
      </w:r>
      <w:r w:rsidR="00CA7560">
        <w:t xml:space="preserve"> building attributes </w:t>
      </w:r>
      <w:r w:rsidR="004F0E02">
        <w:t>listed below</w:t>
      </w:r>
      <w:r w:rsidR="00AD0456">
        <w:t>.  U</w:t>
      </w:r>
      <w:r w:rsidRPr="00796617">
        <w:t xml:space="preserve">pdates to the </w:t>
      </w:r>
      <w:r>
        <w:t xml:space="preserve">inventory </w:t>
      </w:r>
      <w:r w:rsidRPr="00796617">
        <w:t>will be completed in FEMA’s SDE</w:t>
      </w:r>
      <w:r>
        <w:t xml:space="preserve"> </w:t>
      </w:r>
      <w:r w:rsidR="00EB5170">
        <w:t>on an as needed basis</w:t>
      </w:r>
      <w:r w:rsidR="00C21DCD">
        <w:t xml:space="preserve"> </w:t>
      </w:r>
      <w:r>
        <w:t xml:space="preserve">in accordance with </w:t>
      </w:r>
      <w:r w:rsidRPr="001D5D51">
        <w:t xml:space="preserve">the schedule provided </w:t>
      </w:r>
      <w:r>
        <w:t xml:space="preserve">in </w:t>
      </w:r>
      <w:r w:rsidRPr="001D5D51">
        <w:t xml:space="preserve">the </w:t>
      </w:r>
      <w:r w:rsidRPr="001D5D51">
        <w:rPr>
          <w:b/>
          <w:bCs/>
          <w:color w:val="2C5234" w:themeColor="text2"/>
        </w:rPr>
        <w:fldChar w:fldCharType="begin"/>
      </w:r>
      <w:r w:rsidRPr="001D5D51">
        <w:rPr>
          <w:b/>
          <w:bCs/>
          <w:color w:val="2C5234" w:themeColor="text2"/>
        </w:rPr>
        <w:instrText xml:space="preserve"> REF _Ref158822530 \h  \* MERGEFORMAT </w:instrText>
      </w:r>
      <w:r w:rsidRPr="001D5D51">
        <w:rPr>
          <w:b/>
          <w:bCs/>
          <w:color w:val="2C5234" w:themeColor="text2"/>
        </w:rPr>
      </w:r>
      <w:r w:rsidRPr="001D5D51">
        <w:rPr>
          <w:b/>
          <w:bCs/>
          <w:color w:val="2C5234" w:themeColor="text2"/>
        </w:rPr>
        <w:fldChar w:fldCharType="separate"/>
      </w:r>
      <w:r w:rsidRPr="001D5D51">
        <w:rPr>
          <w:b/>
          <w:bCs/>
          <w:color w:val="2C5234" w:themeColor="text2"/>
        </w:rPr>
        <w:t>Primary Flood Risk Areas</w:t>
      </w:r>
      <w:r w:rsidRPr="001D5D51">
        <w:rPr>
          <w:b/>
          <w:bCs/>
          <w:color w:val="2C5234" w:themeColor="text2"/>
        </w:rPr>
        <w:fldChar w:fldCharType="end"/>
      </w:r>
      <w:r w:rsidRPr="001D5D51">
        <w:t xml:space="preserve"> section of this </w:t>
      </w:r>
      <w:r>
        <w:t>p</w:t>
      </w:r>
      <w:r w:rsidRPr="001D5D51">
        <w:t>lan.</w:t>
      </w:r>
      <w:r w:rsidRPr="00796617">
        <w:t xml:space="preserve"> </w:t>
      </w:r>
    </w:p>
    <w:p w14:paraId="08F8D23A" w14:textId="6E6E758A" w:rsidR="00C17ECF" w:rsidRPr="00796617" w:rsidRDefault="00C17ECF" w:rsidP="00C17ECF">
      <w:r w:rsidRPr="00796617">
        <w:t xml:space="preserve">The </w:t>
      </w:r>
      <w:r w:rsidR="00EF2519">
        <w:t xml:space="preserve">attributes </w:t>
      </w:r>
      <w:r w:rsidRPr="00796617">
        <w:t xml:space="preserve">for each property </w:t>
      </w:r>
      <w:r w:rsidR="00EF2519">
        <w:t>pre-po</w:t>
      </w:r>
      <w:r w:rsidR="00E16BAC">
        <w:t xml:space="preserve">pulated into FEMA’s SDE </w:t>
      </w:r>
      <w:r w:rsidRPr="00796617">
        <w:t>are:</w:t>
      </w:r>
    </w:p>
    <w:p w14:paraId="4CA5A75A" w14:textId="77777777" w:rsidR="00C17ECF" w:rsidRDefault="00C17ECF" w:rsidP="00C17ECF">
      <w:pPr>
        <w:pStyle w:val="ListBullet2"/>
        <w:sectPr w:rsidR="00C17ECF" w:rsidSect="004D0799">
          <w:type w:val="continuous"/>
          <w:pgSz w:w="12240" w:h="15840" w:code="1"/>
          <w:pgMar w:top="1440" w:right="1440" w:bottom="1440" w:left="1440" w:header="720" w:footer="0" w:gutter="0"/>
          <w:cols w:space="720"/>
          <w:noEndnote/>
          <w:docGrid w:linePitch="299"/>
        </w:sectPr>
      </w:pPr>
    </w:p>
    <w:p w14:paraId="0A120EF3" w14:textId="77777777" w:rsidR="00C17ECF" w:rsidRDefault="00C17ECF" w:rsidP="00C17ECF">
      <w:pPr>
        <w:pStyle w:val="ListBullet2"/>
        <w:numPr>
          <w:ilvl w:val="0"/>
          <w:numId w:val="0"/>
        </w:numPr>
        <w:ind w:left="360"/>
      </w:pPr>
      <w:r>
        <w:t>1 Owner’s first &amp; last name</w:t>
      </w:r>
    </w:p>
    <w:p w14:paraId="71D43F4A" w14:textId="77777777" w:rsidR="00C17ECF" w:rsidRDefault="00C17ECF" w:rsidP="00C17ECF">
      <w:pPr>
        <w:pStyle w:val="ListBullet2"/>
        <w:numPr>
          <w:ilvl w:val="0"/>
          <w:numId w:val="0"/>
        </w:numPr>
        <w:ind w:left="360"/>
      </w:pPr>
      <w:r>
        <w:t>2 Lot number</w:t>
      </w:r>
    </w:p>
    <w:p w14:paraId="768CF0DE" w14:textId="77777777" w:rsidR="00C17ECF" w:rsidRDefault="00C17ECF" w:rsidP="00C17ECF">
      <w:pPr>
        <w:pStyle w:val="ListBullet2"/>
        <w:numPr>
          <w:ilvl w:val="0"/>
          <w:numId w:val="0"/>
        </w:numPr>
        <w:ind w:left="360"/>
      </w:pPr>
      <w:r>
        <w:t>3 Parcel number</w:t>
      </w:r>
    </w:p>
    <w:p w14:paraId="18015F93" w14:textId="77777777" w:rsidR="00C17ECF" w:rsidRDefault="00C17ECF" w:rsidP="00C17ECF">
      <w:pPr>
        <w:pStyle w:val="ListBullet2"/>
        <w:numPr>
          <w:ilvl w:val="0"/>
          <w:numId w:val="0"/>
        </w:numPr>
        <w:ind w:left="360"/>
      </w:pPr>
      <w:r>
        <w:t>4 Address lines 1 &amp; 2</w:t>
      </w:r>
    </w:p>
    <w:p w14:paraId="07BC45AD" w14:textId="77777777" w:rsidR="00C17ECF" w:rsidRDefault="00C17ECF" w:rsidP="00C17ECF">
      <w:pPr>
        <w:pStyle w:val="ListBullet2"/>
        <w:numPr>
          <w:ilvl w:val="0"/>
          <w:numId w:val="0"/>
        </w:numPr>
        <w:ind w:left="360"/>
      </w:pPr>
      <w:r>
        <w:t>5 Street suffix</w:t>
      </w:r>
    </w:p>
    <w:p w14:paraId="5CC9A4F5" w14:textId="77777777" w:rsidR="00C17ECF" w:rsidRDefault="00C17ECF" w:rsidP="00C17ECF">
      <w:pPr>
        <w:pStyle w:val="ListBullet2"/>
        <w:numPr>
          <w:ilvl w:val="0"/>
          <w:numId w:val="0"/>
        </w:numPr>
        <w:ind w:left="360"/>
      </w:pPr>
      <w:r>
        <w:t>6 Street cardinal (NW, SW, etc.)</w:t>
      </w:r>
    </w:p>
    <w:p w14:paraId="3ECA442A" w14:textId="77777777" w:rsidR="00C17ECF" w:rsidRDefault="00C17ECF" w:rsidP="00C17ECF">
      <w:pPr>
        <w:pStyle w:val="ListBullet2"/>
        <w:numPr>
          <w:ilvl w:val="0"/>
          <w:numId w:val="0"/>
        </w:numPr>
        <w:ind w:left="360"/>
      </w:pPr>
      <w:r>
        <w:t>7 Apartment, unit</w:t>
      </w:r>
    </w:p>
    <w:p w14:paraId="70A5CE14" w14:textId="77777777" w:rsidR="00C17ECF" w:rsidRDefault="00C17ECF" w:rsidP="00C17ECF">
      <w:pPr>
        <w:pStyle w:val="ListBullet2"/>
        <w:numPr>
          <w:ilvl w:val="0"/>
          <w:numId w:val="0"/>
        </w:numPr>
        <w:ind w:left="360"/>
      </w:pPr>
      <w:r>
        <w:t>8 City</w:t>
      </w:r>
    </w:p>
    <w:p w14:paraId="23DFD8C4" w14:textId="77777777" w:rsidR="00C17ECF" w:rsidRDefault="00C17ECF" w:rsidP="00C17ECF">
      <w:pPr>
        <w:pStyle w:val="ListBullet2"/>
        <w:numPr>
          <w:ilvl w:val="0"/>
          <w:numId w:val="0"/>
        </w:numPr>
        <w:ind w:left="360"/>
      </w:pPr>
      <w:r>
        <w:t>9 State</w:t>
      </w:r>
    </w:p>
    <w:p w14:paraId="5D8BA8A6" w14:textId="77777777" w:rsidR="00C17ECF" w:rsidRDefault="00C17ECF" w:rsidP="00C17ECF">
      <w:pPr>
        <w:pStyle w:val="ListBullet2"/>
        <w:numPr>
          <w:ilvl w:val="0"/>
          <w:numId w:val="0"/>
        </w:numPr>
        <w:ind w:left="360"/>
      </w:pPr>
      <w:r>
        <w:t>10 County, parish</w:t>
      </w:r>
    </w:p>
    <w:p w14:paraId="51D1D327" w14:textId="77777777" w:rsidR="00C17ECF" w:rsidRDefault="00C17ECF" w:rsidP="00C17ECF">
      <w:pPr>
        <w:pStyle w:val="ListBullet2"/>
        <w:numPr>
          <w:ilvl w:val="0"/>
          <w:numId w:val="0"/>
        </w:numPr>
        <w:ind w:left="360"/>
      </w:pPr>
      <w:r>
        <w:lastRenderedPageBreak/>
        <w:t>11 Zip code</w:t>
      </w:r>
    </w:p>
    <w:p w14:paraId="799E59C1" w14:textId="77777777" w:rsidR="00C17ECF" w:rsidRDefault="00C17ECF" w:rsidP="00C17ECF">
      <w:pPr>
        <w:pStyle w:val="ListBullet2"/>
        <w:numPr>
          <w:ilvl w:val="0"/>
          <w:numId w:val="0"/>
        </w:numPr>
        <w:ind w:left="360"/>
      </w:pPr>
      <w:r>
        <w:t>12 Year of construction</w:t>
      </w:r>
    </w:p>
    <w:p w14:paraId="4AE6321B" w14:textId="77777777" w:rsidR="00C17ECF" w:rsidRDefault="00C17ECF" w:rsidP="00C17ECF">
      <w:pPr>
        <w:pStyle w:val="ListBullet2"/>
        <w:numPr>
          <w:ilvl w:val="0"/>
          <w:numId w:val="0"/>
        </w:numPr>
        <w:ind w:left="360"/>
      </w:pPr>
      <w:r>
        <w:t>13 Longitude</w:t>
      </w:r>
    </w:p>
    <w:p w14:paraId="7C1D0C59" w14:textId="77777777" w:rsidR="00C17ECF" w:rsidRDefault="00C17ECF" w:rsidP="00C17ECF">
      <w:pPr>
        <w:pStyle w:val="ListBullet2"/>
        <w:numPr>
          <w:ilvl w:val="0"/>
          <w:numId w:val="0"/>
        </w:numPr>
        <w:ind w:left="360"/>
      </w:pPr>
      <w:r>
        <w:t>14 Latitude</w:t>
      </w:r>
    </w:p>
    <w:p w14:paraId="016FAAAC" w14:textId="77777777" w:rsidR="00C17ECF" w:rsidRDefault="00C17ECF" w:rsidP="00C17ECF">
      <w:pPr>
        <w:pStyle w:val="ListBullet2"/>
        <w:numPr>
          <w:ilvl w:val="0"/>
          <w:numId w:val="0"/>
        </w:numPr>
        <w:ind w:left="360"/>
      </w:pPr>
      <w:r>
        <w:t>15 Community name</w:t>
      </w:r>
    </w:p>
    <w:p w14:paraId="33F3312C" w14:textId="77777777" w:rsidR="00C17ECF" w:rsidRDefault="00C17ECF" w:rsidP="00C17ECF">
      <w:pPr>
        <w:pStyle w:val="ListBullet2"/>
        <w:numPr>
          <w:ilvl w:val="0"/>
          <w:numId w:val="0"/>
        </w:numPr>
        <w:ind w:left="360"/>
      </w:pPr>
      <w:r>
        <w:t>16 Community NFIP ID</w:t>
      </w:r>
    </w:p>
    <w:p w14:paraId="13B230AB" w14:textId="77777777" w:rsidR="00C17ECF" w:rsidRDefault="00C17ECF" w:rsidP="00C17ECF">
      <w:pPr>
        <w:pStyle w:val="ListBullet2"/>
        <w:numPr>
          <w:ilvl w:val="0"/>
          <w:numId w:val="0"/>
        </w:numPr>
        <w:ind w:left="360"/>
      </w:pPr>
      <w:r>
        <w:t>17 FIRM panel</w:t>
      </w:r>
    </w:p>
    <w:p w14:paraId="3601BA45" w14:textId="77777777" w:rsidR="00C17ECF" w:rsidRDefault="00C17ECF" w:rsidP="00C17ECF">
      <w:pPr>
        <w:pStyle w:val="ListBullet2"/>
        <w:numPr>
          <w:ilvl w:val="0"/>
          <w:numId w:val="0"/>
        </w:numPr>
        <w:ind w:left="360"/>
      </w:pPr>
      <w:r>
        <w:t>18 FIRM zone</w:t>
      </w:r>
    </w:p>
    <w:p w14:paraId="7B53B65A" w14:textId="77777777" w:rsidR="00C17ECF" w:rsidRDefault="00C17ECF" w:rsidP="00C17ECF">
      <w:pPr>
        <w:pStyle w:val="ListBullet2"/>
        <w:numPr>
          <w:ilvl w:val="0"/>
          <w:numId w:val="0"/>
        </w:numPr>
        <w:ind w:left="360"/>
      </w:pPr>
      <w:r>
        <w:t>19 BFE</w:t>
      </w:r>
    </w:p>
    <w:p w14:paraId="55879594" w14:textId="77777777" w:rsidR="00C17ECF" w:rsidRDefault="00C17ECF" w:rsidP="00C17ECF">
      <w:pPr>
        <w:pStyle w:val="ListBullet2"/>
        <w:numPr>
          <w:ilvl w:val="0"/>
          <w:numId w:val="0"/>
        </w:numPr>
        <w:ind w:left="360"/>
      </w:pPr>
      <w:r>
        <w:t>20 Suffix</w:t>
      </w:r>
    </w:p>
    <w:p w14:paraId="4D822468" w14:textId="77777777" w:rsidR="00C17ECF" w:rsidRDefault="00C17ECF" w:rsidP="00C17ECF">
      <w:pPr>
        <w:pStyle w:val="ListBullet2"/>
        <w:numPr>
          <w:ilvl w:val="0"/>
          <w:numId w:val="0"/>
        </w:numPr>
        <w:ind w:left="360"/>
      </w:pPr>
      <w:r>
        <w:t>21 Residential/non-residential</w:t>
      </w:r>
    </w:p>
    <w:p w14:paraId="14BB9B3A" w14:textId="77777777" w:rsidR="00C17ECF" w:rsidRDefault="00C17ECF" w:rsidP="00C17ECF">
      <w:pPr>
        <w:pStyle w:val="ListBullet2"/>
        <w:numPr>
          <w:ilvl w:val="0"/>
          <w:numId w:val="0"/>
        </w:numPr>
        <w:ind w:left="360"/>
      </w:pPr>
      <w:r>
        <w:t>22 Inspector phone #</w:t>
      </w:r>
    </w:p>
    <w:p w14:paraId="7C3EB3B1" w14:textId="77777777" w:rsidR="00C17ECF" w:rsidRDefault="00C17ECF" w:rsidP="00C17ECF">
      <w:pPr>
        <w:pStyle w:val="ListBullet2"/>
        <w:numPr>
          <w:ilvl w:val="0"/>
          <w:numId w:val="0"/>
        </w:numPr>
        <w:ind w:left="360"/>
      </w:pPr>
      <w:r>
        <w:t>23 Date of FIRM panel</w:t>
      </w:r>
    </w:p>
    <w:p w14:paraId="0C809347" w14:textId="77777777" w:rsidR="00C17ECF" w:rsidRDefault="00C17ECF" w:rsidP="00C17ECF">
      <w:pPr>
        <w:pStyle w:val="ListBullet2"/>
        <w:numPr>
          <w:ilvl w:val="0"/>
          <w:numId w:val="0"/>
        </w:numPr>
        <w:ind w:left="360"/>
      </w:pPr>
      <w:r>
        <w:t>24 Regulatory floodway (Y/N)</w:t>
      </w:r>
    </w:p>
    <w:p w14:paraId="3B9EB594" w14:textId="77777777" w:rsidR="00C17ECF" w:rsidRDefault="00C17ECF" w:rsidP="00C17ECF">
      <w:pPr>
        <w:pStyle w:val="ListBullet2"/>
        <w:numPr>
          <w:ilvl w:val="0"/>
          <w:numId w:val="0"/>
        </w:numPr>
        <w:ind w:left="360"/>
      </w:pPr>
      <w:r>
        <w:t>25 Subdivision</w:t>
      </w:r>
    </w:p>
    <w:p w14:paraId="52A8BDBD" w14:textId="77777777" w:rsidR="00C17ECF" w:rsidRDefault="00C17ECF" w:rsidP="00C17ECF">
      <w:pPr>
        <w:pStyle w:val="ListBullet2"/>
        <w:numPr>
          <w:ilvl w:val="0"/>
          <w:numId w:val="0"/>
        </w:numPr>
        <w:ind w:left="360"/>
      </w:pPr>
      <w:r>
        <w:t>26 Lowest floor elevation</w:t>
      </w:r>
    </w:p>
    <w:p w14:paraId="2E83E6BC" w14:textId="77777777" w:rsidR="00C17ECF" w:rsidRDefault="00C17ECF" w:rsidP="00C17ECF">
      <w:pPr>
        <w:pStyle w:val="ListBullet2"/>
        <w:numPr>
          <w:ilvl w:val="0"/>
          <w:numId w:val="0"/>
        </w:numPr>
        <w:ind w:left="360"/>
      </w:pPr>
      <w:r>
        <w:t>27 Datum</w:t>
      </w:r>
    </w:p>
    <w:p w14:paraId="1537836E" w14:textId="77777777" w:rsidR="00C17ECF" w:rsidRPr="00BF0528" w:rsidRDefault="00C17ECF" w:rsidP="00C17ECF">
      <w:pPr>
        <w:pStyle w:val="ListBullet2"/>
        <w:numPr>
          <w:ilvl w:val="0"/>
          <w:numId w:val="0"/>
        </w:numPr>
        <w:ind w:left="360"/>
        <w:rPr>
          <w:i/>
          <w:iCs/>
        </w:rPr>
      </w:pPr>
      <w:r>
        <w:t xml:space="preserve">28 Total square footage </w:t>
      </w:r>
    </w:p>
    <w:p w14:paraId="14947C47" w14:textId="3B29A96D" w:rsidR="000B6EDC" w:rsidRDefault="000B6EDC">
      <w:pPr>
        <w:suppressAutoHyphens w:val="0"/>
        <w:spacing w:before="0" w:after="160" w:line="259" w:lineRule="auto"/>
      </w:pPr>
      <w:r>
        <w:br w:type="page"/>
      </w:r>
    </w:p>
    <w:p w14:paraId="5F8059A1" w14:textId="6F015130" w:rsidR="00C006B4" w:rsidRDefault="00C63A57" w:rsidP="00427A1A">
      <w:pPr>
        <w:pStyle w:val="Heading1"/>
      </w:pPr>
      <w:bookmarkStart w:id="216" w:name="_Toc158725657"/>
      <w:bookmarkStart w:id="217" w:name="_Toc158810579"/>
      <w:bookmarkStart w:id="218" w:name="_Toc1049500371"/>
      <w:r>
        <w:lastRenderedPageBreak/>
        <w:t xml:space="preserve">  </w:t>
      </w:r>
      <w:bookmarkStart w:id="219" w:name="_Toc164674262"/>
      <w:r w:rsidR="00C006B4">
        <w:t>Pre-</w:t>
      </w:r>
      <w:r w:rsidR="00E14A9D">
        <w:t>E</w:t>
      </w:r>
      <w:r w:rsidR="00C006B4">
        <w:t xml:space="preserve">vent </w:t>
      </w:r>
      <w:r w:rsidR="00E14A9D">
        <w:t>A</w:t>
      </w:r>
      <w:r w:rsidR="00C006B4">
        <w:t xml:space="preserve">ction on </w:t>
      </w:r>
      <w:r w:rsidR="00E14A9D">
        <w:t>S</w:t>
      </w:r>
      <w:r w:rsidR="00C006B4">
        <w:t xml:space="preserve">ubstantial </w:t>
      </w:r>
      <w:r w:rsidR="00E14A9D">
        <w:t>D</w:t>
      </w:r>
      <w:r w:rsidR="00C006B4">
        <w:t>amage</w:t>
      </w:r>
      <w:bookmarkEnd w:id="216"/>
      <w:bookmarkEnd w:id="217"/>
      <w:bookmarkEnd w:id="218"/>
      <w:bookmarkEnd w:id="219"/>
    </w:p>
    <w:p w14:paraId="616F8851" w14:textId="0FAA8B3A" w:rsidR="00275754" w:rsidRPr="00FA1C3E" w:rsidRDefault="00275754" w:rsidP="009B1042">
      <w:pPr>
        <w:pStyle w:val="InstructionsCallOut"/>
        <w:framePr w:vSpace="0" w:wrap="auto" w:vAnchor="margin" w:yAlign="inline"/>
        <w:rPr>
          <w:b/>
          <w:u w:val="single"/>
        </w:rPr>
      </w:pPr>
      <w:bookmarkStart w:id="220" w:name="_Hlk77666895"/>
      <w:r w:rsidRPr="00FA1C3E">
        <w:rPr>
          <w:b/>
          <w:u w:val="single"/>
        </w:rPr>
        <w:t>Instructions</w:t>
      </w:r>
    </w:p>
    <w:p w14:paraId="4647DC70" w14:textId="271AB251" w:rsidR="009B1042" w:rsidRDefault="009B1042" w:rsidP="009B1042">
      <w:pPr>
        <w:pStyle w:val="InstructionsCallOut"/>
        <w:framePr w:vSpace="0" w:wrap="auto" w:vAnchor="margin" w:yAlign="inline"/>
      </w:pPr>
      <w:r w:rsidRPr="00423150">
        <w:t xml:space="preserve">This section of the plan corresponds to Step 5 of the required CRS planning process, the ongoing (pre-event) actions to manage vulnerability to substantial damage. </w:t>
      </w:r>
      <w:r w:rsidRPr="00B05DB0">
        <w:rPr>
          <w:smallCaps/>
        </w:rPr>
        <w:t xml:space="preserve">At least one action is required </w:t>
      </w:r>
      <w:r w:rsidRPr="00423150">
        <w:t xml:space="preserve">to help educate the community—residents and/or elected officials--about substantial damage (or substantial improvement) requirements. Training for the substantial damage management team is also considered a pre-event action, as is informing residents in </w:t>
      </w:r>
      <w:r w:rsidR="00E409B4">
        <w:t xml:space="preserve">potential </w:t>
      </w:r>
      <w:r w:rsidRPr="00423150">
        <w:t xml:space="preserve">substantial damage areas about mitigation options. </w:t>
      </w:r>
    </w:p>
    <w:p w14:paraId="01AE9039" w14:textId="7D37298B" w:rsidR="00976203" w:rsidRPr="00EE6356" w:rsidRDefault="00976203" w:rsidP="00976203">
      <w:r w:rsidRPr="00EE6356">
        <w:t xml:space="preserve">The following sections </w:t>
      </w:r>
      <w:r>
        <w:t>detail</w:t>
      </w:r>
      <w:r w:rsidRPr="00EE6356">
        <w:t xml:space="preserve"> procedures and preparation that </w:t>
      </w:r>
      <w:r w:rsidR="00CD7F77" w:rsidRPr="0063186F">
        <w:rPr>
          <w:rStyle w:val="PlaceholderTextFill-insChar"/>
        </w:rPr>
        <w:t>[Community Name]</w:t>
      </w:r>
      <w:r w:rsidRPr="00EE6356">
        <w:t xml:space="preserve"> </w:t>
      </w:r>
      <w:r>
        <w:t xml:space="preserve">will do </w:t>
      </w:r>
      <w:r w:rsidRPr="00EE6356">
        <w:t xml:space="preserve">ahead of time to prepare for a disaster and </w:t>
      </w:r>
      <w:r>
        <w:t xml:space="preserve">streamline </w:t>
      </w:r>
      <w:r w:rsidRPr="00EE6356">
        <w:t xml:space="preserve">the </w:t>
      </w:r>
      <w:r>
        <w:t xml:space="preserve">substantial damage determination </w:t>
      </w:r>
      <w:r w:rsidRPr="00EE6356">
        <w:t>process.</w:t>
      </w:r>
    </w:p>
    <w:p w14:paraId="20DF8532" w14:textId="6F9421C5" w:rsidR="00976203" w:rsidRDefault="00A66962" w:rsidP="00427A1A">
      <w:pPr>
        <w:pStyle w:val="Heading2"/>
      </w:pPr>
      <w:bookmarkStart w:id="221" w:name="_Toc128035971"/>
      <w:bookmarkStart w:id="222" w:name="_Toc129266086"/>
      <w:bookmarkStart w:id="223" w:name="_Ref138229749"/>
      <w:bookmarkStart w:id="224" w:name="_Toc158725658"/>
      <w:bookmarkStart w:id="225" w:name="_Toc158810580"/>
      <w:bookmarkEnd w:id="220"/>
      <w:r>
        <w:t xml:space="preserve"> </w:t>
      </w:r>
      <w:bookmarkStart w:id="226" w:name="_Toc1562570599"/>
      <w:bookmarkStart w:id="227" w:name="_Toc164674263"/>
      <w:r w:rsidR="00976203">
        <w:t>Annual Training of Substantial Damage Team Members</w:t>
      </w:r>
      <w:bookmarkEnd w:id="221"/>
      <w:bookmarkEnd w:id="222"/>
      <w:bookmarkEnd w:id="223"/>
      <w:bookmarkEnd w:id="224"/>
      <w:bookmarkEnd w:id="225"/>
      <w:bookmarkEnd w:id="226"/>
      <w:bookmarkEnd w:id="227"/>
    </w:p>
    <w:p w14:paraId="48EC4E95" w14:textId="77777777" w:rsidR="00B82978" w:rsidRPr="00FA1C3E" w:rsidRDefault="00B82978" w:rsidP="00BB5AA7">
      <w:pPr>
        <w:pStyle w:val="InstructionsCallOut"/>
        <w:framePr w:vSpace="0" w:wrap="auto" w:vAnchor="margin" w:yAlign="inline"/>
        <w:rPr>
          <w:b/>
          <w:u w:val="single"/>
        </w:rPr>
      </w:pPr>
      <w:r w:rsidRPr="00FA1C3E">
        <w:rPr>
          <w:b/>
          <w:u w:val="single"/>
        </w:rPr>
        <w:t>Instructions</w:t>
      </w:r>
    </w:p>
    <w:p w14:paraId="2C8F8F35" w14:textId="7AD5E09B" w:rsidR="00BB5AA7" w:rsidRDefault="00BB5AA7" w:rsidP="00BB5AA7">
      <w:pPr>
        <w:pStyle w:val="InstructionsCallOut"/>
        <w:framePr w:vSpace="0" w:wrap="auto" w:vAnchor="margin" w:yAlign="inline"/>
      </w:pPr>
      <w:r w:rsidRPr="00FA1C3E">
        <w:t>Describe the annual activities, including schedule, how the activity was done and by whom. Include copies of any materials that were used (press releases, handouts, flyers, presentations, etc.).</w:t>
      </w:r>
      <w:r w:rsidR="000F1068">
        <w:rPr>
          <w:iCs w:val="0"/>
        </w:rPr>
        <w:t xml:space="preserve"> Adjust below sample paragraphs and sources as needed.</w:t>
      </w:r>
    </w:p>
    <w:p w14:paraId="3A058245" w14:textId="78943C26" w:rsidR="00976203" w:rsidRDefault="00976203" w:rsidP="00976203">
      <w:r w:rsidRPr="00286552">
        <w:t xml:space="preserve">The </w:t>
      </w:r>
      <w:r>
        <w:t>substantial damage team</w:t>
      </w:r>
      <w:r w:rsidRPr="00286552">
        <w:t xml:space="preserve"> will be trained using available substantial damage resources, including State NFIP Coordinators/state floodplain association training on substantial damage, the FEMA substantial damage training course and materials, and the FEMA SDE Tool training materials and exercises. Training will occur </w:t>
      </w:r>
      <w:r>
        <w:t xml:space="preserve">at least </w:t>
      </w:r>
      <w:r w:rsidRPr="00286552">
        <w:t xml:space="preserve">once a year for new members of the </w:t>
      </w:r>
      <w:r>
        <w:t>substantial damage team</w:t>
      </w:r>
      <w:r w:rsidR="00FE7320">
        <w:t xml:space="preserve">. </w:t>
      </w:r>
      <w:r>
        <w:t xml:space="preserve"> </w:t>
      </w:r>
    </w:p>
    <w:p w14:paraId="1F782EE9" w14:textId="3A119920" w:rsidR="00F92728" w:rsidRDefault="00F92728" w:rsidP="00976203">
      <w:r>
        <w:t>Online trainings are available here:</w:t>
      </w:r>
    </w:p>
    <w:p w14:paraId="502C251C" w14:textId="6F6E1DCB" w:rsidR="005775BD" w:rsidRDefault="00B4342C" w:rsidP="00D7413F">
      <w:pPr>
        <w:pStyle w:val="ListParagraph"/>
      </w:pPr>
      <w:r w:rsidRPr="00B4342C">
        <w:t>Substantial Damage for Floodplain Administrators</w:t>
      </w:r>
      <w:r>
        <w:t xml:space="preserve">: </w:t>
      </w:r>
      <w:hyperlink r:id="rId46" w:history="1">
        <w:r w:rsidR="002E0376" w:rsidRPr="002E0376">
          <w:rPr>
            <w:rStyle w:val="Hyperlink"/>
          </w:rPr>
          <w:t>IS-0285: Substantial Damage for Floodplain Administrators - Lesson 1: Welcome to IS-0285 (fema.gov)</w:t>
        </w:r>
      </w:hyperlink>
    </w:p>
    <w:p w14:paraId="3E24FAAE" w14:textId="7AACA932" w:rsidR="00F92728" w:rsidRDefault="005775BD" w:rsidP="00D7413F">
      <w:pPr>
        <w:pStyle w:val="ListParagraph"/>
      </w:pPr>
      <w:r>
        <w:t xml:space="preserve">Using the Substantial Damage Estimator 3.0 Tool: </w:t>
      </w:r>
      <w:hyperlink r:id="rId47" w:history="1">
        <w:r>
          <w:rPr>
            <w:rStyle w:val="Hyperlink"/>
          </w:rPr>
          <w:t>FEMA - Emergency Management Institute (EMI) Course | IS-284.A: Using the Substantial Damage Estimator 3.0 Tool</w:t>
        </w:r>
      </w:hyperlink>
    </w:p>
    <w:p w14:paraId="1DB06C53" w14:textId="5B864923" w:rsidR="002950DC" w:rsidRDefault="00A841BD">
      <w:r>
        <w:lastRenderedPageBreak/>
        <w:t xml:space="preserve">FEMA also offers training workshops on </w:t>
      </w:r>
      <w:r w:rsidR="00AB25D8">
        <w:t>SDE</w:t>
      </w:r>
      <w:r>
        <w:t xml:space="preserve">. FEMA may also deploy personnel to help local officials use </w:t>
      </w:r>
      <w:r w:rsidR="00AB25D8">
        <w:t>the SDE tool after disasters.</w:t>
      </w:r>
      <w:r w:rsidR="00DE67DC">
        <w:t xml:space="preserve"> Additionally, there are disaster </w:t>
      </w:r>
      <w:r w:rsidR="00317CD1">
        <w:t>response certification programs available through I</w:t>
      </w:r>
      <w:r w:rsidR="00580461">
        <w:t xml:space="preserve">nternational Code Council </w:t>
      </w:r>
      <w:r w:rsidR="00317CD1">
        <w:t xml:space="preserve">that enable local </w:t>
      </w:r>
      <w:r w:rsidR="00AE1DA7">
        <w:t>inspectors to become certified on damage assessments using state funding.</w:t>
      </w:r>
    </w:p>
    <w:p w14:paraId="12743EF9" w14:textId="6343D122" w:rsidR="000A011A" w:rsidRDefault="00A40A07" w:rsidP="00427A1A">
      <w:pPr>
        <w:pStyle w:val="Heading2"/>
      </w:pPr>
      <w:bookmarkStart w:id="228" w:name="_Toc128035972"/>
      <w:bookmarkStart w:id="229" w:name="_Toc129266087"/>
      <w:bookmarkStart w:id="230" w:name="_Toc158725659"/>
      <w:bookmarkStart w:id="231" w:name="_Toc158810581"/>
      <w:bookmarkStart w:id="232" w:name="_Toc1594924772"/>
      <w:r>
        <w:t xml:space="preserve"> </w:t>
      </w:r>
      <w:bookmarkStart w:id="233" w:name="_Toc164674264"/>
      <w:r w:rsidR="000A011A">
        <w:t>Communication with Elected Officials on SD and S</w:t>
      </w:r>
      <w:r>
        <w:t>I</w:t>
      </w:r>
      <w:r w:rsidR="000A011A">
        <w:t xml:space="preserve"> Responsibilities</w:t>
      </w:r>
      <w:bookmarkEnd w:id="228"/>
      <w:bookmarkEnd w:id="229"/>
      <w:bookmarkEnd w:id="230"/>
      <w:bookmarkEnd w:id="231"/>
      <w:bookmarkEnd w:id="232"/>
      <w:bookmarkEnd w:id="233"/>
    </w:p>
    <w:p w14:paraId="785F2C7C" w14:textId="5AB05BA8" w:rsidR="000F1068" w:rsidRPr="00FA1C3E" w:rsidRDefault="0032241D" w:rsidP="00D47D1F">
      <w:pPr>
        <w:pStyle w:val="InstructionsCallOut"/>
        <w:framePr w:vSpace="0" w:wrap="auto" w:vAnchor="margin" w:yAlign="inline"/>
        <w:rPr>
          <w:b/>
          <w:u w:val="single"/>
        </w:rPr>
      </w:pPr>
      <w:r w:rsidRPr="00FA1C3E">
        <w:rPr>
          <w:b/>
          <w:u w:val="single"/>
        </w:rPr>
        <w:t>Instructions</w:t>
      </w:r>
    </w:p>
    <w:p w14:paraId="29EF80EE" w14:textId="53B73172" w:rsidR="0032241D" w:rsidRDefault="00D47D1F" w:rsidP="00D47D1F">
      <w:pPr>
        <w:pStyle w:val="InstructionsCallOut"/>
        <w:framePr w:vSpace="0" w:wrap="auto" w:vAnchor="margin" w:yAlign="inline"/>
      </w:pPr>
      <w:r>
        <w:t>Describe how c</w:t>
      </w:r>
      <w:r w:rsidRPr="00B9651F">
        <w:t>ommunity</w:t>
      </w:r>
      <w:r w:rsidR="0032241D" w:rsidRPr="00B9651F">
        <w:t xml:space="preserve"> leaders in </w:t>
      </w:r>
      <w:r w:rsidRPr="00FA1C3E">
        <w:rPr>
          <w:iCs w:val="0"/>
        </w:rPr>
        <w:t>your community</w:t>
      </w:r>
      <w:r w:rsidR="0032241D" w:rsidRPr="0025570D">
        <w:t xml:space="preserve"> </w:t>
      </w:r>
      <w:r w:rsidR="0032241D" w:rsidRPr="00B9651F">
        <w:t xml:space="preserve">will be updated and informed of </w:t>
      </w:r>
      <w:r w:rsidR="0032241D">
        <w:t xml:space="preserve">substantial damage </w:t>
      </w:r>
      <w:r w:rsidR="0032241D" w:rsidRPr="00B9651F">
        <w:t>requirements</w:t>
      </w:r>
      <w:r w:rsidRPr="00D47D1F">
        <w:t>. D</w:t>
      </w:r>
      <w:r w:rsidRPr="00FA1C3E">
        <w:t>escribe the</w:t>
      </w:r>
      <w:r w:rsidR="0032241D" w:rsidRPr="00FA1C3E">
        <w:t xml:space="preserve"> process </w:t>
      </w:r>
      <w:r w:rsidRPr="00FA1C3E">
        <w:t xml:space="preserve">and </w:t>
      </w:r>
      <w:r w:rsidR="0032241D" w:rsidRPr="00FA1C3E">
        <w:t>include copies of minutes, presentations, letters, brochure, etc</w:t>
      </w:r>
      <w:r w:rsidRPr="00FA1C3E">
        <w:t>. as applicable. Use the example paragraph below as guidance and edit as needed for your community.</w:t>
      </w:r>
      <w:r w:rsidR="0032241D">
        <w:rPr>
          <w:i/>
        </w:rPr>
        <w:t xml:space="preserve"> </w:t>
      </w:r>
    </w:p>
    <w:p w14:paraId="5001545D" w14:textId="558DC92D" w:rsidR="002A0384" w:rsidRDefault="00AE57CD" w:rsidP="004F0106">
      <w:r>
        <w:rPr>
          <w:color w:val="auto"/>
        </w:rPr>
        <w:t xml:space="preserve">On </w:t>
      </w:r>
      <w:r w:rsidRPr="00E33BD9">
        <w:rPr>
          <w:rStyle w:val="PlaceholderfillabletextChar0"/>
        </w:rPr>
        <w:t>[Insert date]</w:t>
      </w:r>
      <w:r w:rsidR="00D9482E" w:rsidRPr="005B4F5F">
        <w:rPr>
          <w:color w:val="auto"/>
        </w:rPr>
        <w:t xml:space="preserve">, </w:t>
      </w:r>
      <w:bookmarkStart w:id="234" w:name="_Hlk160207959"/>
      <w:r w:rsidR="009B1C05" w:rsidRPr="005B4F5F">
        <w:rPr>
          <w:color w:val="auto"/>
        </w:rPr>
        <w:t>t</w:t>
      </w:r>
      <w:r w:rsidR="00356C30" w:rsidRPr="005B4F5F">
        <w:rPr>
          <w:color w:val="auto"/>
        </w:rPr>
        <w:t xml:space="preserve">he </w:t>
      </w:r>
      <w:r w:rsidR="00356C30" w:rsidRPr="00E0680C">
        <w:rPr>
          <w:rStyle w:val="PlaceholderTextFill-insChar"/>
        </w:rPr>
        <w:t>[</w:t>
      </w:r>
      <w:r w:rsidR="009970D0" w:rsidRPr="00E0680C">
        <w:rPr>
          <w:rStyle w:val="PlaceholderTextFill-insChar"/>
        </w:rPr>
        <w:t>community offic</w:t>
      </w:r>
      <w:r w:rsidR="000922D1" w:rsidRPr="00E0680C">
        <w:rPr>
          <w:rStyle w:val="PlaceholderTextFill-insChar"/>
        </w:rPr>
        <w:t xml:space="preserve">ial </w:t>
      </w:r>
      <w:r w:rsidR="0043128A" w:rsidRPr="00E0680C">
        <w:rPr>
          <w:rStyle w:val="PlaceholderTextFill-insChar"/>
        </w:rPr>
        <w:t>ex</w:t>
      </w:r>
      <w:r w:rsidR="0021066F" w:rsidRPr="00E0680C">
        <w:rPr>
          <w:rStyle w:val="PlaceholderTextFill-insChar"/>
        </w:rPr>
        <w:t>. FPA</w:t>
      </w:r>
      <w:r w:rsidR="00356C30" w:rsidRPr="005B4F5F">
        <w:rPr>
          <w:rStyle w:val="PlaceholderTextFill-insChar"/>
          <w:color w:val="0070C0"/>
        </w:rPr>
        <w:t>]</w:t>
      </w:r>
      <w:r w:rsidR="00356C30" w:rsidRPr="005B4F5F">
        <w:rPr>
          <w:rStyle w:val="PlaceholderTextFill-insChar"/>
          <w:color w:val="auto"/>
        </w:rPr>
        <w:t xml:space="preserve"> </w:t>
      </w:r>
      <w:r w:rsidR="00485EE1" w:rsidRPr="005B4F5F">
        <w:rPr>
          <w:rStyle w:val="PlaceholderTextFill-insChar"/>
          <w:b w:val="0"/>
          <w:bCs w:val="0"/>
          <w:color w:val="auto"/>
        </w:rPr>
        <w:t xml:space="preserve">briefed </w:t>
      </w:r>
      <w:r w:rsidR="00356C30" w:rsidRPr="00E0680C">
        <w:t xml:space="preserve">the </w:t>
      </w:r>
      <w:r w:rsidR="00356C30" w:rsidRPr="00E0680C">
        <w:rPr>
          <w:rStyle w:val="PlaceholderTextFill-insChar"/>
        </w:rPr>
        <w:t>[board</w:t>
      </w:r>
      <w:r w:rsidR="00404D8E" w:rsidRPr="00E0680C">
        <w:rPr>
          <w:rStyle w:val="PlaceholderTextFill-insChar"/>
        </w:rPr>
        <w:t xml:space="preserve"> of Super</w:t>
      </w:r>
      <w:r w:rsidR="00A27D6E" w:rsidRPr="00E0680C">
        <w:rPr>
          <w:rStyle w:val="PlaceholderTextFill-insChar"/>
        </w:rPr>
        <w:t>visors</w:t>
      </w:r>
      <w:r w:rsidR="00356C30" w:rsidRPr="00E0680C">
        <w:rPr>
          <w:rStyle w:val="PlaceholderTextFill-insChar"/>
        </w:rPr>
        <w:t>, council, other governing body]</w:t>
      </w:r>
      <w:r w:rsidR="00356C30" w:rsidRPr="00E0680C">
        <w:rPr>
          <w:color w:val="1D75BD" w:themeColor="accent1"/>
        </w:rPr>
        <w:t xml:space="preserve"> </w:t>
      </w:r>
      <w:r w:rsidR="00356C30" w:rsidRPr="00E0680C">
        <w:t xml:space="preserve">on </w:t>
      </w:r>
      <w:r w:rsidR="00356C30" w:rsidRPr="00E0680C">
        <w:rPr>
          <w:rStyle w:val="PlaceholderTextFill-insChar"/>
        </w:rPr>
        <w:t>[Community Name]</w:t>
      </w:r>
      <w:r w:rsidR="00356C30" w:rsidRPr="00E0680C">
        <w:t>’s management of substantial damage, its regulations, and the procedures in</w:t>
      </w:r>
      <w:r w:rsidR="00CB58E1">
        <w:t>cluded</w:t>
      </w:r>
      <w:r w:rsidR="00CD15C2">
        <w:t xml:space="preserve"> in th</w:t>
      </w:r>
      <w:r w:rsidR="006E0ACD">
        <w:t xml:space="preserve">is </w:t>
      </w:r>
      <w:r w:rsidR="00E33BD9">
        <w:t xml:space="preserve">SDP </w:t>
      </w:r>
      <w:r w:rsidR="00356C30" w:rsidRPr="00E0680C">
        <w:t xml:space="preserve">to administer and enforce the regulations. </w:t>
      </w:r>
    </w:p>
    <w:bookmarkEnd w:id="234"/>
    <w:p w14:paraId="78A7B534" w14:textId="3FA9E23A" w:rsidR="0076449F" w:rsidRDefault="001827C5" w:rsidP="004F0106">
      <w:r>
        <w:t xml:space="preserve">At the onset of any </w:t>
      </w:r>
      <w:r w:rsidR="00553E8E">
        <w:t xml:space="preserve">triggering event where </w:t>
      </w:r>
      <w:r w:rsidR="00A24C29">
        <w:t xml:space="preserve">SD assessments will be </w:t>
      </w:r>
      <w:r w:rsidR="003A103E">
        <w:t xml:space="preserve">required, </w:t>
      </w:r>
      <w:r w:rsidR="00567EDA" w:rsidRPr="005B4F5F">
        <w:rPr>
          <w:color w:val="auto"/>
        </w:rPr>
        <w:t xml:space="preserve">the </w:t>
      </w:r>
      <w:r w:rsidR="00567EDA" w:rsidRPr="00E0680C">
        <w:rPr>
          <w:rStyle w:val="PlaceholderTextFill-insChar"/>
        </w:rPr>
        <w:t>[community official ex. FPA</w:t>
      </w:r>
      <w:r w:rsidR="00567EDA" w:rsidRPr="005B4F5F">
        <w:rPr>
          <w:rStyle w:val="PlaceholderTextFill-insChar"/>
          <w:color w:val="0070C0"/>
        </w:rPr>
        <w:t>]</w:t>
      </w:r>
      <w:r w:rsidR="00567EDA" w:rsidRPr="005B4F5F">
        <w:rPr>
          <w:rStyle w:val="PlaceholderTextFill-insChar"/>
          <w:color w:val="auto"/>
        </w:rPr>
        <w:t xml:space="preserve"> </w:t>
      </w:r>
      <w:r w:rsidR="00567EDA">
        <w:rPr>
          <w:rStyle w:val="PlaceholderTextFill-insChar"/>
          <w:b w:val="0"/>
          <w:bCs w:val="0"/>
          <w:color w:val="auto"/>
        </w:rPr>
        <w:t>will b</w:t>
      </w:r>
      <w:r w:rsidR="00567EDA" w:rsidRPr="005B4F5F">
        <w:rPr>
          <w:rStyle w:val="PlaceholderTextFill-insChar"/>
          <w:b w:val="0"/>
          <w:bCs w:val="0"/>
          <w:color w:val="auto"/>
        </w:rPr>
        <w:t xml:space="preserve">rief </w:t>
      </w:r>
      <w:r w:rsidR="00567EDA" w:rsidRPr="00E0680C">
        <w:t xml:space="preserve">the </w:t>
      </w:r>
      <w:r w:rsidR="00567EDA" w:rsidRPr="00E0680C">
        <w:rPr>
          <w:rStyle w:val="PlaceholderTextFill-insChar"/>
        </w:rPr>
        <w:t>[board of Supervisors, council, other governing body]</w:t>
      </w:r>
      <w:r w:rsidR="00567EDA" w:rsidRPr="00E0680C">
        <w:rPr>
          <w:color w:val="1D75BD" w:themeColor="accent1"/>
        </w:rPr>
        <w:t xml:space="preserve"> </w:t>
      </w:r>
      <w:r w:rsidR="00567EDA" w:rsidRPr="00E0680C">
        <w:t xml:space="preserve">on </w:t>
      </w:r>
      <w:r w:rsidR="00567EDA" w:rsidRPr="00E0680C">
        <w:rPr>
          <w:rStyle w:val="PlaceholderTextFill-insChar"/>
        </w:rPr>
        <w:t>[Community Name]</w:t>
      </w:r>
      <w:r w:rsidR="00567EDA" w:rsidRPr="00E0680C">
        <w:t xml:space="preserve">’s </w:t>
      </w:r>
      <w:r w:rsidR="007C4ECF">
        <w:t xml:space="preserve">SD and SI </w:t>
      </w:r>
      <w:r w:rsidR="00567EDA" w:rsidRPr="00E0680C">
        <w:t>regulations</w:t>
      </w:r>
      <w:r w:rsidR="00FE41B9">
        <w:t xml:space="preserve"> </w:t>
      </w:r>
      <w:r w:rsidR="00567EDA" w:rsidRPr="00E0680C">
        <w:t>and the procedures in</w:t>
      </w:r>
      <w:r w:rsidR="00567EDA">
        <w:t>cluded in this S</w:t>
      </w:r>
      <w:r w:rsidR="003A5731">
        <w:t>DP</w:t>
      </w:r>
      <w:r w:rsidR="00FE41B9">
        <w:t xml:space="preserve">.  </w:t>
      </w:r>
      <w:r w:rsidR="000A011A" w:rsidRPr="008653B8">
        <w:t>Prior to the meeting, the fact sheet found in</w:t>
      </w:r>
      <w:r w:rsidR="002C121E">
        <w:t xml:space="preserve"> </w:t>
      </w:r>
      <w:r w:rsidR="002C121E" w:rsidRPr="005B29D5">
        <w:rPr>
          <w:b/>
          <w:bCs/>
          <w:color w:val="2C5234" w:themeColor="text2"/>
        </w:rPr>
        <w:fldChar w:fldCharType="begin"/>
      </w:r>
      <w:r w:rsidR="002C121E" w:rsidRPr="005B29D5">
        <w:rPr>
          <w:b/>
          <w:bCs/>
          <w:color w:val="2C5234" w:themeColor="text2"/>
        </w:rPr>
        <w:instrText xml:space="preserve"> REF _Ref129180545 \h  \* MERGEFORMAT </w:instrText>
      </w:r>
      <w:r w:rsidR="002C121E" w:rsidRPr="005B29D5">
        <w:rPr>
          <w:b/>
          <w:bCs/>
          <w:color w:val="2C5234" w:themeColor="text2"/>
        </w:rPr>
      </w:r>
      <w:r w:rsidR="002C121E" w:rsidRPr="005B29D5">
        <w:rPr>
          <w:b/>
          <w:bCs/>
          <w:color w:val="2C5234" w:themeColor="text2"/>
        </w:rPr>
        <w:fldChar w:fldCharType="separate"/>
      </w:r>
      <w:r w:rsidR="002C121E" w:rsidRPr="005B29D5">
        <w:rPr>
          <w:b/>
          <w:bCs/>
          <w:color w:val="2C5234" w:themeColor="text2"/>
        </w:rPr>
        <w:t xml:space="preserve">Appendix </w:t>
      </w:r>
      <w:r w:rsidR="00C334B6" w:rsidRPr="00C334B6">
        <w:rPr>
          <w:b/>
          <w:bCs/>
          <w:color w:val="2C5234" w:themeColor="text2"/>
        </w:rPr>
        <w:t>L</w:t>
      </w:r>
      <w:r w:rsidR="002C121E" w:rsidRPr="005B29D5">
        <w:rPr>
          <w:b/>
          <w:bCs/>
          <w:color w:val="2C5234" w:themeColor="text2"/>
        </w:rPr>
        <w:t>: NFIP “Substantial Damage” Fact Sheet</w:t>
      </w:r>
      <w:r w:rsidR="002C121E" w:rsidRPr="005B29D5">
        <w:rPr>
          <w:b/>
          <w:bCs/>
          <w:color w:val="2C5234" w:themeColor="text2"/>
        </w:rPr>
        <w:fldChar w:fldCharType="end"/>
      </w:r>
      <w:r w:rsidR="000A011A" w:rsidRPr="008653B8">
        <w:t xml:space="preserve"> is shared with elected officials. The fact sheet covers NFIP requirements including SI and SD.</w:t>
      </w:r>
    </w:p>
    <w:p w14:paraId="7CCF3CDB" w14:textId="77777777" w:rsidR="0076449F" w:rsidRDefault="0076449F">
      <w:pPr>
        <w:suppressAutoHyphens w:val="0"/>
        <w:spacing w:before="0" w:after="160" w:line="259" w:lineRule="auto"/>
      </w:pPr>
      <w:r>
        <w:br w:type="page"/>
      </w:r>
    </w:p>
    <w:p w14:paraId="6617618B" w14:textId="310199D0" w:rsidR="001E1F2D" w:rsidRDefault="00763970" w:rsidP="00427A1A">
      <w:pPr>
        <w:pStyle w:val="Heading1"/>
      </w:pPr>
      <w:bookmarkStart w:id="235" w:name="_Toc158725660"/>
      <w:bookmarkStart w:id="236" w:name="_Toc158810582"/>
      <w:bookmarkStart w:id="237" w:name="_Toc490227642"/>
      <w:r>
        <w:lastRenderedPageBreak/>
        <w:t xml:space="preserve">  </w:t>
      </w:r>
      <w:bookmarkStart w:id="238" w:name="_Toc164674265"/>
      <w:r w:rsidR="001E1F2D">
        <w:t xml:space="preserve">Plan </w:t>
      </w:r>
      <w:r w:rsidR="00152882">
        <w:t>Implementation</w:t>
      </w:r>
      <w:bookmarkEnd w:id="235"/>
      <w:bookmarkEnd w:id="236"/>
      <w:bookmarkEnd w:id="237"/>
      <w:bookmarkEnd w:id="238"/>
    </w:p>
    <w:p w14:paraId="37388F7C" w14:textId="5930737A" w:rsidR="00BF3EBD" w:rsidRDefault="00BF3EBD" w:rsidP="00E025B8">
      <w:pPr>
        <w:pStyle w:val="InstructionsCallOut"/>
        <w:framePr w:vSpace="0" w:wrap="auto" w:vAnchor="margin" w:yAlign="inline"/>
        <w:rPr>
          <w:b/>
          <w:u w:val="single"/>
        </w:rPr>
      </w:pPr>
      <w:r w:rsidRPr="00FA1C3E">
        <w:rPr>
          <w:b/>
          <w:u w:val="single"/>
        </w:rPr>
        <w:t>Instructions</w:t>
      </w:r>
      <w:r w:rsidR="00AB3D1F">
        <w:rPr>
          <w:b/>
          <w:u w:val="single"/>
        </w:rPr>
        <w:t xml:space="preserve"> </w:t>
      </w:r>
    </w:p>
    <w:p w14:paraId="4EC95C11" w14:textId="273FDB47" w:rsidR="00DA6223" w:rsidRPr="00893105" w:rsidRDefault="0042390E" w:rsidP="00E025B8">
      <w:pPr>
        <w:pStyle w:val="InstructionsCallOut"/>
        <w:framePr w:vSpace="0" w:wrap="auto" w:vAnchor="margin" w:yAlign="inline"/>
        <w:rPr>
          <w:b/>
          <w:color w:val="2C5234" w:themeColor="text2"/>
        </w:rPr>
      </w:pPr>
      <w:r w:rsidRPr="00824A3F">
        <w:rPr>
          <w:bCs/>
        </w:rPr>
        <w:t xml:space="preserve">This </w:t>
      </w:r>
      <w:r w:rsidR="00AE6EBD" w:rsidRPr="00824A3F">
        <w:rPr>
          <w:bCs/>
        </w:rPr>
        <w:t xml:space="preserve">section </w:t>
      </w:r>
      <w:r w:rsidR="00824A3F" w:rsidRPr="00824A3F">
        <w:rPr>
          <w:bCs/>
        </w:rPr>
        <w:t xml:space="preserve">should </w:t>
      </w:r>
      <w:r w:rsidR="00F2584A">
        <w:rPr>
          <w:bCs/>
        </w:rPr>
        <w:t>descri</w:t>
      </w:r>
      <w:r w:rsidR="0051560F">
        <w:rPr>
          <w:bCs/>
        </w:rPr>
        <w:t>be</w:t>
      </w:r>
      <w:r w:rsidR="00FD6142">
        <w:rPr>
          <w:bCs/>
        </w:rPr>
        <w:t xml:space="preserve"> </w:t>
      </w:r>
      <w:r w:rsidR="00C94B3C">
        <w:rPr>
          <w:bCs/>
        </w:rPr>
        <w:t xml:space="preserve">the </w:t>
      </w:r>
      <w:r w:rsidR="00102744">
        <w:rPr>
          <w:bCs/>
        </w:rPr>
        <w:t xml:space="preserve">SDP </w:t>
      </w:r>
      <w:r w:rsidR="00152882">
        <w:rPr>
          <w:bCs/>
        </w:rPr>
        <w:t>implementation</w:t>
      </w:r>
      <w:r w:rsidR="00102744">
        <w:rPr>
          <w:bCs/>
        </w:rPr>
        <w:t xml:space="preserve"> </w:t>
      </w:r>
      <w:r w:rsidR="004F75F7">
        <w:rPr>
          <w:bCs/>
        </w:rPr>
        <w:t>process</w:t>
      </w:r>
      <w:r w:rsidR="00161AA9">
        <w:rPr>
          <w:bCs/>
        </w:rPr>
        <w:t xml:space="preserve"> </w:t>
      </w:r>
      <w:r w:rsidR="002626B5">
        <w:rPr>
          <w:bCs/>
        </w:rPr>
        <w:t xml:space="preserve">including </w:t>
      </w:r>
      <w:r w:rsidR="00A86795">
        <w:rPr>
          <w:bCs/>
        </w:rPr>
        <w:t>a</w:t>
      </w:r>
      <w:r w:rsidR="00394726">
        <w:rPr>
          <w:bCs/>
        </w:rPr>
        <w:t>ny pres</w:t>
      </w:r>
      <w:r w:rsidR="006C7FBE">
        <w:rPr>
          <w:bCs/>
        </w:rPr>
        <w:t>entati</w:t>
      </w:r>
      <w:r w:rsidR="007810D4">
        <w:rPr>
          <w:bCs/>
        </w:rPr>
        <w:t>on made to public officials</w:t>
      </w:r>
      <w:r w:rsidR="004A6471">
        <w:rPr>
          <w:bCs/>
        </w:rPr>
        <w:t xml:space="preserve"> </w:t>
      </w:r>
      <w:r w:rsidR="006C76DE">
        <w:rPr>
          <w:bCs/>
        </w:rPr>
        <w:t xml:space="preserve">and </w:t>
      </w:r>
      <w:r w:rsidR="004A6471">
        <w:rPr>
          <w:bCs/>
        </w:rPr>
        <w:t>public notices</w:t>
      </w:r>
      <w:r w:rsidR="006C76DE">
        <w:rPr>
          <w:bCs/>
        </w:rPr>
        <w:t>.</w:t>
      </w:r>
      <w:r w:rsidR="005B6DB5">
        <w:rPr>
          <w:bCs/>
        </w:rPr>
        <w:t xml:space="preserve"> </w:t>
      </w:r>
      <w:r w:rsidR="005B6DB5" w:rsidRPr="005B6DB5">
        <w:rPr>
          <w:bCs/>
        </w:rPr>
        <w:t xml:space="preserve">A sample public notice document can be found in </w:t>
      </w:r>
      <w:r w:rsidR="002C1428" w:rsidRPr="000C7986">
        <w:rPr>
          <w:rStyle w:val="Emphasis"/>
        </w:rPr>
        <w:fldChar w:fldCharType="begin"/>
      </w:r>
      <w:r w:rsidR="002C1428" w:rsidRPr="000C7986">
        <w:rPr>
          <w:rStyle w:val="Emphasis"/>
        </w:rPr>
        <w:instrText xml:space="preserve"> REF _Ref140840449 \h </w:instrText>
      </w:r>
      <w:r w:rsidR="002C1428">
        <w:rPr>
          <w:rStyle w:val="Emphasis"/>
        </w:rPr>
        <w:instrText xml:space="preserve"> \* MERGEFORMAT </w:instrText>
      </w:r>
      <w:r w:rsidR="002C1428" w:rsidRPr="000C7986">
        <w:rPr>
          <w:rStyle w:val="Emphasis"/>
        </w:rPr>
      </w:r>
      <w:r w:rsidR="002C1428" w:rsidRPr="000C7986">
        <w:rPr>
          <w:rStyle w:val="Emphasis"/>
        </w:rPr>
        <w:fldChar w:fldCharType="separate"/>
      </w:r>
      <w:r w:rsidR="002C1428" w:rsidRPr="000C7986">
        <w:rPr>
          <w:rStyle w:val="Emphasis"/>
        </w:rPr>
        <w:t xml:space="preserve">Appendix M: </w:t>
      </w:r>
      <w:r w:rsidR="002C408D">
        <w:rPr>
          <w:rStyle w:val="Emphasis"/>
        </w:rPr>
        <w:t>Public Notice</w:t>
      </w:r>
      <w:r w:rsidR="004C7618">
        <w:rPr>
          <w:rStyle w:val="Emphasis"/>
        </w:rPr>
        <w:t xml:space="preserve"> </w:t>
      </w:r>
      <w:r w:rsidR="002C1428" w:rsidRPr="000C7986">
        <w:rPr>
          <w:rStyle w:val="Emphasis"/>
        </w:rPr>
        <w:t>Template</w:t>
      </w:r>
      <w:r w:rsidR="002C1428" w:rsidRPr="000C7986">
        <w:rPr>
          <w:rStyle w:val="Emphasis"/>
        </w:rPr>
        <w:fldChar w:fldCharType="end"/>
      </w:r>
      <w:r w:rsidR="005B6DB5" w:rsidRPr="009052A4">
        <w:rPr>
          <w:b/>
          <w:color w:val="2C5234" w:themeColor="text2"/>
        </w:rPr>
        <w:t>.</w:t>
      </w:r>
    </w:p>
    <w:p w14:paraId="0B032D00" w14:textId="731DF2D7" w:rsidR="00702A5B" w:rsidRDefault="00702A5B" w:rsidP="00702A5B">
      <w:r w:rsidRPr="005B29D5">
        <w:t xml:space="preserve">This plan was submitted to the </w:t>
      </w:r>
      <w:r w:rsidRPr="005B29D5">
        <w:rPr>
          <w:rStyle w:val="PlaceholderTextFill-insChar"/>
        </w:rPr>
        <w:t>[insert name of the community’s governing body]</w:t>
      </w:r>
      <w:r w:rsidRPr="005B29D5">
        <w:t xml:space="preserve"> on </w:t>
      </w:r>
      <w:r w:rsidRPr="005B29D5">
        <w:rPr>
          <w:rStyle w:val="PlaceholderTextFill-insChar"/>
        </w:rPr>
        <w:t>[give date]</w:t>
      </w:r>
      <w:r w:rsidRPr="005B29D5">
        <w:t xml:space="preserve"> by </w:t>
      </w:r>
      <w:r w:rsidRPr="005B29D5">
        <w:rPr>
          <w:rStyle w:val="PlaceholderTextFill-insChar"/>
        </w:rPr>
        <w:t>[describe process, including cover letter, presentation, etc. as appropriate]</w:t>
      </w:r>
      <w:r w:rsidR="005B29D5">
        <w:t>.</w:t>
      </w:r>
    </w:p>
    <w:p w14:paraId="175C95CD" w14:textId="07704BAE" w:rsidR="00DE7CDC" w:rsidRDefault="00702A5B" w:rsidP="006C0366">
      <w:r>
        <w:t xml:space="preserve">This plan is available for transmittal to the FEMA Regional Office, Region </w:t>
      </w:r>
      <w:r w:rsidR="005B29D5">
        <w:t>2</w:t>
      </w:r>
      <w:r>
        <w:t xml:space="preserve"> and to the </w:t>
      </w:r>
      <w:r w:rsidR="006C0366">
        <w:t>New York State Department of Environmental Conservation</w:t>
      </w:r>
      <w:r w:rsidR="0052069A">
        <w:t xml:space="preserve"> Floodplain Management Section</w:t>
      </w:r>
      <w:r w:rsidR="00E517B9">
        <w:t xml:space="preserve">, </w:t>
      </w:r>
      <w:hyperlink r:id="rId48" w:history="1">
        <w:r w:rsidR="00E517B9" w:rsidRPr="00146403">
          <w:rPr>
            <w:rStyle w:val="Hyperlink"/>
          </w:rPr>
          <w:t>floodplain@dec.ny.gov</w:t>
        </w:r>
      </w:hyperlink>
      <w:r w:rsidR="00E517B9">
        <w:t xml:space="preserve">. </w:t>
      </w:r>
      <w:r w:rsidR="006C0366">
        <w:t xml:space="preserve"> </w:t>
      </w:r>
    </w:p>
    <w:p w14:paraId="6A016EFC" w14:textId="6761C15C" w:rsidR="004701D0" w:rsidRDefault="00E025B8" w:rsidP="00427A1A">
      <w:pPr>
        <w:pStyle w:val="Heading1"/>
      </w:pPr>
      <w:bookmarkStart w:id="239" w:name="_Toc158725661"/>
      <w:bookmarkStart w:id="240" w:name="_Toc158810583"/>
      <w:r>
        <w:t xml:space="preserve"> </w:t>
      </w:r>
      <w:bookmarkStart w:id="241" w:name="_Toc2101790496"/>
      <w:bookmarkStart w:id="242" w:name="_Toc164674266"/>
      <w:r w:rsidR="007024C0">
        <w:t>Evaluation and Update of the Plan</w:t>
      </w:r>
      <w:bookmarkEnd w:id="239"/>
      <w:bookmarkEnd w:id="240"/>
      <w:bookmarkEnd w:id="241"/>
      <w:bookmarkEnd w:id="242"/>
    </w:p>
    <w:p w14:paraId="61D6314B" w14:textId="5220677C" w:rsidR="00F16097" w:rsidRDefault="00FD0851" w:rsidP="00FD0851">
      <w:bookmarkStart w:id="243" w:name="_Toc128035974"/>
      <w:r w:rsidRPr="0097007C">
        <w:t xml:space="preserve">Updates to this plan and/or evaluation reports are available for transmittal to the FEMA Regional Office, Region </w:t>
      </w:r>
      <w:r w:rsidR="00F16097">
        <w:t>2</w:t>
      </w:r>
      <w:r w:rsidRPr="0097007C">
        <w:t xml:space="preserve"> and to the</w:t>
      </w:r>
      <w:r w:rsidR="00F16097">
        <w:t xml:space="preserve"> New York State Department of Environmental Conservation </w:t>
      </w:r>
      <w:r w:rsidR="00E517B9">
        <w:t xml:space="preserve">Floodplain Management Section, </w:t>
      </w:r>
      <w:hyperlink r:id="rId49" w:history="1">
        <w:r w:rsidR="00E517B9" w:rsidRPr="00146403">
          <w:rPr>
            <w:rStyle w:val="Hyperlink"/>
          </w:rPr>
          <w:t>floodplain@dec.ny.gov</w:t>
        </w:r>
      </w:hyperlink>
      <w:r w:rsidR="00E517B9">
        <w:t xml:space="preserve">. </w:t>
      </w:r>
    </w:p>
    <w:p w14:paraId="2C4890E2" w14:textId="789E368D" w:rsidR="00FD0851" w:rsidRDefault="00E025B8" w:rsidP="00427A1A">
      <w:pPr>
        <w:pStyle w:val="Heading2"/>
      </w:pPr>
      <w:bookmarkStart w:id="244" w:name="_Toc129266090"/>
      <w:bookmarkStart w:id="245" w:name="_Toc158725662"/>
      <w:bookmarkStart w:id="246" w:name="_Toc158810584"/>
      <w:r>
        <w:t xml:space="preserve"> </w:t>
      </w:r>
      <w:bookmarkStart w:id="247" w:name="_Toc2031433965"/>
      <w:bookmarkStart w:id="248" w:name="_Toc164674267"/>
      <w:r w:rsidR="00FD0851">
        <w:t>Annual Evaluation Procedure</w:t>
      </w:r>
      <w:bookmarkEnd w:id="243"/>
      <w:bookmarkEnd w:id="244"/>
      <w:bookmarkEnd w:id="245"/>
      <w:bookmarkEnd w:id="246"/>
      <w:bookmarkEnd w:id="247"/>
      <w:bookmarkEnd w:id="248"/>
    </w:p>
    <w:p w14:paraId="65CAEF86" w14:textId="77777777" w:rsidR="00BB2454" w:rsidRPr="00FA1C3E" w:rsidRDefault="00BB2454" w:rsidP="00BB2454">
      <w:pPr>
        <w:pStyle w:val="InstructionsCallOut"/>
        <w:framePr w:vSpace="0" w:wrap="auto" w:vAnchor="margin" w:yAlign="inline"/>
        <w:rPr>
          <w:rStyle w:val="PlaceholderTextFill-insChar"/>
          <w:u w:val="single"/>
        </w:rPr>
      </w:pPr>
      <w:r w:rsidRPr="00FA1C3E">
        <w:rPr>
          <w:rStyle w:val="PlaceholderTextFill-insChar"/>
          <w:u w:val="single"/>
        </w:rPr>
        <w:t>Instructions</w:t>
      </w:r>
    </w:p>
    <w:p w14:paraId="3553CE2F" w14:textId="4076B512" w:rsidR="00BB2454" w:rsidRDefault="00BB2454" w:rsidP="00BB2454">
      <w:pPr>
        <w:pStyle w:val="InstructionsCallOut"/>
        <w:framePr w:vSpace="0" w:wrap="auto" w:vAnchor="margin" w:yAlign="inline"/>
        <w:rPr>
          <w:rStyle w:val="PlaceholderTextFill-insChar"/>
          <w:b w:val="0"/>
          <w:bCs w:val="0"/>
        </w:rPr>
      </w:pPr>
      <w:r w:rsidRPr="00EC7898">
        <w:rPr>
          <w:rStyle w:val="PlaceholderTextFill-insChar"/>
          <w:b w:val="0"/>
          <w:bCs w:val="0"/>
        </w:rPr>
        <w:t>Use this section to indicate when and how the substantial damage management plan will be updated. Indicate the timeframe of th</w:t>
      </w:r>
      <w:r w:rsidR="00AD5925" w:rsidRPr="00EC7898">
        <w:rPr>
          <w:rStyle w:val="PlaceholderTextFill-insChar"/>
          <w:b w:val="0"/>
          <w:bCs w:val="0"/>
        </w:rPr>
        <w:t>e regularly</w:t>
      </w:r>
      <w:r w:rsidRPr="00EC7898">
        <w:rPr>
          <w:rStyle w:val="PlaceholderTextFill-insChar"/>
          <w:b w:val="0"/>
          <w:bCs w:val="0"/>
        </w:rPr>
        <w:t xml:space="preserve"> scheduled updates. Use the following paragraphs and points below as an example of best practices for regular plan updates and adjust as applicable to your community. </w:t>
      </w:r>
    </w:p>
    <w:p w14:paraId="55F4E18B" w14:textId="725A60C1" w:rsidR="00202D6D" w:rsidRPr="00EC7898" w:rsidRDefault="00202D6D" w:rsidP="00BB2454">
      <w:pPr>
        <w:pStyle w:val="InstructionsCallOut"/>
        <w:framePr w:vSpace="0" w:wrap="auto" w:vAnchor="margin" w:yAlign="inline"/>
        <w:rPr>
          <w:rStyle w:val="PlaceholderTextFill-insChar"/>
          <w:b w:val="0"/>
          <w:bCs w:val="0"/>
        </w:rPr>
      </w:pPr>
      <w:r w:rsidRPr="00202D6D">
        <w:rPr>
          <w:rStyle w:val="PlaceholderTextFill-insChar"/>
        </w:rPr>
        <w:t>TIP</w:t>
      </w:r>
      <w:r>
        <w:rPr>
          <w:rStyle w:val="PlaceholderTextFill-insChar"/>
          <w:b w:val="0"/>
          <w:bCs w:val="0"/>
        </w:rPr>
        <w:t xml:space="preserve">: You must </w:t>
      </w:r>
      <w:r w:rsidR="00875736">
        <w:rPr>
          <w:rStyle w:val="PlaceholderTextFill-insChar"/>
          <w:b w:val="0"/>
          <w:bCs w:val="0"/>
        </w:rPr>
        <w:t xml:space="preserve">complete </w:t>
      </w:r>
      <w:r w:rsidR="000E1389">
        <w:rPr>
          <w:rStyle w:val="PlaceholderTextFill-insChar"/>
          <w:b w:val="0"/>
          <w:bCs w:val="0"/>
        </w:rPr>
        <w:t xml:space="preserve">an </w:t>
      </w:r>
      <w:r w:rsidR="003D75E8">
        <w:rPr>
          <w:rStyle w:val="PlaceholderTextFill-insChar"/>
          <w:b w:val="0"/>
          <w:bCs w:val="0"/>
        </w:rPr>
        <w:t>annual</w:t>
      </w:r>
      <w:r w:rsidR="00146E99">
        <w:rPr>
          <w:rStyle w:val="PlaceholderTextFill-insChar"/>
          <w:b w:val="0"/>
          <w:bCs w:val="0"/>
        </w:rPr>
        <w:t xml:space="preserve"> </w:t>
      </w:r>
      <w:r w:rsidR="000E54F7">
        <w:rPr>
          <w:rStyle w:val="PlaceholderTextFill-insChar"/>
          <w:b w:val="0"/>
          <w:bCs w:val="0"/>
        </w:rPr>
        <w:t xml:space="preserve">evaluation </w:t>
      </w:r>
      <w:r w:rsidR="000E1389">
        <w:rPr>
          <w:rStyle w:val="PlaceholderTextFill-insChar"/>
          <w:b w:val="0"/>
          <w:bCs w:val="0"/>
        </w:rPr>
        <w:t>of your SDP</w:t>
      </w:r>
      <w:r w:rsidR="000E54F7">
        <w:rPr>
          <w:rStyle w:val="PlaceholderTextFill-insChar"/>
          <w:b w:val="0"/>
          <w:bCs w:val="0"/>
        </w:rPr>
        <w:t xml:space="preserve"> </w:t>
      </w:r>
      <w:r w:rsidR="00642546">
        <w:rPr>
          <w:rStyle w:val="PlaceholderTextFill-insChar"/>
          <w:b w:val="0"/>
          <w:bCs w:val="0"/>
        </w:rPr>
        <w:t xml:space="preserve">to </w:t>
      </w:r>
      <w:r w:rsidR="00C317F8">
        <w:rPr>
          <w:rStyle w:val="PlaceholderTextFill-insChar"/>
          <w:b w:val="0"/>
          <w:bCs w:val="0"/>
        </w:rPr>
        <w:t>continue to receive CRS credit</w:t>
      </w:r>
      <w:r w:rsidR="000E1389">
        <w:rPr>
          <w:rStyle w:val="PlaceholderTextFill-insChar"/>
          <w:b w:val="0"/>
          <w:bCs w:val="0"/>
        </w:rPr>
        <w:t>. However, CRS does not require an annual update of the plan</w:t>
      </w:r>
      <w:r w:rsidR="00086DC9">
        <w:rPr>
          <w:rStyle w:val="PlaceholderTextFill-insChar"/>
          <w:b w:val="0"/>
          <w:bCs w:val="0"/>
        </w:rPr>
        <w:t xml:space="preserve">. The plan is only required to be updated as needed. </w:t>
      </w:r>
      <w:r w:rsidR="00A04E42">
        <w:rPr>
          <w:rStyle w:val="PlaceholderTextFill-insChar"/>
          <w:b w:val="0"/>
          <w:bCs w:val="0"/>
        </w:rPr>
        <w:t xml:space="preserve"> For CRS </w:t>
      </w:r>
      <w:r w:rsidR="009C6934">
        <w:rPr>
          <w:rStyle w:val="PlaceholderTextFill-insChar"/>
          <w:b w:val="0"/>
          <w:bCs w:val="0"/>
        </w:rPr>
        <w:t>purposes</w:t>
      </w:r>
      <w:r w:rsidR="00766BB4">
        <w:rPr>
          <w:rStyle w:val="PlaceholderTextFill-insChar"/>
          <w:b w:val="0"/>
          <w:bCs w:val="0"/>
        </w:rPr>
        <w:t>,</w:t>
      </w:r>
      <w:r w:rsidR="009C6934">
        <w:rPr>
          <w:rStyle w:val="PlaceholderTextFill-insChar"/>
          <w:b w:val="0"/>
          <w:bCs w:val="0"/>
        </w:rPr>
        <w:t xml:space="preserve"> all six </w:t>
      </w:r>
      <w:r w:rsidR="00BD2B0F">
        <w:rPr>
          <w:rStyle w:val="PlaceholderTextFill-insChar"/>
          <w:b w:val="0"/>
          <w:bCs w:val="0"/>
        </w:rPr>
        <w:t xml:space="preserve">planning steps below </w:t>
      </w:r>
      <w:r w:rsidR="00E076B1">
        <w:rPr>
          <w:rStyle w:val="PlaceholderTextFill-insChar"/>
          <w:b w:val="0"/>
          <w:bCs w:val="0"/>
        </w:rPr>
        <w:t xml:space="preserve">should be </w:t>
      </w:r>
      <w:r w:rsidR="00617725">
        <w:rPr>
          <w:rStyle w:val="PlaceholderTextFill-insChar"/>
          <w:b w:val="0"/>
          <w:bCs w:val="0"/>
        </w:rPr>
        <w:t>reviewed</w:t>
      </w:r>
      <w:r w:rsidR="00BA2409">
        <w:rPr>
          <w:rStyle w:val="PlaceholderTextFill-insChar"/>
          <w:b w:val="0"/>
          <w:bCs w:val="0"/>
        </w:rPr>
        <w:t xml:space="preserve">.  Whether </w:t>
      </w:r>
      <w:r w:rsidR="00C94F51">
        <w:rPr>
          <w:rStyle w:val="PlaceholderTextFill-insChar"/>
          <w:b w:val="0"/>
          <w:bCs w:val="0"/>
        </w:rPr>
        <w:t xml:space="preserve">you </w:t>
      </w:r>
      <w:r w:rsidR="009846CA">
        <w:rPr>
          <w:rStyle w:val="PlaceholderTextFill-insChar"/>
          <w:b w:val="0"/>
          <w:bCs w:val="0"/>
        </w:rPr>
        <w:t>participat</w:t>
      </w:r>
      <w:r w:rsidR="00C94F51">
        <w:rPr>
          <w:rStyle w:val="PlaceholderTextFill-insChar"/>
          <w:b w:val="0"/>
          <w:bCs w:val="0"/>
        </w:rPr>
        <w:t xml:space="preserve">e </w:t>
      </w:r>
      <w:r w:rsidR="009846CA">
        <w:rPr>
          <w:rStyle w:val="PlaceholderTextFill-insChar"/>
          <w:b w:val="0"/>
          <w:bCs w:val="0"/>
        </w:rPr>
        <w:t>in CRS</w:t>
      </w:r>
      <w:r w:rsidR="00C94F51">
        <w:rPr>
          <w:rStyle w:val="PlaceholderTextFill-insChar"/>
          <w:b w:val="0"/>
          <w:bCs w:val="0"/>
        </w:rPr>
        <w:t xml:space="preserve"> or not</w:t>
      </w:r>
      <w:r w:rsidR="009846CA">
        <w:rPr>
          <w:rStyle w:val="PlaceholderTextFill-insChar"/>
          <w:b w:val="0"/>
          <w:bCs w:val="0"/>
        </w:rPr>
        <w:t xml:space="preserve">, the </w:t>
      </w:r>
      <w:r w:rsidR="006B2248">
        <w:rPr>
          <w:rStyle w:val="PlaceholderTextFill-insChar"/>
          <w:b w:val="0"/>
          <w:bCs w:val="0"/>
        </w:rPr>
        <w:t>frame</w:t>
      </w:r>
      <w:r w:rsidR="00460038">
        <w:rPr>
          <w:rStyle w:val="PlaceholderTextFill-insChar"/>
          <w:b w:val="0"/>
          <w:bCs w:val="0"/>
        </w:rPr>
        <w:t xml:space="preserve">work </w:t>
      </w:r>
      <w:r w:rsidR="001E4909">
        <w:rPr>
          <w:rStyle w:val="PlaceholderTextFill-insChar"/>
          <w:b w:val="0"/>
          <w:bCs w:val="0"/>
        </w:rPr>
        <w:t xml:space="preserve">will </w:t>
      </w:r>
      <w:r w:rsidR="00C94F51">
        <w:rPr>
          <w:rStyle w:val="PlaceholderTextFill-insChar"/>
          <w:b w:val="0"/>
          <w:bCs w:val="0"/>
        </w:rPr>
        <w:t xml:space="preserve">help your community </w:t>
      </w:r>
      <w:r w:rsidR="0046640E">
        <w:rPr>
          <w:rStyle w:val="PlaceholderTextFill-insChar"/>
          <w:b w:val="0"/>
          <w:bCs w:val="0"/>
        </w:rPr>
        <w:t>assess the need for updates to the SD Management Plan or Potential SD Property Inventory</w:t>
      </w:r>
      <w:r w:rsidR="00617725">
        <w:rPr>
          <w:rStyle w:val="PlaceholderTextFill-insChar"/>
          <w:b w:val="0"/>
          <w:bCs w:val="0"/>
        </w:rPr>
        <w:t xml:space="preserve">.  </w:t>
      </w:r>
    </w:p>
    <w:p w14:paraId="76EAFAFA" w14:textId="7205FFEE" w:rsidR="00FD0851" w:rsidRDefault="00CD7F77" w:rsidP="00FD0851">
      <w:r w:rsidRPr="006C0366">
        <w:rPr>
          <w:rStyle w:val="PlaceholderTextFill-insChar"/>
        </w:rPr>
        <w:lastRenderedPageBreak/>
        <w:t>[Community Name]</w:t>
      </w:r>
      <w:r w:rsidR="00FD0851" w:rsidRPr="00705D26">
        <w:t xml:space="preserve"> will </w:t>
      </w:r>
      <w:r w:rsidR="00C3325F">
        <w:t>ev</w:t>
      </w:r>
      <w:r w:rsidR="00BA6A9B">
        <w:t xml:space="preserve">aluate </w:t>
      </w:r>
      <w:r w:rsidR="00FD0851" w:rsidRPr="00705D26">
        <w:t xml:space="preserve">this </w:t>
      </w:r>
      <w:r w:rsidR="00E025B8">
        <w:t>SDP</w:t>
      </w:r>
      <w:r w:rsidR="00FD0851" w:rsidRPr="00705D26">
        <w:t xml:space="preserve"> </w:t>
      </w:r>
      <w:r w:rsidR="00D84B2B" w:rsidRPr="00AE1975">
        <w:rPr>
          <w:rStyle w:val="PlaceholderfillabletextChar0"/>
        </w:rPr>
        <w:t xml:space="preserve">[indicate timeframe for regular updates ex. </w:t>
      </w:r>
      <w:r w:rsidR="00FD0851" w:rsidRPr="00AE1975">
        <w:rPr>
          <w:rStyle w:val="PlaceholderfillabletextChar0"/>
        </w:rPr>
        <w:t>once per year</w:t>
      </w:r>
      <w:r w:rsidR="00CF460D">
        <w:rPr>
          <w:rStyle w:val="PlaceholderfillabletextChar0"/>
        </w:rPr>
        <w:t xml:space="preserve"> or as needed</w:t>
      </w:r>
      <w:r w:rsidR="00D84B2B" w:rsidRPr="00AE1975">
        <w:rPr>
          <w:rStyle w:val="PlaceholderfillabletextChar0"/>
        </w:rPr>
        <w:t>]</w:t>
      </w:r>
      <w:r w:rsidR="0058042D">
        <w:t>.</w:t>
      </w:r>
      <w:r w:rsidR="00FD0851" w:rsidRPr="00705D26">
        <w:t xml:space="preserve"> The </w:t>
      </w:r>
      <w:r w:rsidR="00FD0851">
        <w:t>plan</w:t>
      </w:r>
      <w:r w:rsidR="00FD0851" w:rsidRPr="00705D26">
        <w:t xml:space="preserve"> will be evaluated and reviewed by the </w:t>
      </w:r>
      <w:r w:rsidR="006C0366" w:rsidRPr="006C0366">
        <w:rPr>
          <w:rStyle w:val="PlaceholderTextFill-insChar"/>
        </w:rPr>
        <w:t xml:space="preserve">[list community staff, ex. </w:t>
      </w:r>
      <w:r w:rsidR="00FD0851" w:rsidRPr="006C0366">
        <w:rPr>
          <w:rStyle w:val="PlaceholderTextFill-insChar"/>
        </w:rPr>
        <w:t xml:space="preserve">floodplain administrator, the </w:t>
      </w:r>
      <w:r w:rsidR="001228DB" w:rsidRPr="006C0366">
        <w:rPr>
          <w:rStyle w:val="PlaceholderTextFill-insChar"/>
        </w:rPr>
        <w:t>Code</w:t>
      </w:r>
      <w:r w:rsidR="006C0366" w:rsidRPr="006C0366">
        <w:rPr>
          <w:rStyle w:val="PlaceholderTextFill-insChar"/>
        </w:rPr>
        <w:t xml:space="preserve"> Enforcement Officer</w:t>
      </w:r>
      <w:r w:rsidR="00FD0851" w:rsidRPr="006C0366">
        <w:rPr>
          <w:rStyle w:val="PlaceholderTextFill-insChar"/>
        </w:rPr>
        <w:t>, an</w:t>
      </w:r>
      <w:r w:rsidR="006C0366" w:rsidRPr="006C0366">
        <w:rPr>
          <w:rStyle w:val="PlaceholderTextFill-insChar"/>
        </w:rPr>
        <w:t>d</w:t>
      </w:r>
      <w:r w:rsidR="00FD0851" w:rsidRPr="006C0366">
        <w:rPr>
          <w:rStyle w:val="PlaceholderTextFill-insChar"/>
        </w:rPr>
        <w:t xml:space="preserve"> GIS manager</w:t>
      </w:r>
      <w:r w:rsidR="006C0366" w:rsidRPr="006C0366">
        <w:rPr>
          <w:rStyle w:val="PlaceholderTextFill-insChar"/>
        </w:rPr>
        <w:t>]</w:t>
      </w:r>
      <w:r w:rsidR="00791DC0">
        <w:rPr>
          <w:rStyle w:val="PlaceholderTextFill-insChar"/>
        </w:rPr>
        <w:t xml:space="preserve"> </w:t>
      </w:r>
      <w:r w:rsidR="00791DC0" w:rsidRPr="00AE1975">
        <w:t>annually</w:t>
      </w:r>
      <w:r w:rsidR="00FD0851" w:rsidRPr="00791DC0">
        <w:t>.</w:t>
      </w:r>
      <w:r w:rsidR="00FD0851" w:rsidRPr="00705D26">
        <w:t xml:space="preserve"> A template of the Annual Evaluation Report for the </w:t>
      </w:r>
      <w:r w:rsidR="00FD0851">
        <w:t>SDP</w:t>
      </w:r>
      <w:r w:rsidR="00FD0851" w:rsidRPr="00705D26">
        <w:t xml:space="preserve"> can be found in</w:t>
      </w:r>
      <w:r w:rsidR="002C121E">
        <w:t xml:space="preserve"> </w:t>
      </w:r>
      <w:r w:rsidR="002C121E" w:rsidRPr="00CA4CA4">
        <w:rPr>
          <w:b/>
          <w:bCs/>
          <w:color w:val="2C5234" w:themeColor="text2"/>
        </w:rPr>
        <w:fldChar w:fldCharType="begin"/>
      </w:r>
      <w:r w:rsidR="002C121E" w:rsidRPr="00CA4CA4">
        <w:rPr>
          <w:b/>
          <w:bCs/>
          <w:color w:val="2C5234" w:themeColor="text2"/>
        </w:rPr>
        <w:instrText xml:space="preserve"> REF _Ref126919715 \h  \* MERGEFORMAT </w:instrText>
      </w:r>
      <w:r w:rsidR="002C121E" w:rsidRPr="00CA4CA4">
        <w:rPr>
          <w:b/>
          <w:bCs/>
          <w:color w:val="2C5234" w:themeColor="text2"/>
        </w:rPr>
      </w:r>
      <w:r w:rsidR="002C121E" w:rsidRPr="00CA4CA4">
        <w:rPr>
          <w:b/>
          <w:bCs/>
          <w:color w:val="2C5234" w:themeColor="text2"/>
        </w:rPr>
        <w:fldChar w:fldCharType="separate"/>
      </w:r>
      <w:r w:rsidR="002C121E" w:rsidRPr="00CA4CA4">
        <w:rPr>
          <w:b/>
          <w:bCs/>
          <w:color w:val="2C5234" w:themeColor="text2"/>
        </w:rPr>
        <w:t xml:space="preserve">Appendix </w:t>
      </w:r>
      <w:r w:rsidR="00C334B6" w:rsidRPr="00C334B6">
        <w:rPr>
          <w:b/>
          <w:bCs/>
          <w:color w:val="2C5234" w:themeColor="text2"/>
        </w:rPr>
        <w:t>N</w:t>
      </w:r>
      <w:r w:rsidR="002C121E" w:rsidRPr="00CA4CA4">
        <w:rPr>
          <w:b/>
          <w:bCs/>
          <w:color w:val="2C5234" w:themeColor="text2"/>
        </w:rPr>
        <w:t>: Annual Plan Evaluation Report Template</w:t>
      </w:r>
      <w:r w:rsidR="002C121E" w:rsidRPr="00CA4CA4">
        <w:rPr>
          <w:b/>
          <w:bCs/>
          <w:color w:val="2C5234" w:themeColor="text2"/>
        </w:rPr>
        <w:fldChar w:fldCharType="end"/>
      </w:r>
      <w:r w:rsidR="002C121E">
        <w:t xml:space="preserve">. </w:t>
      </w:r>
      <w:r w:rsidR="00FD0851" w:rsidRPr="00705D26">
        <w:t>All six planning steps must be reviewed.  During this review, the team will go over the following:</w:t>
      </w:r>
    </w:p>
    <w:p w14:paraId="2FAB3099" w14:textId="77777777" w:rsidR="00FD0851" w:rsidRPr="00EA32C9" w:rsidRDefault="00FD0851" w:rsidP="00FD0851">
      <w:pPr>
        <w:pStyle w:val="ListBullet2"/>
      </w:pPr>
      <w:r w:rsidRPr="00EA32C9">
        <w:t>Review of pre-event action items</w:t>
      </w:r>
    </w:p>
    <w:p w14:paraId="55742716" w14:textId="77777777" w:rsidR="00FD0851" w:rsidRPr="00EA32C9" w:rsidRDefault="00FD0851" w:rsidP="007D79CF">
      <w:pPr>
        <w:pStyle w:val="ListBullet2"/>
        <w:numPr>
          <w:ilvl w:val="0"/>
          <w:numId w:val="15"/>
        </w:numPr>
      </w:pPr>
      <w:r w:rsidRPr="00EA32C9">
        <w:t>Describe what was implemented (or not implemented)</w:t>
      </w:r>
    </w:p>
    <w:p w14:paraId="640C5819" w14:textId="77777777" w:rsidR="00FD0851" w:rsidRPr="00EA32C9" w:rsidRDefault="00FD0851" w:rsidP="007D79CF">
      <w:pPr>
        <w:pStyle w:val="ListBullet2"/>
        <w:numPr>
          <w:ilvl w:val="0"/>
          <w:numId w:val="15"/>
        </w:numPr>
      </w:pPr>
      <w:r w:rsidRPr="00EA32C9">
        <w:t>Recommend changes to the action items</w:t>
      </w:r>
    </w:p>
    <w:p w14:paraId="489CA082" w14:textId="77777777" w:rsidR="00FD0851" w:rsidRPr="00EA32C9" w:rsidRDefault="00FD0851" w:rsidP="00FD0851">
      <w:pPr>
        <w:pStyle w:val="ListBullet2"/>
      </w:pPr>
      <w:r w:rsidRPr="00EA32C9">
        <w:t xml:space="preserve">Highlight flood damage that </w:t>
      </w:r>
      <w:r>
        <w:t xml:space="preserve">has </w:t>
      </w:r>
      <w:r w:rsidRPr="00EA32C9">
        <w:t xml:space="preserve">occurred </w:t>
      </w:r>
      <w:r>
        <w:t xml:space="preserve">in the past year </w:t>
      </w:r>
      <w:r w:rsidRPr="00EA32C9">
        <w:t xml:space="preserve">and update the Substantial Damage Determinations Property List </w:t>
      </w:r>
    </w:p>
    <w:p w14:paraId="3BC66482" w14:textId="5FBFC1EB" w:rsidR="00FD0851" w:rsidRPr="00EA32C9" w:rsidRDefault="00FD0851" w:rsidP="00FD0851">
      <w:pPr>
        <w:pStyle w:val="ListBullet2"/>
      </w:pPr>
      <w:r w:rsidRPr="00EA32C9">
        <w:t xml:space="preserve">Update the plan to reflect new ordinance language that affect substantial damage or substantial improvement </w:t>
      </w:r>
      <w:r w:rsidR="00484E27">
        <w:t>definitions</w:t>
      </w:r>
    </w:p>
    <w:p w14:paraId="450A9B6E" w14:textId="77777777" w:rsidR="00FD0851" w:rsidRPr="00EA32C9" w:rsidRDefault="00FD0851" w:rsidP="00FD0851">
      <w:pPr>
        <w:pStyle w:val="ListBullet2"/>
      </w:pPr>
      <w:r w:rsidRPr="00EA32C9">
        <w:t xml:space="preserve">Review </w:t>
      </w:r>
      <w:r>
        <w:t>the</w:t>
      </w:r>
      <w:r w:rsidRPr="00EA32C9">
        <w:t xml:space="preserve"> roles and responsibilities of Substantial Damage Management team. This includes confirming roles, assigning new roles, or redistributing roles.</w:t>
      </w:r>
    </w:p>
    <w:p w14:paraId="42F99A63" w14:textId="12F19033" w:rsidR="00FD0851" w:rsidRPr="00EA32C9" w:rsidRDefault="00FD0851" w:rsidP="00FD0851">
      <w:pPr>
        <w:pStyle w:val="ListBullet2"/>
      </w:pPr>
      <w:r w:rsidRPr="00EA32C9">
        <w:t xml:space="preserve">Review of post event actions.  If a disaster has recently occurred, </w:t>
      </w:r>
      <w:r w:rsidR="00CD7F77" w:rsidRPr="00FA1C3E">
        <w:rPr>
          <w:rStyle w:val="PlaceholderTextFill-insChar"/>
        </w:rPr>
        <w:t>[Community Name]</w:t>
      </w:r>
      <w:r w:rsidRPr="00EA32C9">
        <w:t xml:space="preserve">’s review team will </w:t>
      </w:r>
      <w:r>
        <w:t>answer</w:t>
      </w:r>
      <w:r w:rsidRPr="00EA32C9">
        <w:t xml:space="preserve"> the following questions: </w:t>
      </w:r>
    </w:p>
    <w:p w14:paraId="7CA4901E" w14:textId="77777777" w:rsidR="00FD0851" w:rsidRDefault="00FD0851" w:rsidP="007D79CF">
      <w:pPr>
        <w:pStyle w:val="ListBullet2"/>
        <w:numPr>
          <w:ilvl w:val="0"/>
          <w:numId w:val="11"/>
        </w:numPr>
      </w:pPr>
      <w:r w:rsidRPr="00EA32C9">
        <w:t xml:space="preserve">What steps were followed? </w:t>
      </w:r>
    </w:p>
    <w:p w14:paraId="5039CC07" w14:textId="77777777" w:rsidR="00FD0851" w:rsidRDefault="00FD0851" w:rsidP="007D79CF">
      <w:pPr>
        <w:pStyle w:val="ListBullet2"/>
        <w:numPr>
          <w:ilvl w:val="0"/>
          <w:numId w:val="11"/>
        </w:numPr>
      </w:pPr>
      <w:r w:rsidRPr="00EA32C9">
        <w:t xml:space="preserve">What steps were not necessary? </w:t>
      </w:r>
    </w:p>
    <w:p w14:paraId="54550F92" w14:textId="77777777" w:rsidR="00FD0851" w:rsidRDefault="00FD0851" w:rsidP="007D79CF">
      <w:pPr>
        <w:pStyle w:val="ListBullet2"/>
        <w:numPr>
          <w:ilvl w:val="0"/>
          <w:numId w:val="11"/>
        </w:numPr>
      </w:pPr>
      <w:r w:rsidRPr="00EA32C9">
        <w:t xml:space="preserve">Were there additional steps necessary? </w:t>
      </w:r>
    </w:p>
    <w:p w14:paraId="5E432483" w14:textId="77777777" w:rsidR="00FD0851" w:rsidRDefault="00FD0851" w:rsidP="007D79CF">
      <w:pPr>
        <w:pStyle w:val="ListBullet2"/>
        <w:numPr>
          <w:ilvl w:val="0"/>
          <w:numId w:val="11"/>
        </w:numPr>
      </w:pPr>
      <w:r w:rsidRPr="00EA32C9">
        <w:t xml:space="preserve">Are there additional materials or research that could have been done to make the process easier? </w:t>
      </w:r>
    </w:p>
    <w:p w14:paraId="50DC9293" w14:textId="77777777" w:rsidR="00FD0851" w:rsidRPr="00EA32C9" w:rsidRDefault="00FD0851" w:rsidP="007D79CF">
      <w:pPr>
        <w:pStyle w:val="ListBullet2"/>
        <w:numPr>
          <w:ilvl w:val="0"/>
          <w:numId w:val="11"/>
        </w:numPr>
      </w:pPr>
      <w:r w:rsidRPr="00EA32C9">
        <w:t>Should the order of steps be altered?</w:t>
      </w:r>
    </w:p>
    <w:p w14:paraId="38EFFB34" w14:textId="77777777" w:rsidR="00FD0851" w:rsidRPr="00EA32C9" w:rsidRDefault="00FD0851" w:rsidP="00FD0851">
      <w:pPr>
        <w:pStyle w:val="ListBullet2"/>
      </w:pPr>
      <w:r w:rsidRPr="00EA32C9">
        <w:t xml:space="preserve">Inspect documents that are prepared and printed out in case of a disaster.  </w:t>
      </w:r>
    </w:p>
    <w:p w14:paraId="6984BFA6" w14:textId="77777777" w:rsidR="00FD0851" w:rsidRDefault="00FD0851" w:rsidP="007D79CF">
      <w:pPr>
        <w:pStyle w:val="ListBullet2"/>
        <w:numPr>
          <w:ilvl w:val="0"/>
          <w:numId w:val="12"/>
        </w:numPr>
      </w:pPr>
      <w:r w:rsidRPr="00EA32C9">
        <w:t xml:space="preserve">Are all documents up to date with current requirements and regulations? </w:t>
      </w:r>
    </w:p>
    <w:p w14:paraId="24B92144" w14:textId="77777777" w:rsidR="00FD0851" w:rsidRDefault="00FD0851" w:rsidP="007D79CF">
      <w:pPr>
        <w:pStyle w:val="ListBullet2"/>
        <w:numPr>
          <w:ilvl w:val="0"/>
          <w:numId w:val="12"/>
        </w:numPr>
      </w:pPr>
      <w:r w:rsidRPr="00EA32C9">
        <w:t xml:space="preserve">Are they in usable condition? </w:t>
      </w:r>
    </w:p>
    <w:p w14:paraId="6D3DFEFF" w14:textId="77777777" w:rsidR="00FD0851" w:rsidRPr="00EA32C9" w:rsidRDefault="00FD0851" w:rsidP="007D79CF">
      <w:pPr>
        <w:pStyle w:val="ListBullet2"/>
        <w:numPr>
          <w:ilvl w:val="0"/>
          <w:numId w:val="12"/>
        </w:numPr>
      </w:pPr>
      <w:r w:rsidRPr="00EA32C9">
        <w:t>Are there any additional resources to include?</w:t>
      </w:r>
    </w:p>
    <w:p w14:paraId="2373F07A" w14:textId="20411685" w:rsidR="00FD0851" w:rsidRDefault="00FD0851" w:rsidP="00E42D1F">
      <w:pPr>
        <w:pStyle w:val="ListBullet2"/>
      </w:pPr>
      <w:r w:rsidRPr="00EA32C9">
        <w:t>Ensure that links for references and guidance in the document are up to date and include any additional guidance that may have been released in the past year.</w:t>
      </w:r>
    </w:p>
    <w:p w14:paraId="4A4CEF00" w14:textId="0D8EAE71" w:rsidR="005D5E19" w:rsidRDefault="00FD0851" w:rsidP="00FD0851">
      <w:r w:rsidRPr="00A375D6">
        <w:t xml:space="preserve">After this review is completed, the review team will </w:t>
      </w:r>
      <w:r>
        <w:t xml:space="preserve">complete the Annual Plan Evaluation Report </w:t>
      </w:r>
      <w:r w:rsidRPr="00A375D6">
        <w:t>stating that they have reviewed and approved the report and indicate any changes that have been made. Th</w:t>
      </w:r>
      <w:r w:rsidR="009D3491">
        <w:t xml:space="preserve">e </w:t>
      </w:r>
      <w:r w:rsidRPr="00A375D6">
        <w:t>evaluation report</w:t>
      </w:r>
      <w:r w:rsidR="00567863">
        <w:t xml:space="preserve"> </w:t>
      </w:r>
      <w:r w:rsidR="00924C16">
        <w:t xml:space="preserve">and if deemed necessary, </w:t>
      </w:r>
      <w:r w:rsidR="00DB36F0">
        <w:t xml:space="preserve">the </w:t>
      </w:r>
      <w:r w:rsidR="00A506C6">
        <w:t xml:space="preserve">updated </w:t>
      </w:r>
      <w:r w:rsidR="00970468">
        <w:t xml:space="preserve">Substantial Damage Management Plan </w:t>
      </w:r>
      <w:r w:rsidRPr="00A375D6">
        <w:t xml:space="preserve">will be shared with the </w:t>
      </w:r>
      <w:r w:rsidR="00CD7F77" w:rsidRPr="00CA4CA4">
        <w:rPr>
          <w:rStyle w:val="PlaceholderTextFill-insChar"/>
        </w:rPr>
        <w:t>[Community Name]</w:t>
      </w:r>
      <w:r w:rsidRPr="00A375D6">
        <w:t xml:space="preserve"> elected officials by the </w:t>
      </w:r>
      <w:r w:rsidR="00400509" w:rsidRPr="006D7BE7">
        <w:rPr>
          <w:rStyle w:val="PlaceholderTextFill-insChar"/>
        </w:rPr>
        <w:t xml:space="preserve">[community official, ex. </w:t>
      </w:r>
      <w:r w:rsidR="00400509">
        <w:rPr>
          <w:rStyle w:val="PlaceholderTextFill-insChar"/>
        </w:rPr>
        <w:t>Floodplain administrator</w:t>
      </w:r>
      <w:r w:rsidR="00400509" w:rsidRPr="006D7BE7">
        <w:rPr>
          <w:rStyle w:val="PlaceholderTextFill-insChar"/>
        </w:rPr>
        <w:t>]</w:t>
      </w:r>
      <w:r w:rsidR="00400509" w:rsidRPr="00B11C53">
        <w:t xml:space="preserve"> </w:t>
      </w:r>
      <w:r w:rsidRPr="00A375D6">
        <w:t xml:space="preserve">at a </w:t>
      </w:r>
      <w:r w:rsidR="00400509" w:rsidRPr="00400509">
        <w:rPr>
          <w:rStyle w:val="PlaceholderTextFill-insChar"/>
        </w:rPr>
        <w:t xml:space="preserve">[name of community meeting, ex. </w:t>
      </w:r>
      <w:r w:rsidRPr="00400509">
        <w:rPr>
          <w:rStyle w:val="PlaceholderTextFill-insChar"/>
        </w:rPr>
        <w:t>City Council meeting</w:t>
      </w:r>
      <w:r w:rsidR="00400509" w:rsidRPr="00400509">
        <w:rPr>
          <w:rStyle w:val="PlaceholderTextFill-insChar"/>
        </w:rPr>
        <w:t>]</w:t>
      </w:r>
      <w:r w:rsidRPr="00A375D6">
        <w:t xml:space="preserve">. </w:t>
      </w:r>
    </w:p>
    <w:p w14:paraId="618B1FD4" w14:textId="4051D225" w:rsidR="00465716" w:rsidRDefault="00FD0851" w:rsidP="00FD0851">
      <w:r w:rsidRPr="00A375D6">
        <w:lastRenderedPageBreak/>
        <w:t>If there is any personally identifiable information in the data, a summary report will be prepared with aggregated data that will adhere to the Privacy Act.  This summary report will then be shared with elected officials, committees, media, and the public.</w:t>
      </w:r>
      <w:r w:rsidR="00465716" w:rsidRPr="00465716">
        <w:t xml:space="preserve"> </w:t>
      </w:r>
    </w:p>
    <w:p w14:paraId="31DD4247" w14:textId="1DF7AEC2" w:rsidR="00FD0851" w:rsidRDefault="005E02DA" w:rsidP="00FD0851">
      <w:r w:rsidRPr="00AE1975">
        <w:rPr>
          <w:b/>
          <w:color w:val="0070C0"/>
        </w:rPr>
        <w:t>[</w:t>
      </w:r>
      <w:r w:rsidR="00B86693" w:rsidRPr="00AE1975">
        <w:rPr>
          <w:b/>
          <w:color w:val="0070C0"/>
        </w:rPr>
        <w:t xml:space="preserve">Include this sentence if </w:t>
      </w:r>
      <w:r w:rsidRPr="00AE1975">
        <w:rPr>
          <w:b/>
          <w:color w:val="0070C0"/>
        </w:rPr>
        <w:t>you are a CRS community]</w:t>
      </w:r>
      <w:r>
        <w:t xml:space="preserve"> </w:t>
      </w:r>
      <w:r w:rsidR="00465716" w:rsidRPr="00A375D6">
        <w:t>The report summarizing the annual evaluation, as well as the updated Substantial Damage Management Plan</w:t>
      </w:r>
      <w:r w:rsidR="00860E36">
        <w:t xml:space="preserve">, if </w:t>
      </w:r>
      <w:r w:rsidR="00B0397E">
        <w:t xml:space="preserve">applicable </w:t>
      </w:r>
      <w:r w:rsidR="00465716" w:rsidRPr="00A375D6">
        <w:t>will also be available for each CRS cycle verification visit.</w:t>
      </w:r>
    </w:p>
    <w:p w14:paraId="4AB6EB1A" w14:textId="6C032CC1" w:rsidR="00C91FA3" w:rsidRDefault="00355B92" w:rsidP="00427A1A">
      <w:pPr>
        <w:pStyle w:val="Heading2"/>
      </w:pPr>
      <w:bookmarkStart w:id="249" w:name="_Toc128035975"/>
      <w:bookmarkStart w:id="250" w:name="_Toc129266091"/>
      <w:bookmarkStart w:id="251" w:name="_Toc158725663"/>
      <w:bookmarkStart w:id="252" w:name="_Toc158810585"/>
      <w:r>
        <w:t xml:space="preserve"> </w:t>
      </w:r>
      <w:bookmarkStart w:id="253" w:name="_Toc1339845745"/>
      <w:bookmarkStart w:id="254" w:name="_Toc164674268"/>
      <w:r w:rsidR="00C91FA3">
        <w:t>Post-Event Evaluation Procedure</w:t>
      </w:r>
      <w:bookmarkEnd w:id="249"/>
      <w:bookmarkEnd w:id="250"/>
      <w:bookmarkEnd w:id="251"/>
      <w:bookmarkEnd w:id="252"/>
      <w:bookmarkEnd w:id="253"/>
      <w:bookmarkEnd w:id="254"/>
    </w:p>
    <w:p w14:paraId="6666221B" w14:textId="2DC65C55" w:rsidR="00C91FA3" w:rsidRPr="00EA134C" w:rsidRDefault="00C91FA3" w:rsidP="00C91FA3">
      <w:r w:rsidRPr="00EA134C">
        <w:t xml:space="preserve">The Substantial Damage Management Plan will be updated after each major flood or other damaging event to re-evaluate the </w:t>
      </w:r>
      <w:r w:rsidR="00CD7F77" w:rsidRPr="00CA4CA4">
        <w:rPr>
          <w:rStyle w:val="PlaceholderTextFill-insChar"/>
        </w:rPr>
        <w:t>[Community Name]</w:t>
      </w:r>
      <w:r w:rsidRPr="00CA4CA4">
        <w:rPr>
          <w:rStyle w:val="PlaceholderTextFill-insChar"/>
        </w:rPr>
        <w:t xml:space="preserve"> </w:t>
      </w:r>
      <w:r w:rsidRPr="00EA134C">
        <w:t xml:space="preserve">substantial damage management strategy and to update the substantial damage inventory </w:t>
      </w:r>
      <w:r w:rsidR="008F4E1F" w:rsidRPr="007C7077">
        <w:rPr>
          <w:b/>
          <w:bCs/>
          <w:color w:val="0070C0"/>
        </w:rPr>
        <w:t>[</w:t>
      </w:r>
      <w:r w:rsidRPr="007C7077">
        <w:rPr>
          <w:b/>
          <w:bCs/>
          <w:color w:val="0070C0"/>
        </w:rPr>
        <w:t>and map</w:t>
      </w:r>
      <w:r w:rsidR="008F4E1F" w:rsidRPr="007C7077">
        <w:rPr>
          <w:b/>
          <w:bCs/>
          <w:color w:val="0070C0"/>
        </w:rPr>
        <w:t>]</w:t>
      </w:r>
      <w:r w:rsidRPr="00EA134C">
        <w:t xml:space="preserve">. That update will occur within </w:t>
      </w:r>
      <w:r w:rsidR="00B03244" w:rsidRPr="00FA1C3E">
        <w:rPr>
          <w:rStyle w:val="PlaceholderTextFill-insChar"/>
        </w:rPr>
        <w:t>[weeks/months or other schedule]</w:t>
      </w:r>
      <w:r w:rsidRPr="00EA134C">
        <w:t xml:space="preserve"> of the event.</w:t>
      </w:r>
    </w:p>
    <w:p w14:paraId="1A1B420A" w14:textId="58016BF6" w:rsidR="00751A2B" w:rsidRDefault="008D21B8" w:rsidP="00427A1A">
      <w:pPr>
        <w:pStyle w:val="Heading1"/>
      </w:pPr>
      <w:bookmarkStart w:id="255" w:name="_Toc158725666"/>
      <w:bookmarkStart w:id="256" w:name="_Toc158810591"/>
      <w:bookmarkStart w:id="257" w:name="_Toc1398578178"/>
      <w:r>
        <w:t xml:space="preserve"> </w:t>
      </w:r>
      <w:r w:rsidR="006020D8">
        <w:t xml:space="preserve"> </w:t>
      </w:r>
      <w:bookmarkStart w:id="258" w:name="_Toc164674269"/>
      <w:r w:rsidR="00751A2B">
        <w:t xml:space="preserve">Considering Mitigation </w:t>
      </w:r>
      <w:r w:rsidR="00E14A9D">
        <w:t>O</w:t>
      </w:r>
      <w:r w:rsidR="00751A2B">
        <w:t>ptions</w:t>
      </w:r>
      <w:bookmarkEnd w:id="255"/>
      <w:bookmarkEnd w:id="256"/>
      <w:bookmarkEnd w:id="257"/>
      <w:bookmarkEnd w:id="258"/>
    </w:p>
    <w:p w14:paraId="4B7C42CF" w14:textId="3A7A9C6B" w:rsidR="00EF7680" w:rsidRPr="00FA1C3E" w:rsidRDefault="00EF7680" w:rsidP="00957D23">
      <w:pPr>
        <w:pStyle w:val="InstructionsCallOut"/>
        <w:framePr w:vSpace="0" w:wrap="auto" w:vAnchor="margin" w:yAlign="inline"/>
        <w:rPr>
          <w:b/>
          <w:u w:val="single"/>
        </w:rPr>
      </w:pPr>
      <w:r w:rsidRPr="00FA1C3E">
        <w:rPr>
          <w:b/>
          <w:u w:val="single"/>
        </w:rPr>
        <w:t>Instructions</w:t>
      </w:r>
    </w:p>
    <w:p w14:paraId="194D4A44" w14:textId="019414AD" w:rsidR="00957D23" w:rsidRDefault="00957D23" w:rsidP="00FA1C3E">
      <w:pPr>
        <w:pStyle w:val="InstructionsCallOut"/>
        <w:framePr w:vSpace="0" w:wrap="auto" w:vAnchor="margin" w:yAlign="inline"/>
      </w:pPr>
      <w:r w:rsidRPr="00363570">
        <w:t xml:space="preserve">This section of the plan </w:t>
      </w:r>
      <w:r w:rsidR="007A4A3E">
        <w:t xml:space="preserve">provides </w:t>
      </w:r>
      <w:r w:rsidR="00A518BA">
        <w:t xml:space="preserve">a summary of </w:t>
      </w:r>
      <w:r w:rsidR="002568DD">
        <w:t xml:space="preserve">mitigation measures that can </w:t>
      </w:r>
      <w:r w:rsidR="002A48A4">
        <w:t xml:space="preserve">help </w:t>
      </w:r>
      <w:r w:rsidR="001C6483">
        <w:t xml:space="preserve">reduce flood damage. </w:t>
      </w:r>
      <w:r w:rsidR="00395A02">
        <w:t>The techniques are a</w:t>
      </w:r>
      <w:r w:rsidR="0051498C">
        <w:t xml:space="preserve">lso </w:t>
      </w:r>
      <w:r w:rsidR="009437A6">
        <w:t>applicable for rebuilding post-flood.</w:t>
      </w:r>
      <w:r w:rsidR="00C97F18">
        <w:t xml:space="preserve"> </w:t>
      </w:r>
    </w:p>
    <w:p w14:paraId="39AEE50F" w14:textId="77777777" w:rsidR="002A48A4" w:rsidRDefault="00E8350A" w:rsidP="00FA1C3E">
      <w:pPr>
        <w:pStyle w:val="InstructionsCallOut"/>
        <w:framePr w:vSpace="0" w:wrap="auto" w:vAnchor="margin" w:yAlign="inline"/>
      </w:pPr>
      <w:r w:rsidRPr="00C97F18">
        <w:rPr>
          <w:b/>
        </w:rPr>
        <w:t>TIP:</w:t>
      </w:r>
      <w:r w:rsidRPr="00FE7567">
        <w:t xml:space="preserve"> </w:t>
      </w:r>
      <w:r w:rsidR="00FE7567" w:rsidRPr="00FE7567">
        <w:t xml:space="preserve">50 points are provided for </w:t>
      </w:r>
      <w:r w:rsidR="005B5929">
        <w:t xml:space="preserve">CRS </w:t>
      </w:r>
      <w:r w:rsidR="00FE7567" w:rsidRPr="00FE7567">
        <w:t xml:space="preserve">communities that </w:t>
      </w:r>
      <w:r w:rsidR="00376EFB">
        <w:t>develop</w:t>
      </w:r>
      <w:r w:rsidR="00C37611">
        <w:t xml:space="preserve"> </w:t>
      </w:r>
      <w:r w:rsidR="00AA27AD" w:rsidRPr="00E01CC9">
        <w:rPr>
          <w:b/>
          <w:bCs/>
        </w:rPr>
        <w:t>structure-by-structure</w:t>
      </w:r>
      <w:r w:rsidR="00AA27AD">
        <w:t xml:space="preserve"> </w:t>
      </w:r>
      <w:r w:rsidR="00FE7567" w:rsidRPr="00FE7567">
        <w:t xml:space="preserve">pre-flood mitigation </w:t>
      </w:r>
      <w:r w:rsidR="009177D2">
        <w:t>recommendations</w:t>
      </w:r>
      <w:r w:rsidR="00FE7567" w:rsidRPr="00FE7567">
        <w:t>.</w:t>
      </w:r>
      <w:r w:rsidR="00325701">
        <w:t xml:space="preserve"> Guidance on </w:t>
      </w:r>
      <w:r w:rsidR="00202FED">
        <w:t xml:space="preserve">receiving credit for SDP3 </w:t>
      </w:r>
      <w:r w:rsidR="00EA7F98">
        <w:t xml:space="preserve">can be found in </w:t>
      </w:r>
      <w:r w:rsidR="0042419C">
        <w:t xml:space="preserve">the </w:t>
      </w:r>
      <w:hyperlink r:id="rId50" w:history="1">
        <w:r w:rsidR="0042419C" w:rsidRPr="00985E04">
          <w:rPr>
            <w:rStyle w:val="Hyperlink"/>
          </w:rPr>
          <w:t>2021 A</w:t>
        </w:r>
        <w:r w:rsidR="00595F66" w:rsidRPr="00985E04">
          <w:rPr>
            <w:rStyle w:val="Hyperlink"/>
          </w:rPr>
          <w:t>ddendum to the CRS Coordinator’s Manual, 2017 Edition</w:t>
        </w:r>
      </w:hyperlink>
      <w:r w:rsidR="00595F66">
        <w:t>.</w:t>
      </w:r>
      <w:r w:rsidR="00EA7F98">
        <w:t xml:space="preserve"> </w:t>
      </w:r>
    </w:p>
    <w:p w14:paraId="620B3D87" w14:textId="3950C13D" w:rsidR="00E8350A" w:rsidRPr="00957D23" w:rsidRDefault="002A48A4" w:rsidP="00FA1C3E">
      <w:pPr>
        <w:pStyle w:val="InstructionsCallOut"/>
        <w:framePr w:vSpace="0" w:wrap="auto" w:vAnchor="margin" w:yAlign="inline"/>
      </w:pPr>
      <w:r>
        <w:t xml:space="preserve">Please </w:t>
      </w:r>
      <w:r w:rsidR="00CD56D6">
        <w:t xml:space="preserve">be aware </w:t>
      </w:r>
      <w:r>
        <w:t xml:space="preserve">that the content provided in this section does not include the level of detail required to obtain </w:t>
      </w:r>
      <w:r w:rsidR="0051278F">
        <w:t xml:space="preserve">CRS </w:t>
      </w:r>
      <w:r>
        <w:t xml:space="preserve">SDP3 credit and is provided solely </w:t>
      </w:r>
      <w:r w:rsidR="00CD56D6">
        <w:t xml:space="preserve">for informational purposes.  </w:t>
      </w:r>
      <w:r>
        <w:t xml:space="preserve">  </w:t>
      </w:r>
    </w:p>
    <w:p w14:paraId="4126256A" w14:textId="33FF61BB" w:rsidR="00473561" w:rsidRPr="00473561" w:rsidRDefault="00C06AF0" w:rsidP="001822C5">
      <w:r>
        <w:t xml:space="preserve">Identifying mitigation options </w:t>
      </w:r>
      <w:r w:rsidR="002B18DE">
        <w:t xml:space="preserve">and informing </w:t>
      </w:r>
      <w:r w:rsidR="00CD7F77" w:rsidRPr="004E186B">
        <w:rPr>
          <w:rStyle w:val="PlaceholderTextFill-insChar"/>
        </w:rPr>
        <w:t>[Community Name]</w:t>
      </w:r>
      <w:r w:rsidR="002B18DE" w:rsidRPr="004E186B">
        <w:rPr>
          <w:rStyle w:val="PlaceholderTextFill-insChar"/>
        </w:rPr>
        <w:t xml:space="preserve"> </w:t>
      </w:r>
      <w:r w:rsidR="002B18DE">
        <w:t xml:space="preserve">residents of potential mitigation projects will reduce future substantial damage to properties in the </w:t>
      </w:r>
      <w:r w:rsidR="004E186B" w:rsidRPr="004E186B">
        <w:rPr>
          <w:rStyle w:val="PlaceholderTextFill-insChar"/>
        </w:rPr>
        <w:t>[Community Name]</w:t>
      </w:r>
      <w:r w:rsidR="002B18DE">
        <w:t xml:space="preserve">. </w:t>
      </w:r>
    </w:p>
    <w:p w14:paraId="6F0E06C7" w14:textId="33A043D8" w:rsidR="002D1CE0" w:rsidRDefault="00614823" w:rsidP="00427A1A">
      <w:pPr>
        <w:pStyle w:val="Heading2"/>
      </w:pPr>
      <w:bookmarkStart w:id="259" w:name="_Toc158725667"/>
      <w:r>
        <w:t xml:space="preserve"> </w:t>
      </w:r>
      <w:bookmarkStart w:id="260" w:name="_Toc158810592"/>
      <w:bookmarkStart w:id="261" w:name="_Toc1447199052"/>
      <w:bookmarkStart w:id="262" w:name="_Toc164674270"/>
      <w:r w:rsidR="002D1CE0">
        <w:t>Mitigation Options</w:t>
      </w:r>
      <w:bookmarkEnd w:id="259"/>
      <w:bookmarkEnd w:id="260"/>
      <w:bookmarkEnd w:id="261"/>
      <w:bookmarkEnd w:id="262"/>
      <w:r w:rsidR="002D1CE0">
        <w:t xml:space="preserve"> </w:t>
      </w:r>
    </w:p>
    <w:p w14:paraId="4DC22F66" w14:textId="0C66AC88" w:rsidR="00751A2B" w:rsidRDefault="002D1CE0" w:rsidP="002D1CE0">
      <w:r>
        <w:t>There are many mitigation measures that can be used to protect substantial damage structures and areas from future damage. Mitigation alternatives are shown in</w:t>
      </w:r>
      <w:r w:rsidR="00BA581C">
        <w:t xml:space="preserve"> </w:t>
      </w:r>
      <w:r w:rsidR="00B83FAA">
        <w:fldChar w:fldCharType="begin"/>
      </w:r>
      <w:r w:rsidR="00B83FAA">
        <w:instrText xml:space="preserve"> REF _Ref158812606 \h </w:instrText>
      </w:r>
      <w:r w:rsidR="00B83FAA">
        <w:fldChar w:fldCharType="separate"/>
      </w:r>
      <w:r w:rsidR="00B83FAA">
        <w:t xml:space="preserve">Table </w:t>
      </w:r>
      <w:r w:rsidR="00B83FAA">
        <w:rPr>
          <w:noProof/>
        </w:rPr>
        <w:t>7</w:t>
      </w:r>
      <w:r w:rsidR="00B83FAA">
        <w:fldChar w:fldCharType="end"/>
      </w:r>
      <w:r>
        <w:t>.</w:t>
      </w:r>
    </w:p>
    <w:p w14:paraId="7C8C08EE" w14:textId="3D033CEE" w:rsidR="003A37B7" w:rsidRDefault="00B83FAA" w:rsidP="00BA37DB">
      <w:pPr>
        <w:pStyle w:val="Caption"/>
        <w:keepNext/>
      </w:pPr>
      <w:bookmarkStart w:id="263" w:name="_Ref131065316"/>
      <w:bookmarkStart w:id="264" w:name="_Ref158812606"/>
      <w:bookmarkStart w:id="265" w:name="_Toc164674307"/>
      <w:r>
        <w:lastRenderedPageBreak/>
        <w:t xml:space="preserve">Table </w:t>
      </w:r>
      <w:r>
        <w:fldChar w:fldCharType="begin"/>
      </w:r>
      <w:r>
        <w:instrText>SEQ Table \* ARABIC</w:instrText>
      </w:r>
      <w:r>
        <w:fldChar w:fldCharType="separate"/>
      </w:r>
      <w:r>
        <w:rPr>
          <w:noProof/>
        </w:rPr>
        <w:t>7</w:t>
      </w:r>
      <w:r>
        <w:fldChar w:fldCharType="end"/>
      </w:r>
      <w:bookmarkEnd w:id="263"/>
      <w:bookmarkEnd w:id="264"/>
      <w:r w:rsidR="003A37B7">
        <w:t>: Mitigation Measures for Flood Protection</w:t>
      </w:r>
      <w:bookmarkEnd w:id="265"/>
    </w:p>
    <w:tbl>
      <w:tblPr>
        <w:tblW w:w="5349" w:type="pct"/>
        <w:tblLook w:val="04A0" w:firstRow="1" w:lastRow="0" w:firstColumn="1" w:lastColumn="0" w:noHBand="0" w:noVBand="1"/>
      </w:tblPr>
      <w:tblGrid>
        <w:gridCol w:w="2106"/>
        <w:gridCol w:w="2659"/>
        <w:gridCol w:w="2661"/>
        <w:gridCol w:w="40"/>
        <w:gridCol w:w="2537"/>
      </w:tblGrid>
      <w:tr w:rsidR="003B1E06" w:rsidRPr="00390147" w14:paraId="1BB2EBDE" w14:textId="77777777" w:rsidTr="00EE4D58">
        <w:trPr>
          <w:trHeight w:val="451"/>
          <w:tblHeader/>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20376D" w:themeFill="accent3"/>
          </w:tcPr>
          <w:p w14:paraId="3BA54A0A" w14:textId="2A34F023" w:rsidR="00DC7E55" w:rsidRPr="000C7986" w:rsidRDefault="00DC7E55" w:rsidP="00BA37DB">
            <w:pPr>
              <w:pStyle w:val="TableHeading"/>
              <w:jc w:val="center"/>
              <w:rPr>
                <w:rFonts w:ascii="Oswald" w:hAnsi="Oswald"/>
                <w:b/>
                <w:color w:val="auto"/>
              </w:rPr>
            </w:pPr>
            <w:r w:rsidRPr="000C7986">
              <w:rPr>
                <w:rFonts w:ascii="Oswald" w:hAnsi="Oswald"/>
                <w:b/>
                <w:color w:val="auto"/>
              </w:rPr>
              <w:t>Mitigation Measure</w:t>
            </w: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20376D" w:themeFill="accent3"/>
          </w:tcPr>
          <w:p w14:paraId="4F1622BF" w14:textId="475CFDB3" w:rsidR="00DC7E55" w:rsidRPr="000C7986" w:rsidRDefault="00DC7E55" w:rsidP="00BA37DB">
            <w:pPr>
              <w:pStyle w:val="TableHeading"/>
              <w:jc w:val="center"/>
              <w:rPr>
                <w:rFonts w:ascii="Oswald" w:hAnsi="Oswald"/>
                <w:b/>
                <w:color w:val="auto"/>
              </w:rPr>
            </w:pPr>
            <w:r w:rsidRPr="000C7986">
              <w:rPr>
                <w:rFonts w:ascii="Oswald" w:hAnsi="Oswald"/>
                <w:b/>
                <w:color w:val="auto"/>
              </w:rPr>
              <w:t>Description</w:t>
            </w:r>
          </w:p>
        </w:tc>
        <w:tc>
          <w:tcPr>
            <w:tcW w:w="1330"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20376D" w:themeFill="accent3"/>
          </w:tcPr>
          <w:p w14:paraId="1F3FCD4F" w14:textId="7978B91F" w:rsidR="00DC7E55" w:rsidRPr="000C7986" w:rsidRDefault="00DC7E55" w:rsidP="00BA37DB">
            <w:pPr>
              <w:pStyle w:val="TableHeading"/>
              <w:jc w:val="center"/>
              <w:rPr>
                <w:rFonts w:ascii="Oswald" w:hAnsi="Oswald"/>
                <w:b/>
                <w:color w:val="auto"/>
              </w:rPr>
            </w:pPr>
            <w:r w:rsidRPr="000C7986">
              <w:rPr>
                <w:rFonts w:ascii="Oswald" w:hAnsi="Oswald"/>
                <w:b/>
                <w:color w:val="auto"/>
              </w:rPr>
              <w:t>Advantages</w:t>
            </w:r>
          </w:p>
        </w:tc>
        <w:tc>
          <w:tcPr>
            <w:tcW w:w="1288"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20376D" w:themeFill="accent3"/>
          </w:tcPr>
          <w:p w14:paraId="6DB413F5" w14:textId="6273B79C" w:rsidR="00DC7E55" w:rsidRPr="000C7986" w:rsidRDefault="00DC7E55" w:rsidP="00BA37DB">
            <w:pPr>
              <w:pStyle w:val="TableHeading"/>
              <w:jc w:val="center"/>
              <w:rPr>
                <w:rFonts w:ascii="Oswald" w:hAnsi="Oswald"/>
                <w:b/>
                <w:color w:val="auto"/>
              </w:rPr>
            </w:pPr>
            <w:r w:rsidRPr="000C7986">
              <w:rPr>
                <w:rFonts w:ascii="Oswald" w:hAnsi="Oswald"/>
                <w:b/>
                <w:color w:val="auto"/>
              </w:rPr>
              <w:t>Disadvantages</w:t>
            </w:r>
          </w:p>
        </w:tc>
      </w:tr>
      <w:tr w:rsidR="00FA1C3E" w:rsidRPr="00390147" w14:paraId="24064EC0" w14:textId="77777777" w:rsidTr="00EE4D58">
        <w:trPr>
          <w:trHeight w:val="401"/>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3A0F60A4" w14:textId="4BB1354B" w:rsidR="003A37B7" w:rsidRPr="000C7986" w:rsidRDefault="003A37B7" w:rsidP="004E186B">
            <w:pPr>
              <w:pStyle w:val="ExampleText"/>
              <w:jc w:val="left"/>
              <w:rPr>
                <w:i w:val="0"/>
                <w:color w:val="auto"/>
              </w:rPr>
            </w:pPr>
            <w:r w:rsidRPr="000C7986">
              <w:rPr>
                <w:i w:val="0"/>
                <w:color w:val="auto"/>
              </w:rPr>
              <w:t>Acquisition</w:t>
            </w: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7AFB47DF" w14:textId="68566126" w:rsidR="003A37B7" w:rsidRPr="000C7986" w:rsidRDefault="003A37B7" w:rsidP="004E186B">
            <w:pPr>
              <w:pStyle w:val="ExampleText"/>
              <w:jc w:val="left"/>
              <w:rPr>
                <w:i w:val="0"/>
                <w:color w:val="auto"/>
              </w:rPr>
            </w:pPr>
            <w:r w:rsidRPr="000C7986">
              <w:rPr>
                <w:i w:val="0"/>
                <w:color w:val="auto"/>
              </w:rPr>
              <w:t>Transferring private property to property owned by the local government for open space purposes.</w:t>
            </w:r>
          </w:p>
        </w:tc>
        <w:tc>
          <w:tcPr>
            <w:tcW w:w="1350"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54D9E604" w14:textId="77777777" w:rsidR="003A37B7" w:rsidRPr="000C7986" w:rsidRDefault="003A37B7" w:rsidP="004E186B">
            <w:pPr>
              <w:pStyle w:val="ExampleText"/>
              <w:jc w:val="left"/>
              <w:rPr>
                <w:i w:val="0"/>
                <w:color w:val="auto"/>
              </w:rPr>
            </w:pPr>
            <w:r w:rsidRPr="000C7986">
              <w:rPr>
                <w:i w:val="0"/>
                <w:color w:val="auto"/>
              </w:rPr>
              <w:t>100% flood protection</w:t>
            </w:r>
          </w:p>
          <w:p w14:paraId="15011D1E" w14:textId="465A00EB" w:rsidR="003A37B7" w:rsidRPr="000C7986" w:rsidRDefault="003A37B7" w:rsidP="004E186B">
            <w:pPr>
              <w:pStyle w:val="ExampleText"/>
              <w:jc w:val="left"/>
              <w:rPr>
                <w:i w:val="0"/>
                <w:color w:val="auto"/>
              </w:rPr>
            </w:pPr>
            <w:r w:rsidRPr="000C7986">
              <w:rPr>
                <w:i w:val="0"/>
                <w:color w:val="auto"/>
              </w:rPr>
              <w:t>FEMA mitigation funds available for some properties</w:t>
            </w:r>
          </w:p>
        </w:tc>
        <w:tc>
          <w:tcPr>
            <w:tcW w:w="126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05E20C92" w14:textId="77777777" w:rsidR="003A37B7" w:rsidRPr="000C7986" w:rsidRDefault="003A37B7" w:rsidP="004E186B">
            <w:pPr>
              <w:pStyle w:val="ExampleText"/>
              <w:jc w:val="left"/>
              <w:rPr>
                <w:i w:val="0"/>
                <w:color w:val="auto"/>
              </w:rPr>
            </w:pPr>
            <w:r w:rsidRPr="000C7986">
              <w:rPr>
                <w:i w:val="0"/>
                <w:color w:val="auto"/>
              </w:rPr>
              <w:t>High cost</w:t>
            </w:r>
          </w:p>
          <w:p w14:paraId="4C08DE4F" w14:textId="77777777" w:rsidR="003A37B7" w:rsidRPr="000C7986" w:rsidRDefault="003A37B7" w:rsidP="004E186B">
            <w:pPr>
              <w:pStyle w:val="ExampleText"/>
              <w:jc w:val="left"/>
              <w:rPr>
                <w:i w:val="0"/>
                <w:color w:val="auto"/>
              </w:rPr>
            </w:pPr>
            <w:r w:rsidRPr="000C7986">
              <w:rPr>
                <w:i w:val="0"/>
                <w:color w:val="auto"/>
              </w:rPr>
              <w:t>Need source of non-FEMA cost share</w:t>
            </w:r>
          </w:p>
          <w:p w14:paraId="66C6B8F9" w14:textId="0B45490E" w:rsidR="003A37B7" w:rsidRPr="000C7986" w:rsidRDefault="003A37B7" w:rsidP="004E186B">
            <w:pPr>
              <w:pStyle w:val="ExampleText"/>
              <w:jc w:val="left"/>
              <w:rPr>
                <w:i w:val="0"/>
                <w:color w:val="auto"/>
              </w:rPr>
            </w:pPr>
            <w:r w:rsidRPr="000C7986">
              <w:rPr>
                <w:i w:val="0"/>
                <w:color w:val="auto"/>
              </w:rPr>
              <w:t>Need interested public agency to take over the land</w:t>
            </w:r>
          </w:p>
        </w:tc>
      </w:tr>
      <w:tr w:rsidR="00FA1C3E" w:rsidRPr="00390147" w14:paraId="4049252D" w14:textId="77777777" w:rsidTr="00EE4D58">
        <w:trPr>
          <w:trHeight w:val="401"/>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2107DE10" w14:textId="7C105514" w:rsidR="003A37B7" w:rsidRPr="000C7986" w:rsidRDefault="003A37B7" w:rsidP="004E186B">
            <w:pPr>
              <w:pStyle w:val="ExampleText"/>
              <w:jc w:val="left"/>
              <w:rPr>
                <w:i w:val="0"/>
                <w:color w:val="auto"/>
              </w:rPr>
            </w:pPr>
            <w:r w:rsidRPr="000C7986">
              <w:rPr>
                <w:i w:val="0"/>
                <w:color w:val="auto"/>
              </w:rPr>
              <w:t>Elevation</w:t>
            </w: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45DEDC23" w14:textId="199CECE9" w:rsidR="003A37B7" w:rsidRPr="000C7986" w:rsidRDefault="003A37B7" w:rsidP="004E186B">
            <w:pPr>
              <w:pStyle w:val="ExampleText"/>
              <w:jc w:val="left"/>
              <w:rPr>
                <w:i w:val="0"/>
                <w:color w:val="auto"/>
              </w:rPr>
            </w:pPr>
            <w:r w:rsidRPr="000C7986">
              <w:rPr>
                <w:i w:val="0"/>
                <w:color w:val="auto"/>
              </w:rPr>
              <w:t>Raising a structure above the base flood elevation.</w:t>
            </w:r>
          </w:p>
        </w:tc>
        <w:tc>
          <w:tcPr>
            <w:tcW w:w="1350"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343957E0" w14:textId="77777777" w:rsidR="003A37B7" w:rsidRPr="000C7986" w:rsidRDefault="003A37B7" w:rsidP="004E186B">
            <w:pPr>
              <w:pStyle w:val="ExampleText"/>
              <w:jc w:val="left"/>
              <w:rPr>
                <w:i w:val="0"/>
                <w:color w:val="auto"/>
              </w:rPr>
            </w:pPr>
            <w:r w:rsidRPr="000C7986">
              <w:rPr>
                <w:i w:val="0"/>
                <w:color w:val="auto"/>
              </w:rPr>
              <w:t>More secure flood protection</w:t>
            </w:r>
          </w:p>
          <w:p w14:paraId="16ECECD1" w14:textId="77777777" w:rsidR="003A37B7" w:rsidRPr="000C7986" w:rsidRDefault="003A37B7" w:rsidP="004E186B">
            <w:pPr>
              <w:pStyle w:val="ExampleText"/>
              <w:jc w:val="left"/>
              <w:rPr>
                <w:i w:val="0"/>
                <w:color w:val="auto"/>
              </w:rPr>
            </w:pPr>
            <w:r w:rsidRPr="000C7986">
              <w:rPr>
                <w:i w:val="0"/>
                <w:color w:val="auto"/>
              </w:rPr>
              <w:t>Flood insurance rate reduction</w:t>
            </w:r>
          </w:p>
          <w:p w14:paraId="11AFF9C4" w14:textId="1A45C97F" w:rsidR="003A37B7" w:rsidRPr="000C7986" w:rsidRDefault="003A37B7" w:rsidP="004E186B">
            <w:pPr>
              <w:pStyle w:val="ExampleText"/>
              <w:jc w:val="left"/>
              <w:rPr>
                <w:i w:val="0"/>
                <w:color w:val="auto"/>
              </w:rPr>
            </w:pPr>
            <w:r w:rsidRPr="000C7986">
              <w:rPr>
                <w:i w:val="0"/>
                <w:color w:val="auto"/>
              </w:rPr>
              <w:t>FEMA mitigation funds available for some properties</w:t>
            </w:r>
          </w:p>
        </w:tc>
        <w:tc>
          <w:tcPr>
            <w:tcW w:w="126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024FD020" w14:textId="77777777" w:rsidR="003A37B7" w:rsidRPr="000C7986" w:rsidRDefault="003A37B7" w:rsidP="004E186B">
            <w:pPr>
              <w:pStyle w:val="ExampleText"/>
              <w:jc w:val="left"/>
              <w:rPr>
                <w:i w:val="0"/>
                <w:color w:val="auto"/>
              </w:rPr>
            </w:pPr>
            <w:r w:rsidRPr="000C7986">
              <w:rPr>
                <w:i w:val="0"/>
                <w:color w:val="auto"/>
              </w:rPr>
              <w:t>High cost</w:t>
            </w:r>
          </w:p>
          <w:p w14:paraId="270D9FE2" w14:textId="4AF01DF0" w:rsidR="003A37B7" w:rsidRPr="000C7986" w:rsidRDefault="003A37B7" w:rsidP="004E186B">
            <w:pPr>
              <w:pStyle w:val="ExampleText"/>
              <w:jc w:val="left"/>
              <w:rPr>
                <w:i w:val="0"/>
                <w:color w:val="auto"/>
              </w:rPr>
            </w:pPr>
            <w:r w:rsidRPr="000C7986">
              <w:rPr>
                <w:i w:val="0"/>
                <w:color w:val="auto"/>
              </w:rPr>
              <w:t>Need source of non-FEMA cost share</w:t>
            </w:r>
          </w:p>
        </w:tc>
      </w:tr>
      <w:tr w:rsidR="00FA1C3E" w:rsidRPr="00390147" w14:paraId="51024371" w14:textId="77777777" w:rsidTr="00EE4D58">
        <w:trPr>
          <w:trHeight w:val="401"/>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5124037E" w14:textId="78B95083" w:rsidR="003A37B7" w:rsidRPr="000C7986" w:rsidRDefault="003A37B7" w:rsidP="004E186B">
            <w:pPr>
              <w:pStyle w:val="ExampleText"/>
              <w:jc w:val="left"/>
              <w:rPr>
                <w:i w:val="0"/>
                <w:color w:val="auto"/>
              </w:rPr>
            </w:pPr>
            <w:r w:rsidRPr="000C7986">
              <w:rPr>
                <w:i w:val="0"/>
                <w:color w:val="auto"/>
              </w:rPr>
              <w:t>Reconstruction</w:t>
            </w: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6DA6D1F0" w14:textId="785297A4" w:rsidR="003A37B7" w:rsidRPr="000C7986" w:rsidRDefault="003A37B7" w:rsidP="004E186B">
            <w:pPr>
              <w:pStyle w:val="ExampleText"/>
              <w:jc w:val="left"/>
              <w:rPr>
                <w:i w:val="0"/>
                <w:color w:val="auto"/>
              </w:rPr>
            </w:pPr>
            <w:r w:rsidRPr="000C7986">
              <w:rPr>
                <w:i w:val="0"/>
                <w:color w:val="auto"/>
              </w:rPr>
              <w:t>Construction of an improved, elevated building on the same site where an existing building and/or foundation has been partially or completely demolished or destroyed.</w:t>
            </w:r>
          </w:p>
        </w:tc>
        <w:tc>
          <w:tcPr>
            <w:tcW w:w="1350"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39057B5" w14:textId="77777777" w:rsidR="003A37B7" w:rsidRPr="000C7986" w:rsidRDefault="003A37B7" w:rsidP="004E186B">
            <w:pPr>
              <w:pStyle w:val="ExampleText"/>
              <w:jc w:val="left"/>
              <w:rPr>
                <w:i w:val="0"/>
                <w:color w:val="auto"/>
              </w:rPr>
            </w:pPr>
            <w:r w:rsidRPr="000C7986">
              <w:rPr>
                <w:i w:val="0"/>
                <w:color w:val="auto"/>
              </w:rPr>
              <w:t>More secure flood protection</w:t>
            </w:r>
          </w:p>
          <w:p w14:paraId="2381683D" w14:textId="77777777" w:rsidR="003A37B7" w:rsidRPr="000C7986" w:rsidRDefault="003A37B7" w:rsidP="004E186B">
            <w:pPr>
              <w:pStyle w:val="ExampleText"/>
              <w:jc w:val="left"/>
              <w:rPr>
                <w:i w:val="0"/>
                <w:color w:val="auto"/>
              </w:rPr>
            </w:pPr>
            <w:r w:rsidRPr="000C7986">
              <w:rPr>
                <w:i w:val="0"/>
                <w:color w:val="auto"/>
              </w:rPr>
              <w:t>Flood insurance rate reduction</w:t>
            </w:r>
          </w:p>
          <w:p w14:paraId="33D0C3DF" w14:textId="3688A974" w:rsidR="003A37B7" w:rsidRPr="000C7986" w:rsidRDefault="003A37B7" w:rsidP="004E186B">
            <w:pPr>
              <w:pStyle w:val="ExampleText"/>
              <w:jc w:val="left"/>
              <w:rPr>
                <w:i w:val="0"/>
                <w:color w:val="auto"/>
              </w:rPr>
            </w:pPr>
            <w:r w:rsidRPr="000C7986">
              <w:rPr>
                <w:i w:val="0"/>
                <w:color w:val="auto"/>
              </w:rPr>
              <w:t>FEMA mitigation funds available for some properties</w:t>
            </w:r>
          </w:p>
        </w:tc>
        <w:tc>
          <w:tcPr>
            <w:tcW w:w="126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33D990F2" w14:textId="77777777" w:rsidR="003A37B7" w:rsidRPr="000C7986" w:rsidRDefault="003A37B7" w:rsidP="004E186B">
            <w:pPr>
              <w:pStyle w:val="ExampleText"/>
              <w:jc w:val="left"/>
              <w:rPr>
                <w:i w:val="0"/>
                <w:color w:val="auto"/>
              </w:rPr>
            </w:pPr>
            <w:r w:rsidRPr="000C7986">
              <w:rPr>
                <w:i w:val="0"/>
                <w:color w:val="auto"/>
              </w:rPr>
              <w:t>High cost</w:t>
            </w:r>
          </w:p>
          <w:p w14:paraId="6AF71A33" w14:textId="3C9A6A88" w:rsidR="003A37B7" w:rsidRPr="000C7986" w:rsidRDefault="003A37B7" w:rsidP="004E186B">
            <w:pPr>
              <w:pStyle w:val="ExampleText"/>
              <w:jc w:val="left"/>
              <w:rPr>
                <w:i w:val="0"/>
                <w:color w:val="auto"/>
              </w:rPr>
            </w:pPr>
            <w:r w:rsidRPr="000C7986">
              <w:rPr>
                <w:i w:val="0"/>
                <w:color w:val="auto"/>
              </w:rPr>
              <w:t>Need source of non-FEMA cost share</w:t>
            </w:r>
          </w:p>
        </w:tc>
      </w:tr>
      <w:tr w:rsidR="00FA1C3E" w:rsidRPr="00390147" w14:paraId="73934302" w14:textId="77777777" w:rsidTr="00EE4D58">
        <w:trPr>
          <w:trHeight w:val="401"/>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630531BE" w14:textId="0AF5BC5A" w:rsidR="003A37B7" w:rsidRPr="000C7986" w:rsidRDefault="003A37B7" w:rsidP="004E186B">
            <w:pPr>
              <w:pStyle w:val="ExampleText"/>
              <w:jc w:val="left"/>
              <w:rPr>
                <w:i w:val="0"/>
                <w:color w:val="auto"/>
              </w:rPr>
            </w:pPr>
            <w:r w:rsidRPr="000C7986">
              <w:rPr>
                <w:i w:val="0"/>
                <w:color w:val="auto"/>
              </w:rPr>
              <w:t>Development Regulations</w:t>
            </w: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59523D75" w14:textId="10476D1D" w:rsidR="003A37B7" w:rsidRPr="000C7986" w:rsidRDefault="003A37B7" w:rsidP="004E186B">
            <w:pPr>
              <w:pStyle w:val="ExampleText"/>
              <w:jc w:val="left"/>
              <w:rPr>
                <w:i w:val="0"/>
                <w:color w:val="auto"/>
              </w:rPr>
            </w:pPr>
            <w:r w:rsidRPr="000C7986">
              <w:rPr>
                <w:i w:val="0"/>
                <w:color w:val="auto"/>
              </w:rPr>
              <w:t>Development and construction standards can be written such that flooding can be minimized by new construction and buildings are protected from floodwaters.</w:t>
            </w:r>
          </w:p>
        </w:tc>
        <w:tc>
          <w:tcPr>
            <w:tcW w:w="1350"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F31AFA7" w14:textId="77777777" w:rsidR="003A37B7" w:rsidRPr="000C7986" w:rsidRDefault="003A37B7" w:rsidP="004E186B">
            <w:pPr>
              <w:pStyle w:val="ExampleText"/>
              <w:jc w:val="left"/>
              <w:rPr>
                <w:i w:val="0"/>
                <w:color w:val="auto"/>
              </w:rPr>
            </w:pPr>
            <w:r w:rsidRPr="000C7986">
              <w:rPr>
                <w:i w:val="0"/>
                <w:color w:val="auto"/>
              </w:rPr>
              <w:t>Provide property protection measures during construction at a lower cost</w:t>
            </w:r>
          </w:p>
          <w:p w14:paraId="430C9FE0" w14:textId="502C6366" w:rsidR="003A37B7" w:rsidRPr="000C7986" w:rsidRDefault="003A37B7" w:rsidP="004E186B">
            <w:pPr>
              <w:pStyle w:val="ExampleText"/>
              <w:jc w:val="left"/>
              <w:rPr>
                <w:i w:val="0"/>
                <w:color w:val="auto"/>
              </w:rPr>
            </w:pPr>
            <w:r w:rsidRPr="000C7986">
              <w:rPr>
                <w:i w:val="0"/>
                <w:color w:val="auto"/>
              </w:rPr>
              <w:t>Provide a mechanism to avoid future flood losses</w:t>
            </w:r>
          </w:p>
        </w:tc>
        <w:tc>
          <w:tcPr>
            <w:tcW w:w="126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565E1D34" w14:textId="51EE0FB4" w:rsidR="003A37B7" w:rsidRPr="000C7986" w:rsidRDefault="003A37B7" w:rsidP="004E186B">
            <w:pPr>
              <w:pStyle w:val="ExampleText"/>
              <w:jc w:val="left"/>
              <w:rPr>
                <w:i w:val="0"/>
                <w:color w:val="auto"/>
              </w:rPr>
            </w:pPr>
            <w:r w:rsidRPr="000C7986">
              <w:rPr>
                <w:i w:val="0"/>
                <w:color w:val="auto"/>
              </w:rPr>
              <w:t>Add initial cost to a development project</w:t>
            </w:r>
          </w:p>
        </w:tc>
      </w:tr>
      <w:tr w:rsidR="00FA1C3E" w:rsidRPr="00390147" w14:paraId="770CD186" w14:textId="77777777" w:rsidTr="00EE4D58">
        <w:trPr>
          <w:trHeight w:val="401"/>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6849B9CE" w14:textId="34DD4974" w:rsidR="003A37B7" w:rsidRPr="000C7986" w:rsidRDefault="003A37B7" w:rsidP="004E186B">
            <w:pPr>
              <w:pStyle w:val="ExampleText"/>
              <w:jc w:val="left"/>
              <w:rPr>
                <w:i w:val="0"/>
                <w:color w:val="auto"/>
              </w:rPr>
            </w:pPr>
            <w:r w:rsidRPr="000C7986">
              <w:rPr>
                <w:i w:val="0"/>
                <w:color w:val="auto"/>
              </w:rPr>
              <w:t>Purchase Flood Insurance</w:t>
            </w: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6F6A08F2" w14:textId="2857B18C" w:rsidR="003A37B7" w:rsidRPr="000C7986" w:rsidRDefault="003A37B7" w:rsidP="004E186B">
            <w:pPr>
              <w:pStyle w:val="ExampleText"/>
              <w:jc w:val="left"/>
              <w:rPr>
                <w:i w:val="0"/>
                <w:color w:val="auto"/>
              </w:rPr>
            </w:pPr>
            <w:r w:rsidRPr="000C7986">
              <w:rPr>
                <w:i w:val="0"/>
                <w:color w:val="auto"/>
              </w:rPr>
              <w:t>Flood insurance covers damage to a structure and its contents caused by surface flooding.</w:t>
            </w:r>
          </w:p>
        </w:tc>
        <w:tc>
          <w:tcPr>
            <w:tcW w:w="1350"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4743097F" w14:textId="77777777" w:rsidR="003A37B7" w:rsidRPr="000C7986" w:rsidRDefault="003A37B7" w:rsidP="004E186B">
            <w:pPr>
              <w:pStyle w:val="ExampleText"/>
              <w:jc w:val="left"/>
              <w:rPr>
                <w:i w:val="0"/>
                <w:color w:val="auto"/>
              </w:rPr>
            </w:pPr>
            <w:r w:rsidRPr="000C7986">
              <w:rPr>
                <w:i w:val="0"/>
                <w:color w:val="auto"/>
              </w:rPr>
              <w:t>Always in effect</w:t>
            </w:r>
          </w:p>
          <w:p w14:paraId="51E62872" w14:textId="71D02B78" w:rsidR="003A37B7" w:rsidRPr="000C7986" w:rsidRDefault="003A37B7" w:rsidP="004E186B">
            <w:pPr>
              <w:pStyle w:val="ExampleText"/>
              <w:jc w:val="left"/>
              <w:rPr>
                <w:i w:val="0"/>
                <w:color w:val="auto"/>
              </w:rPr>
            </w:pPr>
            <w:r w:rsidRPr="000C7986">
              <w:rPr>
                <w:i w:val="0"/>
                <w:color w:val="auto"/>
              </w:rPr>
              <w:t>Works for all flood levels</w:t>
            </w:r>
          </w:p>
        </w:tc>
        <w:tc>
          <w:tcPr>
            <w:tcW w:w="126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05AA7310" w14:textId="5A208EBB" w:rsidR="003A37B7" w:rsidRPr="000C7986" w:rsidRDefault="003A37B7" w:rsidP="004E186B">
            <w:pPr>
              <w:pStyle w:val="ExampleText"/>
              <w:jc w:val="left"/>
              <w:rPr>
                <w:i w:val="0"/>
                <w:color w:val="auto"/>
              </w:rPr>
            </w:pPr>
            <w:r w:rsidRPr="000C7986">
              <w:rPr>
                <w:i w:val="0"/>
                <w:color w:val="auto"/>
              </w:rPr>
              <w:t>Does not prevent flood damage (does provide funds for repairs)</w:t>
            </w:r>
          </w:p>
        </w:tc>
      </w:tr>
      <w:tr w:rsidR="00FA1C3E" w:rsidRPr="00390147" w14:paraId="5BB0FBFC" w14:textId="77777777" w:rsidTr="00EE4D58">
        <w:trPr>
          <w:trHeight w:val="401"/>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52465C18" w14:textId="2E108AC1" w:rsidR="003A37B7" w:rsidRPr="000C7986" w:rsidRDefault="003A37B7" w:rsidP="004E186B">
            <w:pPr>
              <w:pStyle w:val="ExampleText"/>
              <w:jc w:val="left"/>
              <w:rPr>
                <w:i w:val="0"/>
                <w:color w:val="auto"/>
              </w:rPr>
            </w:pPr>
            <w:r w:rsidRPr="000C7986">
              <w:rPr>
                <w:i w:val="0"/>
                <w:color w:val="auto"/>
              </w:rPr>
              <w:lastRenderedPageBreak/>
              <w:t>Drainage Maintenance</w:t>
            </w: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7047F03D" w14:textId="4BA7DA64" w:rsidR="003A37B7" w:rsidRPr="000C7986" w:rsidRDefault="003A37B7" w:rsidP="004E186B">
            <w:pPr>
              <w:pStyle w:val="ExampleText"/>
              <w:jc w:val="left"/>
              <w:rPr>
                <w:i w:val="0"/>
                <w:color w:val="auto"/>
              </w:rPr>
            </w:pPr>
            <w:r w:rsidRPr="000C7986">
              <w:rPr>
                <w:i w:val="0"/>
                <w:color w:val="auto"/>
              </w:rPr>
              <w:t>Includes maintenance efforts to ensure inlets and canals are free of clogging debris.</w:t>
            </w:r>
          </w:p>
        </w:tc>
        <w:tc>
          <w:tcPr>
            <w:tcW w:w="1350"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017204B9" w14:textId="77777777" w:rsidR="003A37B7" w:rsidRPr="000C7986" w:rsidRDefault="003A37B7" w:rsidP="004E186B">
            <w:pPr>
              <w:pStyle w:val="ExampleText"/>
              <w:jc w:val="left"/>
              <w:rPr>
                <w:i w:val="0"/>
                <w:color w:val="auto"/>
              </w:rPr>
            </w:pPr>
            <w:r w:rsidRPr="000C7986">
              <w:rPr>
                <w:i w:val="0"/>
                <w:color w:val="auto"/>
              </w:rPr>
              <w:t>A cost-effective way for communities to avoid future flood losses from small storms</w:t>
            </w:r>
          </w:p>
          <w:p w14:paraId="12D8471A" w14:textId="0E2BF13F" w:rsidR="003A37B7" w:rsidRPr="000C7986" w:rsidRDefault="003A37B7" w:rsidP="004E186B">
            <w:pPr>
              <w:pStyle w:val="ExampleText"/>
              <w:jc w:val="left"/>
              <w:rPr>
                <w:i w:val="0"/>
                <w:color w:val="auto"/>
              </w:rPr>
            </w:pPr>
            <w:r w:rsidRPr="000C7986">
              <w:rPr>
                <w:i w:val="0"/>
                <w:color w:val="auto"/>
              </w:rPr>
              <w:t>An effective way to avoid future repetitive flood losses</w:t>
            </w:r>
          </w:p>
        </w:tc>
        <w:tc>
          <w:tcPr>
            <w:tcW w:w="126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0E2C7C80" w14:textId="46D2AEAB" w:rsidR="003A37B7" w:rsidRPr="000C7986" w:rsidRDefault="003A37B7" w:rsidP="004E186B">
            <w:pPr>
              <w:pStyle w:val="ExampleText"/>
              <w:jc w:val="left"/>
              <w:rPr>
                <w:i w:val="0"/>
                <w:color w:val="auto"/>
              </w:rPr>
            </w:pPr>
            <w:r w:rsidRPr="000C7986">
              <w:rPr>
                <w:i w:val="0"/>
                <w:color w:val="auto"/>
              </w:rPr>
              <w:t>Requires regular monitoring and maintenance</w:t>
            </w:r>
          </w:p>
        </w:tc>
      </w:tr>
      <w:tr w:rsidR="00FA1C3E" w:rsidRPr="00390147" w14:paraId="2493343E" w14:textId="77777777" w:rsidTr="00EE4D58">
        <w:trPr>
          <w:trHeight w:val="401"/>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0FE5BF32" w14:textId="1B839E9E" w:rsidR="003A37B7" w:rsidRPr="000C7986" w:rsidRDefault="003A37B7" w:rsidP="004E186B">
            <w:pPr>
              <w:pStyle w:val="ExampleText"/>
              <w:jc w:val="left"/>
              <w:rPr>
                <w:i w:val="0"/>
                <w:color w:val="auto"/>
              </w:rPr>
            </w:pPr>
            <w:r w:rsidRPr="000C7986">
              <w:rPr>
                <w:i w:val="0"/>
                <w:color w:val="auto"/>
              </w:rPr>
              <w:t>Improve Drainage Systems</w:t>
            </w: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7BE49B15" w14:textId="2368CFF1" w:rsidR="003A37B7" w:rsidRPr="000C7986" w:rsidRDefault="003A37B7" w:rsidP="004E186B">
            <w:pPr>
              <w:pStyle w:val="ExampleText"/>
              <w:jc w:val="left"/>
              <w:rPr>
                <w:i w:val="0"/>
                <w:color w:val="auto"/>
              </w:rPr>
            </w:pPr>
            <w:r w:rsidRPr="000C7986">
              <w:rPr>
                <w:i w:val="0"/>
                <w:color w:val="auto"/>
              </w:rPr>
              <w:t>Property specific improvements that will limit the risk of localized flooding, including grading around the foundation, use of gutters, or drainpipes.</w:t>
            </w:r>
          </w:p>
        </w:tc>
        <w:tc>
          <w:tcPr>
            <w:tcW w:w="1350"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0C1E5E22" w14:textId="06FE2167" w:rsidR="003A37B7" w:rsidRPr="000C7986" w:rsidRDefault="003A37B7" w:rsidP="004E186B">
            <w:pPr>
              <w:pStyle w:val="ExampleText"/>
              <w:jc w:val="left"/>
              <w:rPr>
                <w:i w:val="0"/>
                <w:color w:val="auto"/>
              </w:rPr>
            </w:pPr>
            <w:r w:rsidRPr="000C7986">
              <w:rPr>
                <w:i w:val="0"/>
                <w:color w:val="auto"/>
              </w:rPr>
              <w:t>Protects yards and streets as well as buildings</w:t>
            </w:r>
          </w:p>
        </w:tc>
        <w:tc>
          <w:tcPr>
            <w:tcW w:w="126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040DE83E" w14:textId="3D13269A" w:rsidR="003A37B7" w:rsidRPr="000C7986" w:rsidRDefault="003D5664" w:rsidP="004E186B">
            <w:pPr>
              <w:pStyle w:val="ExampleText"/>
              <w:jc w:val="left"/>
              <w:rPr>
                <w:i w:val="0"/>
                <w:color w:val="auto"/>
              </w:rPr>
            </w:pPr>
            <w:r>
              <w:rPr>
                <w:i w:val="0"/>
                <w:color w:val="auto"/>
              </w:rPr>
              <w:t xml:space="preserve">Potentially </w:t>
            </w:r>
            <w:r w:rsidR="003A37B7" w:rsidRPr="000C7986">
              <w:rPr>
                <w:i w:val="0"/>
                <w:color w:val="auto"/>
              </w:rPr>
              <w:t>High cost</w:t>
            </w:r>
          </w:p>
        </w:tc>
      </w:tr>
      <w:tr w:rsidR="0019582E" w:rsidRPr="00390147" w14:paraId="58DF5DA1" w14:textId="77777777" w:rsidTr="00EE4D58">
        <w:trPr>
          <w:trHeight w:val="401"/>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3C0597C6" w14:textId="77777777" w:rsidR="00406A39" w:rsidRPr="00406A39" w:rsidRDefault="00406A39" w:rsidP="009F6637">
            <w:pPr>
              <w:pStyle w:val="ExampleText"/>
              <w:jc w:val="left"/>
              <w:rPr>
                <w:i w:val="0"/>
                <w:color w:val="auto"/>
              </w:rPr>
            </w:pPr>
            <w:r w:rsidRPr="00406A39">
              <w:rPr>
                <w:i w:val="0"/>
                <w:color w:val="auto"/>
              </w:rPr>
              <w:t>Flood Vents</w:t>
            </w:r>
          </w:p>
          <w:p w14:paraId="362C9549" w14:textId="6BAE2C18" w:rsidR="0019582E" w:rsidRPr="000C7986" w:rsidRDefault="0019582E" w:rsidP="00406A39">
            <w:pPr>
              <w:pStyle w:val="ExampleText"/>
              <w:jc w:val="left"/>
              <w:rPr>
                <w:i w:val="0"/>
                <w:color w:val="auto"/>
              </w:rPr>
            </w:pP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6767D135" w14:textId="204508B9" w:rsidR="0019582E" w:rsidRPr="000C7986" w:rsidRDefault="00AE45AC" w:rsidP="004E186B">
            <w:pPr>
              <w:pStyle w:val="ExampleText"/>
              <w:jc w:val="left"/>
              <w:rPr>
                <w:i w:val="0"/>
                <w:color w:val="auto"/>
              </w:rPr>
            </w:pPr>
            <w:r w:rsidRPr="00AE45AC">
              <w:rPr>
                <w:i w:val="0"/>
                <w:color w:val="auto"/>
              </w:rPr>
              <w:t>Flood vents are small permanent openings that allow floodwater to flow freely through an enclosure such as a crawlspace or garage.</w:t>
            </w:r>
          </w:p>
        </w:tc>
        <w:tc>
          <w:tcPr>
            <w:tcW w:w="1350"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4D1C73B" w14:textId="795646C0" w:rsidR="0019582E" w:rsidRPr="000C7986" w:rsidRDefault="00E1632D" w:rsidP="004E186B">
            <w:pPr>
              <w:pStyle w:val="ExampleText"/>
              <w:jc w:val="left"/>
              <w:rPr>
                <w:i w:val="0"/>
                <w:color w:val="auto"/>
              </w:rPr>
            </w:pPr>
            <w:r w:rsidRPr="00E1632D">
              <w:rPr>
                <w:i w:val="0"/>
                <w:color w:val="auto"/>
              </w:rPr>
              <w:t>Reduces structure damage</w:t>
            </w:r>
          </w:p>
        </w:tc>
        <w:tc>
          <w:tcPr>
            <w:tcW w:w="126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4ED4E844" w14:textId="15C9FCA1" w:rsidR="0019582E" w:rsidRPr="000C7986" w:rsidRDefault="006C2421" w:rsidP="004E186B">
            <w:pPr>
              <w:pStyle w:val="ExampleText"/>
              <w:jc w:val="left"/>
              <w:rPr>
                <w:i w:val="0"/>
                <w:color w:val="auto"/>
              </w:rPr>
            </w:pPr>
            <w:r w:rsidRPr="006C2421">
              <w:rPr>
                <w:i w:val="0"/>
                <w:color w:val="auto"/>
              </w:rPr>
              <w:t>Not for slab foundations</w:t>
            </w:r>
          </w:p>
        </w:tc>
      </w:tr>
      <w:tr w:rsidR="0019582E" w:rsidRPr="00390147" w14:paraId="6B501316" w14:textId="77777777" w:rsidTr="00EE4D58">
        <w:trPr>
          <w:trHeight w:val="401"/>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2860F7EE" w14:textId="13DE92D3" w:rsidR="0019582E" w:rsidRPr="000C7986" w:rsidRDefault="00406A39" w:rsidP="004E186B">
            <w:pPr>
              <w:pStyle w:val="ExampleText"/>
              <w:jc w:val="left"/>
              <w:rPr>
                <w:i w:val="0"/>
                <w:color w:val="auto"/>
              </w:rPr>
            </w:pPr>
            <w:r w:rsidRPr="00406A39">
              <w:rPr>
                <w:i w:val="0"/>
                <w:color w:val="auto"/>
              </w:rPr>
              <w:t>Elevate utilities and service equipment</w:t>
            </w: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2B142EAB" w14:textId="222D3968" w:rsidR="0019582E" w:rsidRPr="000C7986" w:rsidRDefault="00C324ED" w:rsidP="004E186B">
            <w:pPr>
              <w:pStyle w:val="ExampleText"/>
              <w:jc w:val="left"/>
              <w:rPr>
                <w:i w:val="0"/>
                <w:color w:val="auto"/>
              </w:rPr>
            </w:pPr>
            <w:r w:rsidRPr="00C324ED">
              <w:rPr>
                <w:i w:val="0"/>
                <w:color w:val="auto"/>
              </w:rPr>
              <w:t>Raise and anchor air conditioning condensers, heat pumps, water meters, and other service equipment onto pedestals or platforms that are at least 1 foot above the potential flood elevation.</w:t>
            </w:r>
          </w:p>
        </w:tc>
        <w:tc>
          <w:tcPr>
            <w:tcW w:w="1350"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404F1B5B" w14:textId="2CD92D5A" w:rsidR="0019582E" w:rsidRPr="000C7986" w:rsidRDefault="009C071F" w:rsidP="004E186B">
            <w:pPr>
              <w:pStyle w:val="ExampleText"/>
              <w:jc w:val="left"/>
              <w:rPr>
                <w:i w:val="0"/>
                <w:color w:val="auto"/>
              </w:rPr>
            </w:pPr>
            <w:r w:rsidRPr="009C071F">
              <w:rPr>
                <w:i w:val="0"/>
                <w:color w:val="auto"/>
              </w:rPr>
              <w:t>Reduces equipment/utility loss</w:t>
            </w:r>
          </w:p>
        </w:tc>
        <w:tc>
          <w:tcPr>
            <w:tcW w:w="126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35D9459B" w14:textId="579B2111" w:rsidR="0019582E" w:rsidRPr="000C7986" w:rsidRDefault="00FD7B3C" w:rsidP="004E186B">
            <w:pPr>
              <w:pStyle w:val="ExampleText"/>
              <w:jc w:val="left"/>
              <w:rPr>
                <w:i w:val="0"/>
                <w:color w:val="auto"/>
              </w:rPr>
            </w:pPr>
            <w:r w:rsidRPr="00FD7B3C">
              <w:rPr>
                <w:i w:val="0"/>
                <w:color w:val="auto"/>
              </w:rPr>
              <w:t>Potentially high cost (if elevating electrical)</w:t>
            </w:r>
          </w:p>
        </w:tc>
      </w:tr>
      <w:tr w:rsidR="00124E17" w:rsidRPr="00390147" w14:paraId="7E2701F1" w14:textId="77777777" w:rsidTr="00EE4D58">
        <w:trPr>
          <w:trHeight w:val="401"/>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011E4BCF" w14:textId="137DA33B" w:rsidR="00124E17" w:rsidRPr="009F6637" w:rsidDel="009C071F" w:rsidRDefault="00124E17" w:rsidP="00124E17">
            <w:pPr>
              <w:pStyle w:val="ExampleText"/>
              <w:jc w:val="left"/>
              <w:rPr>
                <w:i w:val="0"/>
                <w:iCs w:val="0"/>
                <w:color w:val="auto"/>
              </w:rPr>
            </w:pPr>
            <w:r w:rsidRPr="00F80EEA">
              <w:rPr>
                <w:i w:val="0"/>
                <w:color w:val="auto"/>
              </w:rPr>
              <w:t>Sump pumps</w:t>
            </w: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024EF2CF" w14:textId="770B65D9" w:rsidR="00124E17" w:rsidRPr="000C7986" w:rsidDel="009C071F" w:rsidRDefault="00113879" w:rsidP="00124E17">
            <w:pPr>
              <w:pStyle w:val="ExampleText"/>
              <w:jc w:val="left"/>
              <w:rPr>
                <w:i w:val="0"/>
                <w:color w:val="auto"/>
              </w:rPr>
            </w:pPr>
            <w:r w:rsidRPr="00113879">
              <w:rPr>
                <w:i w:val="0"/>
                <w:color w:val="auto"/>
              </w:rPr>
              <w:t>Sump pumps, pump groundwater away from a structure</w:t>
            </w:r>
            <w:r w:rsidR="00924AE9">
              <w:rPr>
                <w:i w:val="0"/>
                <w:color w:val="auto"/>
              </w:rPr>
              <w:t>.  E</w:t>
            </w:r>
            <w:r w:rsidRPr="00113879">
              <w:rPr>
                <w:i w:val="0"/>
                <w:color w:val="auto"/>
              </w:rPr>
              <w:t>xcellent defense against basement seepage and flooding.</w:t>
            </w:r>
          </w:p>
        </w:tc>
        <w:tc>
          <w:tcPr>
            <w:tcW w:w="1350"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29C5A1EE" w14:textId="6364FACE" w:rsidR="00124E17" w:rsidRPr="009F6637" w:rsidDel="009C071F" w:rsidRDefault="00124E17" w:rsidP="00124E17">
            <w:pPr>
              <w:pStyle w:val="ExampleText"/>
              <w:jc w:val="left"/>
              <w:rPr>
                <w:i w:val="0"/>
                <w:iCs w:val="0"/>
                <w:color w:val="auto"/>
              </w:rPr>
            </w:pPr>
            <w:r w:rsidRPr="00F80EEA">
              <w:rPr>
                <w:i w:val="0"/>
                <w:color w:val="auto"/>
              </w:rPr>
              <w:t>Provides mitigation during a flood</w:t>
            </w:r>
          </w:p>
        </w:tc>
        <w:tc>
          <w:tcPr>
            <w:tcW w:w="126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DE1E550" w14:textId="15C54E6B" w:rsidR="00124E17" w:rsidRPr="009F6637" w:rsidDel="009C071F" w:rsidRDefault="00124E17" w:rsidP="00124E17">
            <w:pPr>
              <w:pStyle w:val="ExampleText"/>
              <w:jc w:val="left"/>
              <w:rPr>
                <w:i w:val="0"/>
                <w:iCs w:val="0"/>
                <w:color w:val="auto"/>
              </w:rPr>
            </w:pPr>
            <w:r w:rsidRPr="00F80EEA">
              <w:rPr>
                <w:i w:val="0"/>
                <w:color w:val="auto"/>
              </w:rPr>
              <w:t xml:space="preserve">Requires electricity (unless battery-powered) </w:t>
            </w:r>
          </w:p>
        </w:tc>
      </w:tr>
      <w:tr w:rsidR="00D442A1" w:rsidRPr="00390147" w14:paraId="11781562" w14:textId="77777777" w:rsidTr="00EE4D58">
        <w:trPr>
          <w:trHeight w:val="401"/>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5A790857" w14:textId="1E0ACDC3" w:rsidR="00D442A1" w:rsidRPr="000C7986" w:rsidDel="009C071F" w:rsidRDefault="00BB5D15" w:rsidP="004E186B">
            <w:pPr>
              <w:pStyle w:val="ExampleText"/>
              <w:jc w:val="left"/>
              <w:rPr>
                <w:i w:val="0"/>
                <w:color w:val="auto"/>
              </w:rPr>
            </w:pPr>
            <w:r w:rsidRPr="00BB5D15">
              <w:rPr>
                <w:i w:val="0"/>
                <w:color w:val="auto"/>
              </w:rPr>
              <w:t>Correct/prevent sewer backup problems</w:t>
            </w: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7041E358" w14:textId="7D6AFCF2" w:rsidR="00D442A1" w:rsidRPr="000C7986" w:rsidDel="009C071F" w:rsidRDefault="00A70A00" w:rsidP="004E186B">
            <w:pPr>
              <w:pStyle w:val="ExampleText"/>
              <w:jc w:val="left"/>
              <w:rPr>
                <w:i w:val="0"/>
                <w:color w:val="auto"/>
              </w:rPr>
            </w:pPr>
            <w:r w:rsidRPr="00A70A00">
              <w:rPr>
                <w:i w:val="0"/>
                <w:color w:val="auto"/>
              </w:rPr>
              <w:t xml:space="preserve">Install drain plugs for all basement floor drains to prevent sewer backups. Another </w:t>
            </w:r>
            <w:r w:rsidR="00B305F3">
              <w:rPr>
                <w:i w:val="0"/>
                <w:color w:val="auto"/>
              </w:rPr>
              <w:t>option</w:t>
            </w:r>
            <w:r w:rsidRPr="00A70A00">
              <w:rPr>
                <w:i w:val="0"/>
                <w:color w:val="auto"/>
              </w:rPr>
              <w:t xml:space="preserve"> is </w:t>
            </w:r>
            <w:r w:rsidRPr="00A70A00">
              <w:rPr>
                <w:i w:val="0"/>
                <w:color w:val="auto"/>
              </w:rPr>
              <w:lastRenderedPageBreak/>
              <w:t>to install sewer backflow valves for all pipes entering the building.</w:t>
            </w:r>
          </w:p>
        </w:tc>
        <w:tc>
          <w:tcPr>
            <w:tcW w:w="1350"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2ABB9CD5" w14:textId="7A2211B3" w:rsidR="00D442A1" w:rsidRPr="000C7986" w:rsidDel="009C071F" w:rsidRDefault="002E5515" w:rsidP="004E186B">
            <w:pPr>
              <w:pStyle w:val="ExampleText"/>
              <w:jc w:val="left"/>
              <w:rPr>
                <w:i w:val="0"/>
                <w:color w:val="auto"/>
              </w:rPr>
            </w:pPr>
            <w:r w:rsidRPr="002E5515">
              <w:rPr>
                <w:i w:val="0"/>
                <w:color w:val="auto"/>
              </w:rPr>
              <w:lastRenderedPageBreak/>
              <w:t>Prevents sewer from backing up</w:t>
            </w:r>
            <w:r w:rsidRPr="002E5515">
              <w:rPr>
                <w:i w:val="0"/>
                <w:color w:val="auto"/>
              </w:rPr>
              <w:tab/>
            </w:r>
          </w:p>
        </w:tc>
        <w:tc>
          <w:tcPr>
            <w:tcW w:w="126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7A7C6693" w14:textId="080DFD16" w:rsidR="00D442A1" w:rsidRPr="000C7986" w:rsidDel="009C071F" w:rsidRDefault="002E5515" w:rsidP="004E186B">
            <w:pPr>
              <w:pStyle w:val="ExampleText"/>
              <w:jc w:val="left"/>
              <w:rPr>
                <w:i w:val="0"/>
                <w:color w:val="auto"/>
              </w:rPr>
            </w:pPr>
            <w:r w:rsidRPr="002E5515">
              <w:rPr>
                <w:i w:val="0"/>
                <w:color w:val="auto"/>
              </w:rPr>
              <w:t>Requires licensed plumber</w:t>
            </w:r>
          </w:p>
        </w:tc>
      </w:tr>
      <w:tr w:rsidR="00FA1C3E" w:rsidRPr="00390147" w14:paraId="488A2C52" w14:textId="77777777" w:rsidTr="00EE4D58">
        <w:trPr>
          <w:trHeight w:val="401"/>
        </w:trPr>
        <w:tc>
          <w:tcPr>
            <w:tcW w:w="1053"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60CEB548" w14:textId="71867979" w:rsidR="003A37B7" w:rsidRPr="000C7986" w:rsidRDefault="003A37B7" w:rsidP="004E186B">
            <w:pPr>
              <w:pStyle w:val="ExampleText"/>
              <w:jc w:val="left"/>
              <w:rPr>
                <w:i w:val="0"/>
                <w:color w:val="auto"/>
              </w:rPr>
            </w:pPr>
            <w:r w:rsidRPr="000C7986">
              <w:rPr>
                <w:i w:val="0"/>
                <w:color w:val="auto"/>
              </w:rPr>
              <w:t>Barriers</w:t>
            </w:r>
          </w:p>
        </w:tc>
        <w:tc>
          <w:tcPr>
            <w:tcW w:w="1329"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750D64FE" w14:textId="4EEF18F5" w:rsidR="003A37B7" w:rsidRPr="000C7986" w:rsidRDefault="003A37B7" w:rsidP="004E186B">
            <w:pPr>
              <w:pStyle w:val="ExampleText"/>
              <w:jc w:val="left"/>
              <w:rPr>
                <w:i w:val="0"/>
                <w:color w:val="auto"/>
              </w:rPr>
            </w:pPr>
            <w:r w:rsidRPr="000C7986">
              <w:rPr>
                <w:i w:val="0"/>
                <w:color w:val="auto"/>
              </w:rPr>
              <w:t>Berms or floodwalls can be effective and efficient ways to protect properties from flood damage but are not recommended for floodwaters deeper than three feet. The use of barriers needs to be evaluated on a property-by-property basis.</w:t>
            </w:r>
          </w:p>
        </w:tc>
        <w:tc>
          <w:tcPr>
            <w:tcW w:w="1350" w:type="pct"/>
            <w:gridSpan w:val="2"/>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1DE85C50" w14:textId="459D4E8A" w:rsidR="003A37B7" w:rsidRPr="000C7986" w:rsidRDefault="003A37B7" w:rsidP="004E186B">
            <w:pPr>
              <w:pStyle w:val="ExampleText"/>
              <w:jc w:val="left"/>
              <w:rPr>
                <w:i w:val="0"/>
                <w:color w:val="auto"/>
              </w:rPr>
            </w:pPr>
            <w:r w:rsidRPr="000C7986">
              <w:rPr>
                <w:i w:val="0"/>
                <w:color w:val="auto"/>
              </w:rPr>
              <w:t>Effective for shallow flooding</w:t>
            </w:r>
          </w:p>
        </w:tc>
        <w:tc>
          <w:tcPr>
            <w:tcW w:w="1268" w:type="pct"/>
            <w:tcBorders>
              <w:top w:val="single" w:sz="4" w:space="0" w:color="A39B94" w:themeColor="accent4" w:themeShade="BF"/>
              <w:left w:val="single" w:sz="4" w:space="0" w:color="A39B94" w:themeColor="accent4" w:themeShade="BF"/>
              <w:bottom w:val="single" w:sz="4" w:space="0" w:color="A39B94" w:themeColor="accent4" w:themeShade="BF"/>
              <w:right w:val="single" w:sz="4" w:space="0" w:color="A39B94" w:themeColor="accent4" w:themeShade="BF"/>
            </w:tcBorders>
            <w:shd w:val="clear" w:color="auto" w:fill="auto"/>
          </w:tcPr>
          <w:p w14:paraId="3EDACE50" w14:textId="77777777" w:rsidR="003A37B7" w:rsidRPr="000C7986" w:rsidRDefault="003A37B7" w:rsidP="004E186B">
            <w:pPr>
              <w:pStyle w:val="ExampleText"/>
              <w:jc w:val="left"/>
              <w:rPr>
                <w:i w:val="0"/>
                <w:color w:val="auto"/>
              </w:rPr>
            </w:pPr>
            <w:r w:rsidRPr="000C7986">
              <w:rPr>
                <w:i w:val="0"/>
                <w:color w:val="auto"/>
              </w:rPr>
              <w:t>Subject to seepage</w:t>
            </w:r>
          </w:p>
          <w:p w14:paraId="762A1C3C" w14:textId="6B29A628" w:rsidR="003A37B7" w:rsidRPr="000C7986" w:rsidRDefault="003A37B7" w:rsidP="004E186B">
            <w:pPr>
              <w:pStyle w:val="ExampleText"/>
              <w:jc w:val="left"/>
              <w:rPr>
                <w:i w:val="0"/>
                <w:color w:val="auto"/>
              </w:rPr>
            </w:pPr>
            <w:r w:rsidRPr="000C7986">
              <w:rPr>
                <w:i w:val="0"/>
                <w:color w:val="auto"/>
              </w:rPr>
              <w:t>Not feasible for lots that are subject to deeper flooding</w:t>
            </w:r>
          </w:p>
        </w:tc>
      </w:tr>
    </w:tbl>
    <w:p w14:paraId="713C45CB" w14:textId="77777777" w:rsidR="002B18DE" w:rsidRPr="00751A2B" w:rsidRDefault="002B18DE" w:rsidP="002D1CE0"/>
    <w:p w14:paraId="6601D83D" w14:textId="59EFCADD" w:rsidR="00F74101" w:rsidRDefault="00F144CE" w:rsidP="00427A1A">
      <w:pPr>
        <w:pStyle w:val="Heading2"/>
      </w:pPr>
      <w:bookmarkStart w:id="266" w:name="_Toc129266095"/>
      <w:bookmarkStart w:id="267" w:name="_Toc158725668"/>
      <w:r>
        <w:t xml:space="preserve">  </w:t>
      </w:r>
      <w:bookmarkStart w:id="268" w:name="_Toc158810593"/>
      <w:bookmarkStart w:id="269" w:name="_Toc285303791"/>
      <w:bookmarkStart w:id="270" w:name="_Toc164674271"/>
      <w:r w:rsidR="00F74101">
        <w:t>Outreach</w:t>
      </w:r>
      <w:bookmarkEnd w:id="266"/>
      <w:bookmarkEnd w:id="267"/>
      <w:bookmarkEnd w:id="268"/>
      <w:bookmarkEnd w:id="269"/>
      <w:bookmarkEnd w:id="270"/>
      <w:r w:rsidR="00F74101">
        <w:t xml:space="preserve"> </w:t>
      </w:r>
    </w:p>
    <w:p w14:paraId="061936DC" w14:textId="77777777" w:rsidR="00AF0027" w:rsidRPr="00FA1C3E" w:rsidRDefault="00AF0027" w:rsidP="00AF0027">
      <w:pPr>
        <w:pStyle w:val="InstructionsCallOut"/>
        <w:framePr w:vSpace="0" w:wrap="auto" w:vAnchor="margin" w:yAlign="inline"/>
        <w:rPr>
          <w:b/>
          <w:u w:val="single"/>
        </w:rPr>
      </w:pPr>
      <w:r w:rsidRPr="00FA1C3E">
        <w:rPr>
          <w:b/>
          <w:u w:val="single"/>
        </w:rPr>
        <w:t>Instructions</w:t>
      </w:r>
    </w:p>
    <w:p w14:paraId="105A57A3" w14:textId="35FE4ED4" w:rsidR="00AF0027" w:rsidRDefault="0036237F" w:rsidP="00AF0027">
      <w:pPr>
        <w:pStyle w:val="InstructionsCallOut"/>
        <w:framePr w:vSpace="0" w:wrap="auto" w:vAnchor="margin" w:yAlign="inline"/>
      </w:pPr>
      <w:r>
        <w:t xml:space="preserve">Describe </w:t>
      </w:r>
      <w:r w:rsidR="00957723">
        <w:t xml:space="preserve">activities you undertake to share </w:t>
      </w:r>
      <w:r w:rsidR="00823DDC">
        <w:t xml:space="preserve">flood protection </w:t>
      </w:r>
      <w:r w:rsidR="0038058A">
        <w:t>with your residents</w:t>
      </w:r>
      <w:r w:rsidR="00216F10">
        <w:t xml:space="preserve"> pre-flood</w:t>
      </w:r>
      <w:r w:rsidR="0038058A">
        <w:t xml:space="preserve">. </w:t>
      </w:r>
      <w:r w:rsidR="00D24239">
        <w:t xml:space="preserve">Also </w:t>
      </w:r>
      <w:r w:rsidR="000231E0">
        <w:t xml:space="preserve">describe how you intend to </w:t>
      </w:r>
      <w:r w:rsidR="003C7AC1">
        <w:t xml:space="preserve">share </w:t>
      </w:r>
      <w:r w:rsidR="00725D78">
        <w:t xml:space="preserve">flood </w:t>
      </w:r>
      <w:r w:rsidR="001B1F3E">
        <w:t xml:space="preserve">protection </w:t>
      </w:r>
      <w:r w:rsidR="004E4048">
        <w:t>a</w:t>
      </w:r>
      <w:r w:rsidR="00AF096B">
        <w:t xml:space="preserve">nd potential funding information </w:t>
      </w:r>
      <w:r w:rsidR="003635E3">
        <w:t xml:space="preserve">with residents </w:t>
      </w:r>
      <w:r w:rsidR="00AF096B">
        <w:t>post-flood</w:t>
      </w:r>
      <w:r w:rsidR="003635E3">
        <w:t xml:space="preserve">.  </w:t>
      </w:r>
      <w:r w:rsidR="00FA6216">
        <w:t xml:space="preserve">Use the paragraphs that follow and </w:t>
      </w:r>
      <w:r w:rsidR="0051077A">
        <w:t xml:space="preserve">resources in the appendices to support these efforts. </w:t>
      </w:r>
      <w:r w:rsidR="00AF0027">
        <w:t xml:space="preserve"> </w:t>
      </w:r>
    </w:p>
    <w:p w14:paraId="6FD19577" w14:textId="4F2FA636" w:rsidR="00F74101" w:rsidRPr="00D9046D" w:rsidRDefault="00F74101" w:rsidP="00F74101">
      <w:pPr>
        <w:rPr>
          <w:color w:val="151517" w:themeColor="text1"/>
        </w:rPr>
      </w:pPr>
      <w:r>
        <w:t xml:space="preserve">Mitigation outreach to substantial damage property owners is disseminated through multiple sources. Information on mitigation measures and potential funding is included on the </w:t>
      </w:r>
      <w:r w:rsidR="00390147" w:rsidRPr="004E186B">
        <w:rPr>
          <w:rStyle w:val="PlaceholderTextFill-insChar"/>
        </w:rPr>
        <w:t>[Community Name]</w:t>
      </w:r>
      <w:r w:rsidR="004E186B" w:rsidRPr="004E186B">
        <w:t>'s</w:t>
      </w:r>
      <w:r w:rsidR="00390147" w:rsidRPr="004E186B">
        <w:t xml:space="preserve"> </w:t>
      </w:r>
      <w:r w:rsidR="00390147" w:rsidRPr="00BA37DB">
        <w:t>website</w:t>
      </w:r>
      <w:r>
        <w:t xml:space="preserve">, as well as included in press releases and social media messages sent to residents following a disaster event. </w:t>
      </w:r>
      <w:r w:rsidR="00CA7364" w:rsidRPr="000C7986">
        <w:rPr>
          <w:rStyle w:val="Emphasis"/>
        </w:rPr>
        <w:fldChar w:fldCharType="begin"/>
      </w:r>
      <w:r w:rsidR="00CA7364" w:rsidRPr="000C7986">
        <w:rPr>
          <w:rStyle w:val="Emphasis"/>
        </w:rPr>
        <w:instrText xml:space="preserve"> REF _Ref158820727 \h </w:instrText>
      </w:r>
      <w:r w:rsidR="00CA7364">
        <w:rPr>
          <w:rStyle w:val="Emphasis"/>
        </w:rPr>
        <w:instrText xml:space="preserve"> \* MERGEFORMAT </w:instrText>
      </w:r>
      <w:r w:rsidR="00CA7364" w:rsidRPr="000C7986">
        <w:rPr>
          <w:rStyle w:val="Emphasis"/>
        </w:rPr>
      </w:r>
      <w:r w:rsidR="00CA7364" w:rsidRPr="000C7986">
        <w:rPr>
          <w:rStyle w:val="Emphasis"/>
        </w:rPr>
        <w:fldChar w:fldCharType="separate"/>
      </w:r>
      <w:r w:rsidR="00CA7364" w:rsidRPr="000C7986">
        <w:rPr>
          <w:rStyle w:val="Emphasis"/>
        </w:rPr>
        <w:t>Appendix D: Sample Press Release</w:t>
      </w:r>
      <w:r w:rsidR="00CA7364" w:rsidRPr="000C7986">
        <w:rPr>
          <w:rStyle w:val="Emphasis"/>
        </w:rPr>
        <w:fldChar w:fldCharType="end"/>
      </w:r>
      <w:r w:rsidR="00CA7364">
        <w:t xml:space="preserve"> </w:t>
      </w:r>
      <w:r w:rsidR="00C30C62" w:rsidRPr="00C30C62">
        <w:t>i</w:t>
      </w:r>
      <w:r w:rsidRPr="00C30C62">
        <w:t>nc</w:t>
      </w:r>
      <w:r>
        <w:rPr>
          <w:color w:val="151517" w:themeColor="text1"/>
        </w:rPr>
        <w:t xml:space="preserve">ludes language for residents on flood insurance and ICC coverage. Planned social media messages for residents following a disaster include language on how residents can protect their homes. Social media messages for </w:t>
      </w:r>
      <w:r w:rsidR="00CD7F77" w:rsidRPr="00EB10A0">
        <w:rPr>
          <w:rStyle w:val="PlaceholderTextFill-insChar"/>
        </w:rPr>
        <w:t>[Community Name]</w:t>
      </w:r>
      <w:r w:rsidRPr="00BA37DB">
        <w:rPr>
          <w:color w:val="507F70"/>
        </w:rPr>
        <w:t xml:space="preserve"> </w:t>
      </w:r>
      <w:r>
        <w:rPr>
          <w:color w:val="151517" w:themeColor="text1"/>
        </w:rPr>
        <w:t>residents are shown in</w:t>
      </w:r>
      <w:r w:rsidR="00C30C62">
        <w:rPr>
          <w:color w:val="151517" w:themeColor="text1"/>
        </w:rPr>
        <w:t xml:space="preserve"> </w:t>
      </w:r>
      <w:r w:rsidR="00C30C62" w:rsidRPr="000C7986">
        <w:rPr>
          <w:rStyle w:val="Emphasis"/>
        </w:rPr>
        <w:fldChar w:fldCharType="begin"/>
      </w:r>
      <w:r w:rsidR="00C30C62" w:rsidRPr="00EB10A0">
        <w:rPr>
          <w:b/>
          <w:bCs/>
          <w:color w:val="2C5234" w:themeColor="text2"/>
        </w:rPr>
        <w:instrText xml:space="preserve"> REF _Ref128481639 \h  \* MERGEFORMAT </w:instrText>
      </w:r>
      <w:r w:rsidR="00C30C62" w:rsidRPr="000C7986">
        <w:rPr>
          <w:rStyle w:val="Emphasis"/>
        </w:rPr>
      </w:r>
      <w:r w:rsidR="00C30C62" w:rsidRPr="000C7986">
        <w:rPr>
          <w:rStyle w:val="Emphasis"/>
        </w:rPr>
        <w:fldChar w:fldCharType="separate"/>
      </w:r>
      <w:r w:rsidR="00C30C62" w:rsidRPr="00CA7364">
        <w:rPr>
          <w:rStyle w:val="Emphasis"/>
        </w:rPr>
        <w:t xml:space="preserve">Appendix </w:t>
      </w:r>
      <w:r w:rsidR="00C334B6" w:rsidRPr="00CA7364">
        <w:rPr>
          <w:rStyle w:val="Emphasis"/>
        </w:rPr>
        <w:t>E</w:t>
      </w:r>
      <w:r w:rsidR="00C30C62" w:rsidRPr="00CA7364">
        <w:rPr>
          <w:rStyle w:val="Emphasis"/>
        </w:rPr>
        <w:t>: Social Media Messages for Flood-Related Events</w:t>
      </w:r>
      <w:r w:rsidR="00C30C62" w:rsidRPr="000C7986">
        <w:rPr>
          <w:rStyle w:val="Emphasis"/>
        </w:rPr>
        <w:fldChar w:fldCharType="end"/>
      </w:r>
      <w:r w:rsidR="00C30C62">
        <w:rPr>
          <w:color w:val="151517" w:themeColor="text1"/>
        </w:rPr>
        <w:t>.</w:t>
      </w:r>
      <w:r>
        <w:rPr>
          <w:color w:val="151517" w:themeColor="text1"/>
        </w:rPr>
        <w:t xml:space="preserve"> </w:t>
      </w:r>
    </w:p>
    <w:p w14:paraId="565FF95B" w14:textId="746C413A" w:rsidR="00F74101" w:rsidRDefault="00F144CE" w:rsidP="00427A1A">
      <w:pPr>
        <w:pStyle w:val="Heading2"/>
      </w:pPr>
      <w:bookmarkStart w:id="271" w:name="_Toc129266096"/>
      <w:bookmarkStart w:id="272" w:name="_Toc158725669"/>
      <w:r>
        <w:lastRenderedPageBreak/>
        <w:t xml:space="preserve"> </w:t>
      </w:r>
      <w:bookmarkStart w:id="273" w:name="_Toc158810594"/>
      <w:bookmarkStart w:id="274" w:name="_Toc1750056520"/>
      <w:bookmarkStart w:id="275" w:name="_Toc164674272"/>
      <w:r w:rsidR="00F74101">
        <w:t>Potential Funding</w:t>
      </w:r>
      <w:bookmarkEnd w:id="271"/>
      <w:bookmarkEnd w:id="272"/>
      <w:bookmarkEnd w:id="273"/>
      <w:bookmarkEnd w:id="274"/>
      <w:bookmarkEnd w:id="275"/>
    </w:p>
    <w:p w14:paraId="27DD9423" w14:textId="5F6D0C2C" w:rsidR="00997069" w:rsidRDefault="00F74101" w:rsidP="00C30C62">
      <w:pPr>
        <w:rPr>
          <w:color w:val="151517" w:themeColor="text1"/>
        </w:rPr>
      </w:pPr>
      <w:r w:rsidRPr="00015896">
        <w:t xml:space="preserve">FEMA and other Federal agencies have an array of financial assistance programs for States, communities, and individual property owners interested in mitigating the negative effects of flood hazards. </w:t>
      </w:r>
      <w:r>
        <w:t>Funding resource examples for mitigation measures can be found in</w:t>
      </w:r>
      <w:r w:rsidR="00C30C62">
        <w:t xml:space="preserve"> </w:t>
      </w:r>
      <w:r w:rsidR="00C30C62" w:rsidRPr="000C7986">
        <w:rPr>
          <w:rStyle w:val="Emphasis"/>
        </w:rPr>
        <w:fldChar w:fldCharType="begin"/>
      </w:r>
      <w:r w:rsidR="00C30C62" w:rsidRPr="00EB10A0">
        <w:rPr>
          <w:b/>
          <w:bCs/>
          <w:color w:val="2C5234" w:themeColor="text2"/>
        </w:rPr>
        <w:instrText xml:space="preserve"> REF _Ref129176651 \h  \* MERGEFORMAT </w:instrText>
      </w:r>
      <w:r w:rsidR="00C30C62" w:rsidRPr="000C7986">
        <w:rPr>
          <w:rStyle w:val="Emphasis"/>
        </w:rPr>
      </w:r>
      <w:r w:rsidR="00C30C62" w:rsidRPr="000C7986">
        <w:rPr>
          <w:rStyle w:val="Emphasis"/>
        </w:rPr>
        <w:fldChar w:fldCharType="separate"/>
      </w:r>
      <w:r w:rsidR="00C30C62" w:rsidRPr="00CA7364">
        <w:rPr>
          <w:rStyle w:val="Emphasis"/>
        </w:rPr>
        <w:t xml:space="preserve">Appendix </w:t>
      </w:r>
      <w:r w:rsidR="00C334B6" w:rsidRPr="00CA7364">
        <w:rPr>
          <w:rStyle w:val="Emphasis"/>
        </w:rPr>
        <w:t>K</w:t>
      </w:r>
      <w:r w:rsidR="00C30C62" w:rsidRPr="00CA7364">
        <w:rPr>
          <w:rStyle w:val="Emphasis"/>
        </w:rPr>
        <w:t>: Additional Post-Flood Resources</w:t>
      </w:r>
      <w:r w:rsidR="00C30C62" w:rsidRPr="000C7986">
        <w:rPr>
          <w:rStyle w:val="Emphasis"/>
        </w:rPr>
        <w:fldChar w:fldCharType="end"/>
      </w:r>
      <w:r w:rsidR="00C30C62">
        <w:t xml:space="preserve">. </w:t>
      </w:r>
      <w:r>
        <w:rPr>
          <w:color w:val="151517" w:themeColor="text1"/>
        </w:rPr>
        <w:t xml:space="preserve">Many of the funding resources are effective for all properties regardless of a substantial damage declaration, except for Increased Cost of Compliance (ICC) coverage. ICC coverage </w:t>
      </w:r>
      <w:r w:rsidRPr="00A072D9">
        <w:t xml:space="preserve">provides </w:t>
      </w:r>
      <w:r>
        <w:t>funding</w:t>
      </w:r>
      <w:r w:rsidRPr="00A072D9">
        <w:t xml:space="preserve"> toward the costs to mitigate a property that has been determined to be substantially damaged</w:t>
      </w:r>
      <w:r>
        <w:rPr>
          <w:color w:val="151517" w:themeColor="text1"/>
        </w:rPr>
        <w:t>.</w:t>
      </w:r>
      <w:r w:rsidR="00997069">
        <w:rPr>
          <w:color w:val="151517" w:themeColor="text1"/>
        </w:rPr>
        <w:t xml:space="preserve"> </w:t>
      </w:r>
    </w:p>
    <w:p w14:paraId="57C6B3AA" w14:textId="76960FFD" w:rsidR="00997069" w:rsidRDefault="00C76A3E" w:rsidP="00E01CC9">
      <w:pPr>
        <w:sectPr w:rsidR="00997069" w:rsidSect="007C5D5D">
          <w:type w:val="continuous"/>
          <w:pgSz w:w="12240" w:h="15840"/>
          <w:pgMar w:top="1440" w:right="1440" w:bottom="1440" w:left="1440" w:header="720" w:footer="720" w:gutter="0"/>
          <w:cols w:space="720"/>
          <w:titlePg/>
          <w:docGrid w:linePitch="360"/>
        </w:sectPr>
      </w:pPr>
      <w:r>
        <w:t xml:space="preserve">ICC funds </w:t>
      </w:r>
      <w:r w:rsidR="00DB65FD">
        <w:t xml:space="preserve">as well as state grant funding </w:t>
      </w:r>
      <w:r>
        <w:t>may be used towards the non-federal match</w:t>
      </w:r>
      <w:r w:rsidR="008B7D53">
        <w:t xml:space="preserve"> required for FEMA grant programs. </w:t>
      </w:r>
      <w:r w:rsidR="00997069">
        <w:t xml:space="preserve">The </w:t>
      </w:r>
      <w:hyperlink r:id="rId51" w:anchor=":~:text=The%20Safeguarding%20Tomorrow%20Revolving%20Loan%20Fund%20%28RLF%29%20program,to%20reduce%20risks%20from%20natural%20hazards%20and%20disasters." w:history="1">
        <w:r w:rsidR="00997069" w:rsidRPr="00DB65FD">
          <w:rPr>
            <w:rStyle w:val="Hyperlink"/>
          </w:rPr>
          <w:t>Safeguarding Tomorrow Revolving Loan Fund Program</w:t>
        </w:r>
      </w:hyperlink>
      <w:r w:rsidR="003F64F7">
        <w:t xml:space="preserve">, authorized under Section 205 of the </w:t>
      </w:r>
      <w:hyperlink r:id="rId52" w:history="1">
        <w:r w:rsidR="00C359FE" w:rsidRPr="00F60395">
          <w:rPr>
            <w:rStyle w:val="Hyperlink"/>
          </w:rPr>
          <w:t>Robert T. Stafford Disaster Relief and Emergency Assistance Act</w:t>
        </w:r>
      </w:hyperlink>
      <w:r w:rsidR="00F60395">
        <w:t xml:space="preserve">, </w:t>
      </w:r>
      <w:r w:rsidR="00F63238">
        <w:t xml:space="preserve"> provides capitalization grants to states </w:t>
      </w:r>
      <w:r w:rsidR="00A32F23">
        <w:t>and other entities to establish revolving loan funds</w:t>
      </w:r>
      <w:r w:rsidR="00DB65FD">
        <w:t xml:space="preserve"> that </w:t>
      </w:r>
      <w:r w:rsidR="0076066B">
        <w:t xml:space="preserve">provide hazard mitigation assistance for local governments to reduce risks from natural hazards and disasters. </w:t>
      </w:r>
      <w:r w:rsidR="00F76DDE">
        <w:t xml:space="preserve"> Th</w:t>
      </w:r>
      <w:r w:rsidR="00DB65FD">
        <w:t>e</w:t>
      </w:r>
      <w:r w:rsidR="0066368E">
        <w:t xml:space="preserve"> </w:t>
      </w:r>
      <w:r w:rsidR="00505F0F">
        <w:t xml:space="preserve">program's </w:t>
      </w:r>
      <w:r w:rsidR="007F1231">
        <w:t xml:space="preserve">state, </w:t>
      </w:r>
      <w:r w:rsidR="00505F0F">
        <w:t>low</w:t>
      </w:r>
      <w:r w:rsidR="007F1231">
        <w:t>-</w:t>
      </w:r>
      <w:r w:rsidR="00505F0F">
        <w:t xml:space="preserve">interest </w:t>
      </w:r>
      <w:r w:rsidR="002613A7">
        <w:t xml:space="preserve">loans may also be used </w:t>
      </w:r>
      <w:r w:rsidR="008202FB">
        <w:t>to meet non</w:t>
      </w:r>
      <w:r w:rsidR="00DB65FD">
        <w:t>-federal match</w:t>
      </w:r>
      <w:r w:rsidR="008202FB">
        <w:t xml:space="preserve"> requirements</w:t>
      </w:r>
      <w:r w:rsidR="00DB65FD">
        <w:t xml:space="preserve">. </w:t>
      </w:r>
    </w:p>
    <w:p w14:paraId="331C773A" w14:textId="66376DE2" w:rsidR="0035775F" w:rsidRPr="00DE5B2B" w:rsidRDefault="00005C88" w:rsidP="000C7986">
      <w:pPr>
        <w:pStyle w:val="Heading1"/>
        <w:numPr>
          <w:ilvl w:val="0"/>
          <w:numId w:val="0"/>
        </w:numPr>
        <w:ind w:left="432" w:hanging="432"/>
      </w:pPr>
      <w:bookmarkStart w:id="276" w:name="_Ref158204863"/>
      <w:bookmarkStart w:id="277" w:name="_Toc158725671"/>
      <w:bookmarkStart w:id="278" w:name="_Toc158810596"/>
      <w:bookmarkStart w:id="279" w:name="_Toc177115386"/>
      <w:bookmarkStart w:id="280" w:name="_Toc164674273"/>
      <w:bookmarkStart w:id="281" w:name="_Ref129180349"/>
      <w:bookmarkStart w:id="282" w:name="_Toc129266101"/>
      <w:r>
        <w:lastRenderedPageBreak/>
        <w:t xml:space="preserve">Appendix A: </w:t>
      </w:r>
      <w:r w:rsidR="0035775F">
        <w:t>Potential Substantial Damage Properties List</w:t>
      </w:r>
      <w:bookmarkEnd w:id="276"/>
      <w:bookmarkEnd w:id="277"/>
      <w:bookmarkEnd w:id="278"/>
      <w:bookmarkEnd w:id="279"/>
      <w:bookmarkEnd w:id="280"/>
    </w:p>
    <w:p w14:paraId="6616BA12" w14:textId="37E7D44E" w:rsidR="0035775F" w:rsidRDefault="0035775F" w:rsidP="0035775F">
      <w:pPr>
        <w:rPr>
          <w:rFonts w:cs="Arial"/>
        </w:rPr>
      </w:pPr>
      <w:r>
        <w:rPr>
          <w:rFonts w:cs="Arial"/>
        </w:rPr>
        <w:t>Perso</w:t>
      </w:r>
      <w:r w:rsidRPr="00222F8B">
        <w:rPr>
          <w:rFonts w:cs="Arial"/>
        </w:rPr>
        <w:t xml:space="preserve">nally identifiable information is not included </w:t>
      </w:r>
      <w:r>
        <w:rPr>
          <w:rFonts w:cs="Arial"/>
        </w:rPr>
        <w:t>in</w:t>
      </w:r>
      <w:r w:rsidRPr="00222F8B">
        <w:rPr>
          <w:rFonts w:cs="Arial"/>
        </w:rPr>
        <w:t> th</w:t>
      </w:r>
      <w:r w:rsidR="0074089E">
        <w:rPr>
          <w:rFonts w:cs="Arial"/>
        </w:rPr>
        <w:t>is</w:t>
      </w:r>
      <w:r w:rsidRPr="00222F8B">
        <w:rPr>
          <w:rFonts w:cs="Arial"/>
        </w:rPr>
        <w:t xml:space="preserve"> Substantial Damage P</w:t>
      </w:r>
      <w:r w:rsidR="006E361A">
        <w:rPr>
          <w:rFonts w:cs="Arial"/>
        </w:rPr>
        <w:t>lan</w:t>
      </w:r>
      <w:r w:rsidRPr="00222F8B">
        <w:rPr>
          <w:rFonts w:cs="Arial"/>
        </w:rPr>
        <w:t xml:space="preserve">.  This </w:t>
      </w:r>
      <w:r w:rsidR="006E7C2E">
        <w:rPr>
          <w:rFonts w:cs="Arial"/>
        </w:rPr>
        <w:t xml:space="preserve">inventory </w:t>
      </w:r>
      <w:r w:rsidRPr="00222F8B">
        <w:rPr>
          <w:rFonts w:cs="Arial"/>
        </w:rPr>
        <w:t xml:space="preserve">is maintained in a secure file and accessible to </w:t>
      </w:r>
      <w:r w:rsidR="00EE0030" w:rsidRPr="00FA1C3E">
        <w:rPr>
          <w:rFonts w:cs="Arial"/>
          <w:b/>
          <w:bCs/>
          <w:color w:val="1D75BD" w:themeColor="accent1"/>
        </w:rPr>
        <w:t>[</w:t>
      </w:r>
      <w:r w:rsidR="001B77DB" w:rsidRPr="001B77DB">
        <w:rPr>
          <w:rFonts w:cs="Arial"/>
          <w:b/>
          <w:bCs/>
          <w:color w:val="1D75BD" w:themeColor="accent1"/>
        </w:rPr>
        <w:t xml:space="preserve">Community </w:t>
      </w:r>
      <w:r w:rsidR="001B77DB">
        <w:rPr>
          <w:rFonts w:cs="Arial"/>
          <w:b/>
          <w:bCs/>
          <w:color w:val="1D75BD" w:themeColor="accent1"/>
        </w:rPr>
        <w:t xml:space="preserve">Name] </w:t>
      </w:r>
      <w:r>
        <w:rPr>
          <w:rFonts w:cs="Arial"/>
        </w:rPr>
        <w:t xml:space="preserve">representatives.  The inventory is in a </w:t>
      </w:r>
      <w:r w:rsidR="001B77DB" w:rsidRPr="00FA1C3E">
        <w:rPr>
          <w:rFonts w:cs="Arial"/>
          <w:b/>
          <w:bCs/>
          <w:color w:val="1D75BD" w:themeColor="accent1"/>
        </w:rPr>
        <w:t>[provide loc</w:t>
      </w:r>
      <w:r w:rsidR="001B77DB" w:rsidRPr="0044329F">
        <w:rPr>
          <w:rFonts w:cs="Arial"/>
          <w:b/>
          <w:color w:val="1D75BD"/>
        </w:rPr>
        <w:t>at</w:t>
      </w:r>
      <w:r w:rsidR="001B77DB" w:rsidRPr="00FA1C3E">
        <w:rPr>
          <w:rFonts w:cs="Arial"/>
          <w:b/>
          <w:bCs/>
          <w:color w:val="1D75BD" w:themeColor="accent1"/>
        </w:rPr>
        <w:t>ion, file path, and/or link to this data]</w:t>
      </w:r>
      <w:r w:rsidR="001B77DB">
        <w:rPr>
          <w:rFonts w:cs="Arial"/>
        </w:rPr>
        <w:t>.</w:t>
      </w:r>
    </w:p>
    <w:p w14:paraId="395D5C7F" w14:textId="77777777" w:rsidR="00EE0030" w:rsidRDefault="00EE0030">
      <w:pPr>
        <w:suppressAutoHyphens w:val="0"/>
        <w:spacing w:before="0" w:after="160" w:line="259" w:lineRule="auto"/>
      </w:pPr>
    </w:p>
    <w:p w14:paraId="06F9C7F6" w14:textId="3C879B4B" w:rsidR="00F51167" w:rsidRDefault="00F51167">
      <w:pPr>
        <w:suppressAutoHyphens w:val="0"/>
        <w:spacing w:before="0" w:after="160" w:line="259" w:lineRule="auto"/>
        <w:sectPr w:rsidR="00F51167" w:rsidSect="00FA1C3E">
          <w:pgSz w:w="12240" w:h="15840"/>
          <w:pgMar w:top="1440" w:right="1440" w:bottom="1440" w:left="1440" w:header="720" w:footer="720" w:gutter="0"/>
          <w:cols w:space="720"/>
          <w:docGrid w:linePitch="360"/>
        </w:sectPr>
      </w:pPr>
    </w:p>
    <w:p w14:paraId="111300E9" w14:textId="1B85DFE6" w:rsidR="00422805" w:rsidRDefault="00005C88" w:rsidP="000C7986">
      <w:pPr>
        <w:pStyle w:val="Heading1"/>
        <w:numPr>
          <w:ilvl w:val="0"/>
          <w:numId w:val="0"/>
        </w:numPr>
        <w:ind w:left="432" w:hanging="432"/>
      </w:pPr>
      <w:bookmarkStart w:id="283" w:name="_Ref126919130"/>
      <w:bookmarkStart w:id="284" w:name="_Ref126919593"/>
      <w:bookmarkStart w:id="285" w:name="_Toc128035982"/>
      <w:bookmarkStart w:id="286" w:name="_Toc129266102"/>
      <w:bookmarkStart w:id="287" w:name="_Ref138415056"/>
      <w:bookmarkStart w:id="288" w:name="_Toc158725673"/>
      <w:bookmarkStart w:id="289" w:name="_Toc158810598"/>
      <w:bookmarkStart w:id="290" w:name="_Toc1345009739"/>
      <w:bookmarkStart w:id="291" w:name="_Toc164674274"/>
      <w:bookmarkStart w:id="292" w:name="LetterstoPropertyOwners"/>
      <w:bookmarkStart w:id="293" w:name="_Toc126582325"/>
      <w:bookmarkStart w:id="294" w:name="_Toc126839164"/>
      <w:bookmarkStart w:id="295" w:name="_Ref126919281"/>
      <w:bookmarkStart w:id="296" w:name="_Toc128035985"/>
      <w:bookmarkStart w:id="297" w:name="_Ref128482891"/>
      <w:bookmarkStart w:id="298" w:name="_Ref128482995"/>
      <w:bookmarkStart w:id="299" w:name="SamplePressRelease"/>
      <w:bookmarkStart w:id="300" w:name="_Hlk123306059"/>
      <w:bookmarkEnd w:id="281"/>
      <w:bookmarkEnd w:id="282"/>
      <w:r>
        <w:lastRenderedPageBreak/>
        <w:t xml:space="preserve">Appendix </w:t>
      </w:r>
      <w:r w:rsidR="00F72781">
        <w:t>B</w:t>
      </w:r>
      <w:r>
        <w:t xml:space="preserve">: </w:t>
      </w:r>
      <w:r w:rsidR="00422805">
        <w:t>Letters to Property Owners</w:t>
      </w:r>
      <w:bookmarkEnd w:id="283"/>
      <w:bookmarkEnd w:id="284"/>
      <w:bookmarkEnd w:id="285"/>
      <w:bookmarkEnd w:id="286"/>
      <w:bookmarkEnd w:id="287"/>
      <w:bookmarkEnd w:id="288"/>
      <w:bookmarkEnd w:id="289"/>
      <w:bookmarkEnd w:id="290"/>
      <w:bookmarkEnd w:id="291"/>
    </w:p>
    <w:p w14:paraId="21169E1F" w14:textId="561F9AC6" w:rsidR="00422805" w:rsidRDefault="00422805" w:rsidP="004412E5">
      <w:pPr>
        <w:pStyle w:val="Heading2"/>
        <w:numPr>
          <w:ilvl w:val="1"/>
          <w:numId w:val="0"/>
        </w:numPr>
      </w:pPr>
      <w:bookmarkStart w:id="301" w:name="_Toc128035983"/>
      <w:bookmarkStart w:id="302" w:name="_Toc129266103"/>
      <w:bookmarkStart w:id="303" w:name="_Toc158725674"/>
      <w:bookmarkStart w:id="304" w:name="_Toc158810599"/>
      <w:bookmarkStart w:id="305" w:name="_Toc1759430764"/>
      <w:bookmarkStart w:id="306" w:name="_Toc164674275"/>
      <w:bookmarkStart w:id="307" w:name="SampleLetterforDamageInspections"/>
      <w:bookmarkEnd w:id="292"/>
      <w:r>
        <w:t xml:space="preserve">Sample Letter for Damage </w:t>
      </w:r>
      <w:bookmarkEnd w:id="301"/>
      <w:bookmarkEnd w:id="302"/>
      <w:r>
        <w:t>Assessments</w:t>
      </w:r>
      <w:r w:rsidR="00792FA3">
        <w:t xml:space="preserve"> Notification</w:t>
      </w:r>
      <w:bookmarkEnd w:id="303"/>
      <w:bookmarkEnd w:id="304"/>
      <w:bookmarkEnd w:id="305"/>
      <w:bookmarkEnd w:id="306"/>
    </w:p>
    <w:bookmarkEnd w:id="307"/>
    <w:p w14:paraId="08FA0AEB" w14:textId="77777777" w:rsidR="00462074" w:rsidRPr="00B628E8" w:rsidRDefault="00462074" w:rsidP="00462074">
      <w:pPr>
        <w:rPr>
          <w:rFonts w:cs="Arial"/>
          <w:b/>
          <w:bCs/>
          <w:color w:val="1D75BD"/>
        </w:rPr>
      </w:pPr>
      <w:r w:rsidRPr="00B628E8">
        <w:rPr>
          <w:rFonts w:cs="Arial"/>
          <w:b/>
          <w:bCs/>
          <w:color w:val="1D75BD"/>
        </w:rPr>
        <w:t>[Insert Community Letterhead Here]</w:t>
      </w:r>
    </w:p>
    <w:p w14:paraId="3524A593" w14:textId="1FE3E878" w:rsidR="00D872FE" w:rsidRPr="002458C0" w:rsidRDefault="00D872FE" w:rsidP="00D872FE">
      <w:pPr>
        <w:rPr>
          <w:rFonts w:cs="Arial"/>
          <w:b/>
          <w:color w:val="1D75BD"/>
        </w:rPr>
      </w:pPr>
      <w:r w:rsidRPr="00B628E8">
        <w:rPr>
          <w:rFonts w:cs="Arial"/>
          <w:b/>
          <w:color w:val="1D75BD"/>
        </w:rPr>
        <w:t>[Date]</w:t>
      </w:r>
    </w:p>
    <w:p w14:paraId="1EF58E53" w14:textId="77777777" w:rsidR="00DD74D7" w:rsidRPr="002458C0" w:rsidRDefault="00DD74D7" w:rsidP="00462074">
      <w:pPr>
        <w:rPr>
          <w:rFonts w:cs="Arial"/>
          <w:b/>
          <w:bCs/>
          <w:color w:val="1D75BD"/>
        </w:rPr>
      </w:pPr>
    </w:p>
    <w:p w14:paraId="59F0B578" w14:textId="77777777" w:rsidR="00D872FE" w:rsidRPr="006F36DC" w:rsidRDefault="00D872FE" w:rsidP="00D872FE">
      <w:pPr>
        <w:rPr>
          <w:rFonts w:cs="Arial"/>
          <w:color w:val="DE5647"/>
        </w:rPr>
      </w:pPr>
      <w:r w:rsidRPr="006F36DC">
        <w:rPr>
          <w:rFonts w:cs="Arial"/>
        </w:rPr>
        <w:t xml:space="preserve">TO: </w:t>
      </w:r>
      <w:r w:rsidRPr="006F36DC">
        <w:rPr>
          <w:rFonts w:cs="Arial"/>
        </w:rPr>
        <w:tab/>
      </w:r>
      <w:r w:rsidRPr="006F36DC">
        <w:rPr>
          <w:rFonts w:cs="Arial"/>
        </w:rPr>
        <w:tab/>
      </w:r>
      <w:r w:rsidRPr="00B628E8">
        <w:rPr>
          <w:rFonts w:cs="Arial"/>
          <w:b/>
          <w:color w:val="1D75BD"/>
        </w:rPr>
        <w:t>[Property Owners]</w:t>
      </w:r>
    </w:p>
    <w:p w14:paraId="026E97DC" w14:textId="77777777" w:rsidR="00D872FE" w:rsidRPr="00B628E8" w:rsidRDefault="00D872FE" w:rsidP="00D872FE">
      <w:pPr>
        <w:rPr>
          <w:rFonts w:cs="Arial"/>
          <w:b/>
          <w:color w:val="DE5647"/>
        </w:rPr>
      </w:pPr>
      <w:r w:rsidRPr="006F36DC">
        <w:rPr>
          <w:rFonts w:cs="Arial"/>
          <w:color w:val="DE5647"/>
        </w:rPr>
        <w:tab/>
      </w:r>
      <w:r w:rsidRPr="006F36DC">
        <w:rPr>
          <w:rFonts w:cs="Arial"/>
          <w:color w:val="DE5647"/>
        </w:rPr>
        <w:tab/>
      </w:r>
      <w:r w:rsidRPr="00B628E8">
        <w:rPr>
          <w:rFonts w:cs="Arial"/>
          <w:b/>
          <w:color w:val="1D75BD"/>
        </w:rPr>
        <w:t>[Address]</w:t>
      </w:r>
    </w:p>
    <w:p w14:paraId="67C48F89" w14:textId="77777777" w:rsidR="00D872FE" w:rsidRPr="006F36DC" w:rsidRDefault="00D872FE" w:rsidP="00D872FE">
      <w:pPr>
        <w:rPr>
          <w:rFonts w:cs="Arial"/>
          <w:color w:val="DE5647"/>
        </w:rPr>
      </w:pPr>
      <w:r w:rsidRPr="006F36DC">
        <w:rPr>
          <w:rFonts w:cs="Arial"/>
        </w:rPr>
        <w:t xml:space="preserve">FROM: </w:t>
      </w:r>
      <w:r w:rsidRPr="006F36DC">
        <w:rPr>
          <w:rFonts w:cs="Arial"/>
        </w:rPr>
        <w:tab/>
      </w:r>
      <w:r w:rsidRPr="00B628E8">
        <w:rPr>
          <w:rFonts w:cs="Arial"/>
          <w:b/>
          <w:color w:val="1D75BD"/>
        </w:rPr>
        <w:t>[Local Official]</w:t>
      </w:r>
    </w:p>
    <w:p w14:paraId="7AC378F3" w14:textId="77777777" w:rsidR="00D872FE" w:rsidRPr="00B628E8" w:rsidRDefault="00D872FE" w:rsidP="00462074">
      <w:pPr>
        <w:pStyle w:val="PlaceholderFillableText"/>
        <w:jc w:val="left"/>
        <w:rPr>
          <w:color w:val="DE5647"/>
        </w:rPr>
      </w:pPr>
      <w:r w:rsidRPr="006F36DC">
        <w:rPr>
          <w:color w:val="DE5647"/>
        </w:rPr>
        <w:tab/>
      </w:r>
      <w:r w:rsidRPr="006F36DC">
        <w:rPr>
          <w:color w:val="DE5647"/>
        </w:rPr>
        <w:tab/>
      </w:r>
      <w:r w:rsidRPr="00B628E8">
        <w:t>[Address]</w:t>
      </w:r>
    </w:p>
    <w:p w14:paraId="3803EEA0" w14:textId="77777777" w:rsidR="00D872FE" w:rsidRPr="00182EE0" w:rsidRDefault="00D872FE" w:rsidP="00D872FE">
      <w:pPr>
        <w:rPr>
          <w:rFonts w:cs="Arial"/>
          <w:b/>
        </w:rPr>
      </w:pPr>
      <w:r w:rsidRPr="006F36DC">
        <w:rPr>
          <w:rFonts w:cs="Arial"/>
        </w:rPr>
        <w:t>SUBJECT</w:t>
      </w:r>
      <w:r w:rsidR="00462074">
        <w:rPr>
          <w:rFonts w:cs="Arial"/>
        </w:rPr>
        <w:t>:</w:t>
      </w:r>
      <w:r w:rsidRPr="006F36DC">
        <w:rPr>
          <w:rFonts w:cs="Arial"/>
        </w:rPr>
        <w:tab/>
      </w:r>
      <w:r w:rsidRPr="00182EE0">
        <w:rPr>
          <w:rFonts w:cs="Arial"/>
          <w:b/>
        </w:rPr>
        <w:t>Upcoming Substantial Damage Assessments</w:t>
      </w:r>
    </w:p>
    <w:p w14:paraId="09E63CC8" w14:textId="77777777" w:rsidR="00422805" w:rsidRPr="0017460A" w:rsidRDefault="00D872FE" w:rsidP="00422805">
      <w:pPr>
        <w:autoSpaceDE w:val="0"/>
        <w:autoSpaceDN w:val="0"/>
        <w:adjustRightInd w:val="0"/>
        <w:spacing w:after="0" w:line="240" w:lineRule="auto"/>
        <w:rPr>
          <w:rFonts w:cs="Arial"/>
        </w:rPr>
      </w:pPr>
      <w:r w:rsidRPr="0017460A" w:rsidDel="00D872FE">
        <w:rPr>
          <w:rFonts w:cs="Arial"/>
          <w:color w:val="DE5647"/>
        </w:rPr>
        <w:t xml:space="preserve"> </w:t>
      </w:r>
    </w:p>
    <w:p w14:paraId="60B67129" w14:textId="77777777" w:rsidR="00422805" w:rsidRPr="0017460A" w:rsidRDefault="00422805" w:rsidP="00422805">
      <w:pPr>
        <w:autoSpaceDE w:val="0"/>
        <w:autoSpaceDN w:val="0"/>
        <w:adjustRightInd w:val="0"/>
        <w:spacing w:after="0" w:line="240" w:lineRule="auto"/>
        <w:rPr>
          <w:rFonts w:cs="Arial"/>
        </w:rPr>
      </w:pPr>
      <w:r w:rsidRPr="0017460A">
        <w:rPr>
          <w:rFonts w:cs="Arial"/>
        </w:rPr>
        <w:t>Dear Property Owner or Persons Residing at this Address,</w:t>
      </w:r>
    </w:p>
    <w:p w14:paraId="52202E0D" w14:textId="77777777" w:rsidR="00422805" w:rsidRPr="0017460A" w:rsidRDefault="00422805" w:rsidP="00422805">
      <w:pPr>
        <w:autoSpaceDE w:val="0"/>
        <w:autoSpaceDN w:val="0"/>
        <w:adjustRightInd w:val="0"/>
        <w:spacing w:after="0" w:line="240" w:lineRule="auto"/>
        <w:rPr>
          <w:rFonts w:cs="Arial"/>
        </w:rPr>
      </w:pPr>
    </w:p>
    <w:p w14:paraId="379381BD" w14:textId="77777777" w:rsidR="00422805" w:rsidRPr="0017460A" w:rsidRDefault="00422805" w:rsidP="00422805">
      <w:pPr>
        <w:autoSpaceDE w:val="0"/>
        <w:autoSpaceDN w:val="0"/>
        <w:adjustRightInd w:val="0"/>
        <w:spacing w:after="0" w:line="240" w:lineRule="auto"/>
        <w:rPr>
          <w:rFonts w:cs="Arial"/>
        </w:rPr>
      </w:pPr>
      <w:r w:rsidRPr="0017460A">
        <w:rPr>
          <w:rFonts w:cs="Arial"/>
        </w:rPr>
        <w:t>The</w:t>
      </w:r>
      <w:r w:rsidRPr="008F4A94">
        <w:rPr>
          <w:rFonts w:cs="Arial"/>
          <w:color w:val="FF0000"/>
        </w:rPr>
        <w:t xml:space="preserve"> </w:t>
      </w:r>
      <w:r w:rsidR="008F4A94" w:rsidRPr="0098218F">
        <w:rPr>
          <w:rStyle w:val="PlaceholderFillableTextChar"/>
        </w:rPr>
        <w:t>[insert community name]</w:t>
      </w:r>
      <w:r w:rsidRPr="008F4A94">
        <w:rPr>
          <w:rFonts w:cs="Arial"/>
          <w:color w:val="FF0000"/>
        </w:rPr>
        <w:t xml:space="preserve"> </w:t>
      </w:r>
      <w:r w:rsidRPr="0017460A">
        <w:rPr>
          <w:rFonts w:cs="Arial"/>
        </w:rPr>
        <w:t xml:space="preserve">is requesting your cooperation to assist us with expediting recovery of our community from the impacts of </w:t>
      </w:r>
      <w:r w:rsidRPr="0098218F">
        <w:rPr>
          <w:rStyle w:val="PlaceholderFillableTextChar"/>
        </w:rPr>
        <w:t>[insert name of event]</w:t>
      </w:r>
      <w:r w:rsidRPr="0017460A">
        <w:rPr>
          <w:rFonts w:cs="Arial"/>
        </w:rPr>
        <w:t>. As you should be aware, properties in flood</w:t>
      </w:r>
      <w:r w:rsidR="00BE76D2">
        <w:rPr>
          <w:rFonts w:cs="Arial"/>
        </w:rPr>
        <w:t xml:space="preserve"> </w:t>
      </w:r>
      <w:r w:rsidRPr="0017460A">
        <w:rPr>
          <w:rFonts w:cs="Arial"/>
        </w:rPr>
        <w:t xml:space="preserve">zones designated on </w:t>
      </w:r>
      <w:r w:rsidR="00886760">
        <w:rPr>
          <w:rFonts w:cs="Arial"/>
        </w:rPr>
        <w:t>FEMA’s</w:t>
      </w:r>
      <w:r w:rsidRPr="0017460A">
        <w:rPr>
          <w:rFonts w:cs="Arial"/>
        </w:rPr>
        <w:t xml:space="preserve"> flood maps that were damaged by wind, water, fallen trees or other factors must be inspected before we can issue building permits for repair, reconstruction, or other improvements. In accordance with </w:t>
      </w:r>
      <w:r w:rsidR="005A25C6" w:rsidRPr="0098218F">
        <w:rPr>
          <w:rStyle w:val="PlaceholderFillableTextChar"/>
        </w:rPr>
        <w:t>[insert community name]</w:t>
      </w:r>
      <w:r w:rsidR="005A25C6" w:rsidRPr="00E57031">
        <w:rPr>
          <w:rFonts w:cs="Arial"/>
          <w:color w:val="auto"/>
        </w:rPr>
        <w:t>'s</w:t>
      </w:r>
      <w:r w:rsidR="007C1B05">
        <w:rPr>
          <w:rFonts w:cs="Arial"/>
        </w:rPr>
        <w:t xml:space="preserve"> Floodplain Ordinance</w:t>
      </w:r>
      <w:r w:rsidRPr="0017460A">
        <w:rPr>
          <w:rFonts w:cs="Arial"/>
        </w:rPr>
        <w:t>, we must determine whether the damage meets the definition of “substantial</w:t>
      </w:r>
      <w:r w:rsidR="00F16A9C">
        <w:rPr>
          <w:rFonts w:cs="Arial"/>
        </w:rPr>
        <w:t>ly</w:t>
      </w:r>
      <w:r w:rsidRPr="0017460A">
        <w:rPr>
          <w:rFonts w:cs="Arial"/>
        </w:rPr>
        <w:t xml:space="preserve"> damage</w:t>
      </w:r>
      <w:r w:rsidR="00F16A9C">
        <w:rPr>
          <w:rFonts w:cs="Arial"/>
        </w:rPr>
        <w:t>d</w:t>
      </w:r>
      <w:r w:rsidRPr="0017460A">
        <w:rPr>
          <w:rFonts w:cs="Arial"/>
        </w:rPr>
        <w:t xml:space="preserve">.” </w:t>
      </w:r>
      <w:r w:rsidR="00F16A9C">
        <w:rPr>
          <w:rFonts w:cs="Arial"/>
        </w:rPr>
        <w:t>Please see attached flyer for basic information.</w:t>
      </w:r>
    </w:p>
    <w:p w14:paraId="633DF9A0" w14:textId="77777777" w:rsidR="00A64016" w:rsidRDefault="00A64016" w:rsidP="00422805">
      <w:pPr>
        <w:autoSpaceDE w:val="0"/>
        <w:autoSpaceDN w:val="0"/>
        <w:adjustRightInd w:val="0"/>
        <w:spacing w:after="0" w:line="240" w:lineRule="auto"/>
        <w:rPr>
          <w:rFonts w:cs="Arial"/>
        </w:rPr>
      </w:pPr>
    </w:p>
    <w:p w14:paraId="5C73D323" w14:textId="0383681E" w:rsidR="00422805" w:rsidRPr="0017460A" w:rsidRDefault="00422805" w:rsidP="00422805">
      <w:pPr>
        <w:autoSpaceDE w:val="0"/>
        <w:autoSpaceDN w:val="0"/>
        <w:adjustRightInd w:val="0"/>
        <w:spacing w:after="0" w:line="240" w:lineRule="auto"/>
        <w:rPr>
          <w:rFonts w:cs="Arial"/>
        </w:rPr>
      </w:pPr>
      <w:r w:rsidRPr="0017460A">
        <w:rPr>
          <w:rFonts w:cs="Arial"/>
        </w:rPr>
        <w:t xml:space="preserve">The process we’ve developed to achieve efficient, orderly and responsive permit review, begins with damage </w:t>
      </w:r>
      <w:r>
        <w:rPr>
          <w:rFonts w:cs="Arial"/>
        </w:rPr>
        <w:t>assessments</w:t>
      </w:r>
      <w:r w:rsidRPr="0017460A">
        <w:rPr>
          <w:rFonts w:cs="Arial"/>
        </w:rPr>
        <w:t>. Therefore, we ask that you allow our staff, or staff of other agencies such as State, FEMA, or private contractors working on our behalf, to access and inspect your damaged building. These authorized staff carry a “right of entry” document and their agency identification and must show them to you before you let them access your property.</w:t>
      </w:r>
      <w:r w:rsidR="00B831BC">
        <w:rPr>
          <w:rFonts w:cs="Arial"/>
        </w:rPr>
        <w:t xml:space="preserve"> </w:t>
      </w:r>
      <w:r w:rsidR="008F6055">
        <w:rPr>
          <w:rFonts w:cs="Arial"/>
        </w:rPr>
        <w:t xml:space="preserve">This assessment is different than initial preliminary damage assessments, and inspectors will inform you that they are </w:t>
      </w:r>
      <w:r w:rsidR="004A0248">
        <w:rPr>
          <w:rFonts w:cs="Arial"/>
        </w:rPr>
        <w:t>at your property to perform substantial damage assessments.</w:t>
      </w:r>
    </w:p>
    <w:p w14:paraId="6277D62E" w14:textId="77777777" w:rsidR="00422805" w:rsidRPr="0017460A" w:rsidRDefault="00422805" w:rsidP="00422805">
      <w:pPr>
        <w:autoSpaceDE w:val="0"/>
        <w:autoSpaceDN w:val="0"/>
        <w:adjustRightInd w:val="0"/>
        <w:spacing w:after="0" w:line="240" w:lineRule="auto"/>
        <w:rPr>
          <w:rFonts w:cs="Arial"/>
        </w:rPr>
      </w:pPr>
    </w:p>
    <w:p w14:paraId="2A609534" w14:textId="77777777" w:rsidR="000B2392" w:rsidRDefault="00422805" w:rsidP="00422805">
      <w:pPr>
        <w:autoSpaceDE w:val="0"/>
        <w:autoSpaceDN w:val="0"/>
        <w:adjustRightInd w:val="0"/>
        <w:spacing w:after="0" w:line="240" w:lineRule="auto"/>
        <w:rPr>
          <w:rFonts w:cs="Arial"/>
        </w:rPr>
      </w:pPr>
      <w:r w:rsidRPr="0017460A">
        <w:rPr>
          <w:rFonts w:cs="Arial"/>
        </w:rPr>
        <w:t xml:space="preserve">The damage </w:t>
      </w:r>
      <w:r>
        <w:rPr>
          <w:rFonts w:cs="Arial"/>
        </w:rPr>
        <w:t>assessments</w:t>
      </w:r>
      <w:r w:rsidRPr="0017460A">
        <w:rPr>
          <w:rFonts w:cs="Arial"/>
        </w:rPr>
        <w:t xml:space="preserve"> are limited to evaluating the extent of damage to foundations, roofs, windows and doors, siding, installed appliances, electrical and plumbing, heating and air </w:t>
      </w:r>
      <w:r w:rsidRPr="0017460A">
        <w:rPr>
          <w:rFonts w:cs="Arial"/>
        </w:rPr>
        <w:lastRenderedPageBreak/>
        <w:t xml:space="preserve">conditioning, and walls and floors. </w:t>
      </w:r>
      <w:r>
        <w:rPr>
          <w:rFonts w:cs="Arial"/>
        </w:rPr>
        <w:t>Assessments</w:t>
      </w:r>
      <w:r w:rsidRPr="0017460A">
        <w:rPr>
          <w:rFonts w:cs="Arial"/>
        </w:rPr>
        <w:t xml:space="preserve"> are required to assess the condition of the building and determine the work required to repair the building to its pre-damage condition. The period of </w:t>
      </w:r>
      <w:r>
        <w:rPr>
          <w:rFonts w:cs="Arial"/>
        </w:rPr>
        <w:t>assessments</w:t>
      </w:r>
      <w:r w:rsidRPr="0017460A">
        <w:rPr>
          <w:rFonts w:cs="Arial"/>
        </w:rPr>
        <w:t xml:space="preserve"> is limited to daylight hours only</w:t>
      </w:r>
      <w:r w:rsidR="00203E14">
        <w:rPr>
          <w:rFonts w:cs="Arial"/>
        </w:rPr>
        <w:t>, and assessments are estimated to be completed</w:t>
      </w:r>
      <w:r w:rsidRPr="0017460A">
        <w:rPr>
          <w:rFonts w:cs="Arial"/>
        </w:rPr>
        <w:t xml:space="preserve"> between </w:t>
      </w:r>
      <w:r w:rsidRPr="0098218F">
        <w:rPr>
          <w:rStyle w:val="PlaceholderFillableTextChar"/>
        </w:rPr>
        <w:t>[insert anticipated period of assessments]</w:t>
      </w:r>
      <w:r w:rsidRPr="009E0E46">
        <w:rPr>
          <w:rFonts w:cs="Arial"/>
          <w:color w:val="auto"/>
        </w:rPr>
        <w:t xml:space="preserve">. </w:t>
      </w:r>
      <w:r w:rsidRPr="0017460A">
        <w:rPr>
          <w:rFonts w:cs="Arial"/>
        </w:rPr>
        <w:t>Once we have inspected your property and the results recorded in our database, we will send you a letter with the results and explain</w:t>
      </w:r>
      <w:r w:rsidR="004A66D0">
        <w:rPr>
          <w:rFonts w:cs="Arial"/>
        </w:rPr>
        <w:t xml:space="preserve"> </w:t>
      </w:r>
      <w:r w:rsidRPr="0017460A">
        <w:rPr>
          <w:rFonts w:cs="Arial"/>
        </w:rPr>
        <w:t>any requirements that may apply.</w:t>
      </w:r>
      <w:r w:rsidR="00A70C92">
        <w:rPr>
          <w:rFonts w:cs="Arial"/>
        </w:rPr>
        <w:t xml:space="preserve"> </w:t>
      </w:r>
    </w:p>
    <w:p w14:paraId="5648B458" w14:textId="77777777" w:rsidR="000B2392" w:rsidRDefault="000B2392" w:rsidP="00422805">
      <w:pPr>
        <w:autoSpaceDE w:val="0"/>
        <w:autoSpaceDN w:val="0"/>
        <w:adjustRightInd w:val="0"/>
        <w:spacing w:after="0" w:line="240" w:lineRule="auto"/>
        <w:rPr>
          <w:rFonts w:cs="Arial"/>
        </w:rPr>
      </w:pPr>
    </w:p>
    <w:p w14:paraId="3E3B869C" w14:textId="77777777" w:rsidR="00422805" w:rsidRPr="0017460A" w:rsidRDefault="004A66D0" w:rsidP="00422805">
      <w:pPr>
        <w:autoSpaceDE w:val="0"/>
        <w:autoSpaceDN w:val="0"/>
        <w:adjustRightInd w:val="0"/>
        <w:spacing w:after="0" w:line="240" w:lineRule="auto"/>
        <w:rPr>
          <w:rFonts w:cs="Arial"/>
        </w:rPr>
      </w:pPr>
      <w:r>
        <w:rPr>
          <w:rFonts w:cs="Arial"/>
        </w:rPr>
        <w:t xml:space="preserve">Construction to repair your structure cannot begin until after you have received a </w:t>
      </w:r>
      <w:r w:rsidR="00A70C92">
        <w:rPr>
          <w:rFonts w:cs="Arial"/>
        </w:rPr>
        <w:t xml:space="preserve">determination letter from the </w:t>
      </w:r>
      <w:r w:rsidR="00B8425B" w:rsidRPr="0098218F">
        <w:rPr>
          <w:rStyle w:val="PlaceholderFillableTextChar"/>
        </w:rPr>
        <w:t>[insert community name]</w:t>
      </w:r>
      <w:r w:rsidR="00A70C92">
        <w:rPr>
          <w:rFonts w:cs="Arial"/>
        </w:rPr>
        <w:t xml:space="preserve"> to inform you if your property has substantial damage. </w:t>
      </w:r>
      <w:r w:rsidR="000B2392">
        <w:rPr>
          <w:rFonts w:cs="Arial"/>
        </w:rPr>
        <w:t>However, you can secure and protect your property before you receive this letter.</w:t>
      </w:r>
    </w:p>
    <w:p w14:paraId="0CA7E511" w14:textId="77777777" w:rsidR="00422805" w:rsidRPr="0017460A" w:rsidRDefault="00422805" w:rsidP="00422805">
      <w:pPr>
        <w:autoSpaceDE w:val="0"/>
        <w:autoSpaceDN w:val="0"/>
        <w:adjustRightInd w:val="0"/>
        <w:spacing w:after="0" w:line="240" w:lineRule="auto"/>
        <w:rPr>
          <w:rFonts w:cs="Arial"/>
        </w:rPr>
      </w:pPr>
    </w:p>
    <w:p w14:paraId="200B8137" w14:textId="77777777" w:rsidR="00422805" w:rsidRPr="0017460A" w:rsidRDefault="00422805" w:rsidP="00422805">
      <w:pPr>
        <w:autoSpaceDE w:val="0"/>
        <w:autoSpaceDN w:val="0"/>
        <w:adjustRightInd w:val="0"/>
        <w:spacing w:after="0" w:line="240" w:lineRule="auto"/>
        <w:rPr>
          <w:rFonts w:cs="Arial"/>
        </w:rPr>
      </w:pPr>
      <w:r w:rsidRPr="0017460A">
        <w:rPr>
          <w:rFonts w:cs="Arial"/>
        </w:rPr>
        <w:t>We greatly appreciate your willingness to allow our community inspectors to assess the condition of your property which will help you and the community move forward as quickly as possible with the permitting and repair of your building.</w:t>
      </w:r>
    </w:p>
    <w:p w14:paraId="7468CBC2" w14:textId="77777777" w:rsidR="00422805" w:rsidRPr="0017460A" w:rsidRDefault="00422805" w:rsidP="00422805">
      <w:pPr>
        <w:autoSpaceDE w:val="0"/>
        <w:autoSpaceDN w:val="0"/>
        <w:adjustRightInd w:val="0"/>
        <w:spacing w:after="0" w:line="240" w:lineRule="auto"/>
        <w:rPr>
          <w:rFonts w:cs="Arial"/>
        </w:rPr>
      </w:pPr>
    </w:p>
    <w:p w14:paraId="735DB4D4" w14:textId="77777777" w:rsidR="00422805" w:rsidRPr="0017460A" w:rsidRDefault="00422805" w:rsidP="00422805">
      <w:pPr>
        <w:autoSpaceDE w:val="0"/>
        <w:autoSpaceDN w:val="0"/>
        <w:adjustRightInd w:val="0"/>
        <w:spacing w:after="0" w:line="240" w:lineRule="auto"/>
        <w:rPr>
          <w:rFonts w:cs="Arial"/>
        </w:rPr>
      </w:pPr>
      <w:r w:rsidRPr="0017460A">
        <w:rPr>
          <w:rFonts w:cs="Arial"/>
        </w:rPr>
        <w:t xml:space="preserve">If you have any questions about this process or the inspectors, please contact us immediately by calling </w:t>
      </w:r>
      <w:r w:rsidR="001564EB" w:rsidRPr="0098218F">
        <w:rPr>
          <w:rStyle w:val="PlaceholderFillableTextChar"/>
        </w:rPr>
        <w:t>[phone number]</w:t>
      </w:r>
      <w:r w:rsidR="000F46D2" w:rsidRPr="00D7413F">
        <w:rPr>
          <w:rFonts w:cs="Arial"/>
        </w:rPr>
        <w:t>.</w:t>
      </w:r>
      <w:r w:rsidR="000F46D2" w:rsidRPr="000F46D2" w:rsidDel="000F46D2">
        <w:rPr>
          <w:rFonts w:cs="Arial"/>
        </w:rPr>
        <w:t xml:space="preserve"> </w:t>
      </w:r>
    </w:p>
    <w:p w14:paraId="6CEF23D2" w14:textId="77777777" w:rsidR="00422805" w:rsidRPr="0017460A" w:rsidRDefault="00422805" w:rsidP="00422805">
      <w:pPr>
        <w:autoSpaceDE w:val="0"/>
        <w:autoSpaceDN w:val="0"/>
        <w:adjustRightInd w:val="0"/>
        <w:spacing w:after="0" w:line="240" w:lineRule="auto"/>
        <w:rPr>
          <w:rFonts w:cs="Arial"/>
        </w:rPr>
      </w:pPr>
    </w:p>
    <w:p w14:paraId="2D3E2467" w14:textId="77777777" w:rsidR="00422805" w:rsidRPr="0017460A" w:rsidRDefault="00422805" w:rsidP="00422805">
      <w:pPr>
        <w:autoSpaceDE w:val="0"/>
        <w:autoSpaceDN w:val="0"/>
        <w:adjustRightInd w:val="0"/>
        <w:spacing w:after="0" w:line="240" w:lineRule="auto"/>
        <w:rPr>
          <w:rFonts w:cs="Arial"/>
          <w:b/>
          <w:bCs/>
          <w:i/>
          <w:iCs/>
        </w:rPr>
      </w:pPr>
      <w:r w:rsidRPr="0017460A">
        <w:rPr>
          <w:rFonts w:cs="Arial"/>
        </w:rPr>
        <w:t>Thank you for your cooperation and support to help our community to recover from</w:t>
      </w:r>
      <w:r w:rsidRPr="0017460A">
        <w:rPr>
          <w:rFonts w:cs="Arial"/>
          <w:color w:val="DE5647"/>
        </w:rPr>
        <w:t xml:space="preserve"> </w:t>
      </w:r>
      <w:r w:rsidRPr="0098218F">
        <w:rPr>
          <w:rStyle w:val="PlaceholderFillableTextChar"/>
        </w:rPr>
        <w:t>[insert name of event]</w:t>
      </w:r>
      <w:r w:rsidR="00AA7713" w:rsidRPr="00FA1C3E">
        <w:rPr>
          <w:rFonts w:cs="Arial"/>
          <w:color w:val="FF0000"/>
        </w:rPr>
        <w:t xml:space="preserve"> </w:t>
      </w:r>
      <w:r w:rsidR="00AA7713" w:rsidRPr="00D7413F">
        <w:rPr>
          <w:rFonts w:cs="Arial"/>
          <w:color w:val="auto"/>
        </w:rPr>
        <w:t>and mitigate future flooding impacts</w:t>
      </w:r>
      <w:r w:rsidRPr="00D7413F">
        <w:rPr>
          <w:rFonts w:cs="Arial"/>
          <w:color w:val="auto"/>
        </w:rPr>
        <w:t>.</w:t>
      </w:r>
    </w:p>
    <w:p w14:paraId="440759A9" w14:textId="77777777" w:rsidR="00422805" w:rsidRPr="0017460A" w:rsidRDefault="00422805" w:rsidP="00422805">
      <w:pPr>
        <w:autoSpaceDE w:val="0"/>
        <w:autoSpaceDN w:val="0"/>
        <w:adjustRightInd w:val="0"/>
        <w:spacing w:after="0" w:line="240" w:lineRule="auto"/>
        <w:rPr>
          <w:rFonts w:cs="Arial"/>
        </w:rPr>
      </w:pPr>
    </w:p>
    <w:p w14:paraId="63839B78" w14:textId="77777777" w:rsidR="00422805" w:rsidRPr="0017460A" w:rsidRDefault="00422805" w:rsidP="00422805">
      <w:pPr>
        <w:autoSpaceDE w:val="0"/>
        <w:autoSpaceDN w:val="0"/>
        <w:adjustRightInd w:val="0"/>
        <w:spacing w:after="0" w:line="240" w:lineRule="auto"/>
        <w:rPr>
          <w:rFonts w:cs="Arial"/>
        </w:rPr>
      </w:pPr>
      <w:r w:rsidRPr="0017460A">
        <w:rPr>
          <w:rFonts w:cs="Arial"/>
        </w:rPr>
        <w:t>Sincerely,</w:t>
      </w:r>
    </w:p>
    <w:p w14:paraId="6080A4F1" w14:textId="4C834890" w:rsidR="00D7413F" w:rsidRPr="00462074" w:rsidRDefault="00CA53D7" w:rsidP="00462074">
      <w:pPr>
        <w:pStyle w:val="PlaceholderFillableText"/>
        <w:jc w:val="left"/>
        <w:rPr>
          <w:rFonts w:cs="Arial"/>
        </w:rPr>
      </w:pPr>
      <w:r w:rsidRPr="00FA1C3E">
        <w:t xml:space="preserve">[Name, Title, Ex: </w:t>
      </w:r>
      <w:r w:rsidR="00422805" w:rsidRPr="00FA1C3E">
        <w:t>City Manager/County Administrator</w:t>
      </w:r>
      <w:r w:rsidRPr="00FA1C3E">
        <w:t>]</w:t>
      </w:r>
    </w:p>
    <w:p w14:paraId="0B4DD589" w14:textId="77777777" w:rsidR="009559A7" w:rsidRDefault="009559A7">
      <w:pPr>
        <w:suppressAutoHyphens w:val="0"/>
        <w:spacing w:before="0" w:after="160" w:line="259" w:lineRule="auto"/>
        <w:rPr>
          <w:rFonts w:ascii="Oswald" w:eastAsiaTheme="majorEastAsia" w:hAnsi="Oswald" w:cs="Arial"/>
          <w:b/>
          <w:color w:val="DE5647"/>
          <w:sz w:val="36"/>
          <w:szCs w:val="26"/>
        </w:rPr>
      </w:pPr>
      <w:bookmarkStart w:id="308" w:name="_Toc432945003"/>
      <w:r>
        <w:rPr>
          <w:rFonts w:cs="Arial"/>
          <w:color w:val="DE5647"/>
        </w:rPr>
        <w:br w:type="page"/>
      </w:r>
    </w:p>
    <w:p w14:paraId="223B1F22" w14:textId="1CD3F1AD" w:rsidR="00AA14A0" w:rsidRPr="00DE5B2B" w:rsidRDefault="00F6655A" w:rsidP="00AE1975">
      <w:pPr>
        <w:pStyle w:val="Heading2"/>
        <w:numPr>
          <w:ilvl w:val="0"/>
          <w:numId w:val="0"/>
        </w:numPr>
        <w:rPr>
          <w:rFonts w:cs="Arial"/>
          <w:color w:val="DE5647"/>
        </w:rPr>
      </w:pPr>
      <w:bookmarkStart w:id="309" w:name="_Toc158725675"/>
      <w:bookmarkStart w:id="310" w:name="_Toc158810600"/>
      <w:bookmarkStart w:id="311" w:name="_Toc164674276"/>
      <w:r>
        <w:lastRenderedPageBreak/>
        <w:t xml:space="preserve">Sample Letter to Notify Property Owner </w:t>
      </w:r>
      <w:r w:rsidR="00AA14A0">
        <w:t>S</w:t>
      </w:r>
      <w:r w:rsidR="00B550DE">
        <w:t>D</w:t>
      </w:r>
      <w:r w:rsidR="00AA14A0">
        <w:t xml:space="preserve"> Determination</w:t>
      </w:r>
      <w:r w:rsidR="009A135B">
        <w:t>s Have Been Completed</w:t>
      </w:r>
      <w:bookmarkEnd w:id="308"/>
      <w:bookmarkEnd w:id="309"/>
      <w:bookmarkEnd w:id="310"/>
      <w:bookmarkEnd w:id="311"/>
    </w:p>
    <w:p w14:paraId="70A521F5" w14:textId="77777777" w:rsidR="00DD74D7" w:rsidRPr="00B628E8" w:rsidRDefault="00DD74D7" w:rsidP="00DD74D7">
      <w:pPr>
        <w:rPr>
          <w:rFonts w:cs="Arial"/>
          <w:b/>
          <w:bCs/>
          <w:color w:val="1D75BD"/>
        </w:rPr>
      </w:pPr>
      <w:r w:rsidRPr="00B628E8">
        <w:rPr>
          <w:rFonts w:cs="Arial"/>
          <w:b/>
          <w:bCs/>
          <w:color w:val="1D75BD"/>
        </w:rPr>
        <w:t>[Insert Community Letterhead Here]</w:t>
      </w:r>
    </w:p>
    <w:p w14:paraId="0A14ADFE" w14:textId="77777777" w:rsidR="00390B54" w:rsidRPr="006F36DC" w:rsidRDefault="00390B54" w:rsidP="00DD74D7">
      <w:pPr>
        <w:pStyle w:val="PlaceholderFillableText"/>
        <w:jc w:val="left"/>
      </w:pPr>
      <w:r>
        <w:t>[</w:t>
      </w:r>
      <w:r w:rsidRPr="006F36DC">
        <w:t>Date</w:t>
      </w:r>
      <w:r>
        <w:t>]</w:t>
      </w:r>
    </w:p>
    <w:p w14:paraId="566391A9" w14:textId="77777777" w:rsidR="00390B54" w:rsidRPr="006F36DC" w:rsidRDefault="00390B54" w:rsidP="00390B54">
      <w:pPr>
        <w:rPr>
          <w:rFonts w:cs="Arial"/>
        </w:rPr>
      </w:pPr>
    </w:p>
    <w:p w14:paraId="44D7D690" w14:textId="77777777" w:rsidR="00390B54" w:rsidRPr="006F36DC" w:rsidRDefault="00390B54" w:rsidP="00390B54">
      <w:pPr>
        <w:rPr>
          <w:rFonts w:cs="Arial"/>
          <w:color w:val="DE5647"/>
        </w:rPr>
      </w:pPr>
      <w:r w:rsidRPr="006F36DC">
        <w:rPr>
          <w:rFonts w:cs="Arial"/>
        </w:rPr>
        <w:t xml:space="preserve">TO: </w:t>
      </w:r>
      <w:r w:rsidRPr="006F36DC">
        <w:rPr>
          <w:rFonts w:cs="Arial"/>
        </w:rPr>
        <w:tab/>
      </w:r>
      <w:r w:rsidRPr="006F36DC">
        <w:rPr>
          <w:rFonts w:cs="Arial"/>
        </w:rPr>
        <w:tab/>
      </w:r>
      <w:r w:rsidRPr="00895F3E">
        <w:rPr>
          <w:rStyle w:val="PlaceholderFillableTextChar"/>
        </w:rPr>
        <w:t>[Property Owners]</w:t>
      </w:r>
    </w:p>
    <w:p w14:paraId="274F27CF" w14:textId="77777777" w:rsidR="00390B54" w:rsidRPr="006F36DC" w:rsidRDefault="00390B54" w:rsidP="00DD74D7">
      <w:pPr>
        <w:pStyle w:val="PlaceholderFillableText"/>
        <w:jc w:val="left"/>
      </w:pPr>
      <w:r w:rsidRPr="006F36DC">
        <w:tab/>
      </w:r>
      <w:r w:rsidRPr="006F36DC">
        <w:tab/>
      </w:r>
      <w:r>
        <w:t>[</w:t>
      </w:r>
      <w:r w:rsidRPr="006F36DC">
        <w:t>Address</w:t>
      </w:r>
      <w:r>
        <w:t>]</w:t>
      </w:r>
    </w:p>
    <w:p w14:paraId="22B6ED58" w14:textId="77777777" w:rsidR="00390B54" w:rsidRPr="006F36DC" w:rsidRDefault="00390B54" w:rsidP="00390B54">
      <w:pPr>
        <w:rPr>
          <w:rFonts w:cs="Arial"/>
          <w:color w:val="DE5647"/>
        </w:rPr>
      </w:pPr>
      <w:r w:rsidRPr="006F36DC">
        <w:rPr>
          <w:rFonts w:cs="Arial"/>
        </w:rPr>
        <w:t xml:space="preserve">FROM: </w:t>
      </w:r>
      <w:r w:rsidRPr="006F36DC">
        <w:rPr>
          <w:rFonts w:cs="Arial"/>
        </w:rPr>
        <w:tab/>
      </w:r>
      <w:r w:rsidRPr="00895F3E">
        <w:rPr>
          <w:rStyle w:val="PlaceholderFillableTextChar"/>
        </w:rPr>
        <w:t>[Local Official]</w:t>
      </w:r>
    </w:p>
    <w:p w14:paraId="5EBC04D6" w14:textId="77777777" w:rsidR="00390B54" w:rsidRPr="006F36DC" w:rsidRDefault="00390B54" w:rsidP="00DD74D7">
      <w:pPr>
        <w:pStyle w:val="PlaceholderFillableText"/>
        <w:jc w:val="left"/>
      </w:pPr>
      <w:r w:rsidRPr="006F36DC">
        <w:tab/>
      </w:r>
      <w:r w:rsidRPr="006F36DC">
        <w:tab/>
      </w:r>
      <w:r>
        <w:t>[</w:t>
      </w:r>
      <w:r w:rsidRPr="006F36DC">
        <w:t>Address</w:t>
      </w:r>
      <w:r>
        <w:t>]</w:t>
      </w:r>
    </w:p>
    <w:p w14:paraId="6E126499" w14:textId="77777777" w:rsidR="00390B54" w:rsidRPr="006F36DC" w:rsidRDefault="00390B54" w:rsidP="00390B54">
      <w:pPr>
        <w:rPr>
          <w:rFonts w:cs="Arial"/>
        </w:rPr>
      </w:pPr>
      <w:r w:rsidRPr="006F36DC">
        <w:rPr>
          <w:rFonts w:cs="Arial"/>
        </w:rPr>
        <w:t>SUBJECT</w:t>
      </w:r>
      <w:r w:rsidR="00DD74D7">
        <w:rPr>
          <w:rFonts w:cs="Arial"/>
        </w:rPr>
        <w:t>:</w:t>
      </w:r>
      <w:r w:rsidRPr="006F36DC">
        <w:rPr>
          <w:rFonts w:cs="Arial"/>
        </w:rPr>
        <w:tab/>
      </w:r>
      <w:r w:rsidR="009A135B" w:rsidRPr="00895F3E">
        <w:rPr>
          <w:rFonts w:cs="Arial"/>
          <w:b/>
        </w:rPr>
        <w:t xml:space="preserve">End of </w:t>
      </w:r>
      <w:r w:rsidRPr="00895F3E">
        <w:rPr>
          <w:rFonts w:cs="Arial"/>
          <w:b/>
        </w:rPr>
        <w:t xml:space="preserve">Substantial Damage </w:t>
      </w:r>
      <w:r w:rsidR="009A135B" w:rsidRPr="00895F3E">
        <w:rPr>
          <w:rFonts w:cs="Arial"/>
          <w:b/>
        </w:rPr>
        <w:t>Assessment Period</w:t>
      </w:r>
    </w:p>
    <w:p w14:paraId="52AA4023" w14:textId="77777777" w:rsidR="00390B54" w:rsidRDefault="00390B54" w:rsidP="00390B54">
      <w:pPr>
        <w:rPr>
          <w:rFonts w:cs="Arial"/>
        </w:rPr>
      </w:pPr>
    </w:p>
    <w:p w14:paraId="686B509C" w14:textId="77777777" w:rsidR="00390B54" w:rsidRPr="006F36DC" w:rsidRDefault="00390B54" w:rsidP="00390B54">
      <w:pPr>
        <w:rPr>
          <w:rFonts w:cs="Arial"/>
        </w:rPr>
      </w:pPr>
      <w:r w:rsidRPr="006F36DC">
        <w:rPr>
          <w:rFonts w:cs="Arial"/>
        </w:rPr>
        <w:t xml:space="preserve">Dear Property Owner: </w:t>
      </w:r>
    </w:p>
    <w:p w14:paraId="78005EF7" w14:textId="77777777" w:rsidR="00AB7F47" w:rsidRDefault="00390B54" w:rsidP="009A135B">
      <w:pPr>
        <w:rPr>
          <w:rFonts w:cs="Arial"/>
        </w:rPr>
      </w:pPr>
      <w:r w:rsidRPr="006F36DC">
        <w:rPr>
          <w:rFonts w:cs="Arial"/>
        </w:rPr>
        <w:t xml:space="preserve">We have </w:t>
      </w:r>
      <w:r>
        <w:rPr>
          <w:rFonts w:cs="Arial"/>
        </w:rPr>
        <w:t xml:space="preserve">completed substantial damage assessments to </w:t>
      </w:r>
      <w:r w:rsidR="00E27FBA">
        <w:rPr>
          <w:rFonts w:cs="Arial"/>
        </w:rPr>
        <w:t>buildings located in the FEMA Special Flood Hazard Area that were</w:t>
      </w:r>
      <w:r>
        <w:rPr>
          <w:rFonts w:cs="Arial"/>
        </w:rPr>
        <w:t xml:space="preserve"> damaged during</w:t>
      </w:r>
      <w:r w:rsidRPr="006F36DC">
        <w:rPr>
          <w:rFonts w:cs="Arial"/>
        </w:rPr>
        <w:t xml:space="preserve"> </w:t>
      </w:r>
      <w:r w:rsidRPr="00895F3E">
        <w:rPr>
          <w:rStyle w:val="PlaceholderFillableTextChar"/>
        </w:rPr>
        <w:t>[disaster name]</w:t>
      </w:r>
      <w:r w:rsidRPr="006F36DC">
        <w:rPr>
          <w:rFonts w:cs="Arial"/>
        </w:rPr>
        <w:t xml:space="preserve">. </w:t>
      </w:r>
      <w:r w:rsidR="009A135B">
        <w:rPr>
          <w:rFonts w:cs="Arial"/>
        </w:rPr>
        <w:t xml:space="preserve">You may now </w:t>
      </w:r>
      <w:r w:rsidR="00AB7F47">
        <w:rPr>
          <w:rFonts w:cs="Arial"/>
        </w:rPr>
        <w:t xml:space="preserve">begin the permitting process if your structure requires immediate construction. </w:t>
      </w:r>
    </w:p>
    <w:p w14:paraId="414811F5" w14:textId="77777777" w:rsidR="009A135B" w:rsidRDefault="00AB7F47" w:rsidP="009A135B">
      <w:pPr>
        <w:rPr>
          <w:rFonts w:cs="Arial"/>
        </w:rPr>
      </w:pPr>
      <w:r>
        <w:rPr>
          <w:rFonts w:cs="Arial"/>
        </w:rPr>
        <w:t xml:space="preserve">If the total cost of repairs is determined to be 50% or more of the market value </w:t>
      </w:r>
      <w:r w:rsidR="00D56B23">
        <w:rPr>
          <w:rFonts w:cs="Arial"/>
        </w:rPr>
        <w:t xml:space="preserve">before the disaster </w:t>
      </w:r>
      <w:r w:rsidR="00521509">
        <w:rPr>
          <w:rFonts w:cs="Arial"/>
        </w:rPr>
        <w:t>occurred, you</w:t>
      </w:r>
      <w:r w:rsidR="00D56B23">
        <w:rPr>
          <w:rFonts w:cs="Arial"/>
        </w:rPr>
        <w:t xml:space="preserve"> will be notified by mail that your structure has substantial damage, </w:t>
      </w:r>
      <w:r w:rsidR="00074F74">
        <w:rPr>
          <w:rFonts w:cs="Arial"/>
        </w:rPr>
        <w:t xml:space="preserve">and you will be required to </w:t>
      </w:r>
      <w:r w:rsidR="008C2116">
        <w:rPr>
          <w:rFonts w:cs="Arial"/>
        </w:rPr>
        <w:t xml:space="preserve">construct your structure to </w:t>
      </w:r>
      <w:r w:rsidR="00A45ECD">
        <w:rPr>
          <w:rFonts w:cs="Arial"/>
        </w:rPr>
        <w:t xml:space="preserve">comply with the </w:t>
      </w:r>
      <w:r w:rsidR="00E57031" w:rsidRPr="00895F3E">
        <w:rPr>
          <w:rStyle w:val="PlaceholderFillableTextChar"/>
        </w:rPr>
        <w:t>[insert community name]</w:t>
      </w:r>
      <w:r w:rsidR="00E57031" w:rsidRPr="00E57031">
        <w:rPr>
          <w:rFonts w:cs="Arial"/>
          <w:color w:val="auto"/>
        </w:rPr>
        <w:t>'</w:t>
      </w:r>
      <w:r w:rsidR="00521509" w:rsidRPr="00E57031">
        <w:rPr>
          <w:rFonts w:cs="Arial"/>
          <w:color w:val="auto"/>
        </w:rPr>
        <w:t>s</w:t>
      </w:r>
      <w:r w:rsidR="00521509">
        <w:rPr>
          <w:rFonts w:cs="Arial"/>
        </w:rPr>
        <w:t xml:space="preserve"> building</w:t>
      </w:r>
      <w:r w:rsidR="00A45ECD">
        <w:rPr>
          <w:rFonts w:cs="Arial"/>
        </w:rPr>
        <w:t xml:space="preserve"> standards in the floodplain ordinance. If the total cost of repairs is determined to be less than 50% of the market value before the disaster occurred, you will also be notified by mail that you</w:t>
      </w:r>
      <w:r w:rsidR="00065EA5">
        <w:rPr>
          <w:rFonts w:cs="Arial"/>
        </w:rPr>
        <w:t>r structure</w:t>
      </w:r>
      <w:r w:rsidR="00A45ECD">
        <w:rPr>
          <w:rFonts w:cs="Arial"/>
        </w:rPr>
        <w:t xml:space="preserve"> do</w:t>
      </w:r>
      <w:r w:rsidR="00065EA5">
        <w:rPr>
          <w:rFonts w:cs="Arial"/>
        </w:rPr>
        <w:t>es</w:t>
      </w:r>
      <w:r w:rsidR="00A45ECD">
        <w:rPr>
          <w:rFonts w:cs="Arial"/>
        </w:rPr>
        <w:t xml:space="preserve"> not </w:t>
      </w:r>
      <w:r w:rsidR="00065EA5">
        <w:rPr>
          <w:rFonts w:cs="Arial"/>
        </w:rPr>
        <w:t>have substantial damage.</w:t>
      </w:r>
    </w:p>
    <w:p w14:paraId="04E5B0F6" w14:textId="77777777" w:rsidR="00DD74D7" w:rsidRPr="0017460A" w:rsidRDefault="00DD74D7" w:rsidP="00DD74D7">
      <w:pPr>
        <w:autoSpaceDE w:val="0"/>
        <w:autoSpaceDN w:val="0"/>
        <w:adjustRightInd w:val="0"/>
        <w:spacing w:after="0" w:line="240" w:lineRule="auto"/>
        <w:rPr>
          <w:rFonts w:cs="Arial"/>
        </w:rPr>
      </w:pPr>
      <w:r w:rsidRPr="0017460A">
        <w:rPr>
          <w:rFonts w:cs="Arial"/>
        </w:rPr>
        <w:t>Sincerely,</w:t>
      </w:r>
    </w:p>
    <w:p w14:paraId="7AC26F62" w14:textId="77777777" w:rsidR="00DD74D7" w:rsidRPr="00FA1C3E" w:rsidRDefault="00DD74D7" w:rsidP="00DD74D7">
      <w:pPr>
        <w:pStyle w:val="PlaceholderFillableText"/>
        <w:jc w:val="left"/>
      </w:pPr>
      <w:r w:rsidRPr="00FA1C3E">
        <w:t>[Name, Title, Ex: City Manager/County Administrator]</w:t>
      </w:r>
    </w:p>
    <w:p w14:paraId="27359B1E" w14:textId="77777777" w:rsidR="009A135B" w:rsidRDefault="009A135B">
      <w:pPr>
        <w:suppressAutoHyphens w:val="0"/>
        <w:spacing w:after="160" w:line="259" w:lineRule="auto"/>
        <w:rPr>
          <w:rFonts w:cs="Arial"/>
        </w:rPr>
      </w:pPr>
      <w:r>
        <w:rPr>
          <w:rFonts w:cs="Arial"/>
        </w:rPr>
        <w:br w:type="page"/>
      </w:r>
    </w:p>
    <w:p w14:paraId="03944CB0" w14:textId="2731252C" w:rsidR="00422805" w:rsidRDefault="00422805" w:rsidP="004412E5">
      <w:pPr>
        <w:pStyle w:val="Heading2"/>
        <w:numPr>
          <w:ilvl w:val="1"/>
          <w:numId w:val="0"/>
        </w:numPr>
      </w:pPr>
      <w:bookmarkStart w:id="312" w:name="_Toc128035984"/>
      <w:bookmarkStart w:id="313" w:name="_Toc129266104"/>
      <w:bookmarkStart w:id="314" w:name="_Toc158725676"/>
      <w:bookmarkStart w:id="315" w:name="_Toc158810601"/>
      <w:bookmarkStart w:id="316" w:name="_Toc1223737958"/>
      <w:bookmarkStart w:id="317" w:name="_Toc164674277"/>
      <w:bookmarkStart w:id="318" w:name="SampleLetterPropertyOwnersWithSubDamage"/>
      <w:r>
        <w:lastRenderedPageBreak/>
        <w:t xml:space="preserve">Sample Letter to Notify Property Owners </w:t>
      </w:r>
      <w:r w:rsidR="00283006">
        <w:t xml:space="preserve">of </w:t>
      </w:r>
      <w:r>
        <w:t>Substantial Damage</w:t>
      </w:r>
      <w:r w:rsidR="00C60EB9">
        <w:t xml:space="preserve"> Determination</w:t>
      </w:r>
      <w:bookmarkEnd w:id="312"/>
      <w:bookmarkEnd w:id="313"/>
      <w:bookmarkEnd w:id="314"/>
      <w:bookmarkEnd w:id="315"/>
      <w:bookmarkEnd w:id="316"/>
      <w:bookmarkEnd w:id="317"/>
    </w:p>
    <w:p w14:paraId="2A4EFB7B" w14:textId="77777777" w:rsidR="00AE234C" w:rsidRPr="00B628E8" w:rsidRDefault="00AE234C" w:rsidP="00AE234C">
      <w:pPr>
        <w:rPr>
          <w:rFonts w:cs="Arial"/>
          <w:b/>
          <w:bCs/>
          <w:color w:val="1D75BD"/>
        </w:rPr>
      </w:pPr>
      <w:bookmarkStart w:id="319" w:name="_Hlk138406102"/>
      <w:bookmarkEnd w:id="318"/>
      <w:r w:rsidRPr="00B628E8">
        <w:rPr>
          <w:rFonts w:cs="Arial"/>
          <w:b/>
          <w:bCs/>
          <w:color w:val="1D75BD"/>
        </w:rPr>
        <w:t xml:space="preserve">[Insert </w:t>
      </w:r>
      <w:r w:rsidRPr="006C1324">
        <w:rPr>
          <w:rStyle w:val="PlaceholderfillabletextChar0"/>
        </w:rPr>
        <w:t>Community Letterhead</w:t>
      </w:r>
      <w:r w:rsidRPr="00B628E8">
        <w:rPr>
          <w:rFonts w:cs="Arial"/>
          <w:b/>
          <w:bCs/>
          <w:color w:val="1D75BD"/>
        </w:rPr>
        <w:t xml:space="preserve"> Here]</w:t>
      </w:r>
    </w:p>
    <w:p w14:paraId="33126458" w14:textId="77777777" w:rsidR="00422805" w:rsidRPr="006F36DC" w:rsidRDefault="00422805" w:rsidP="00AE234C">
      <w:pPr>
        <w:pStyle w:val="Placeholderfillabletext0"/>
      </w:pPr>
      <w:r>
        <w:t>[</w:t>
      </w:r>
      <w:r w:rsidRPr="006F36DC">
        <w:t>Date</w:t>
      </w:r>
      <w:r>
        <w:t>]</w:t>
      </w:r>
    </w:p>
    <w:p w14:paraId="63A04275" w14:textId="77777777" w:rsidR="00422805" w:rsidRPr="006F36DC" w:rsidRDefault="00422805" w:rsidP="00422805">
      <w:pPr>
        <w:rPr>
          <w:rFonts w:cs="Arial"/>
        </w:rPr>
      </w:pPr>
    </w:p>
    <w:p w14:paraId="16226F14" w14:textId="77777777" w:rsidR="00422805" w:rsidRPr="006F36DC" w:rsidRDefault="00422805" w:rsidP="00422805">
      <w:pPr>
        <w:rPr>
          <w:rFonts w:cs="Arial"/>
          <w:color w:val="DE5647"/>
        </w:rPr>
      </w:pPr>
      <w:r w:rsidRPr="006F36DC">
        <w:rPr>
          <w:rFonts w:cs="Arial"/>
        </w:rPr>
        <w:t xml:space="preserve">TO: </w:t>
      </w:r>
      <w:r w:rsidRPr="006F36DC">
        <w:rPr>
          <w:rFonts w:cs="Arial"/>
        </w:rPr>
        <w:tab/>
      </w:r>
      <w:r w:rsidRPr="006F36DC">
        <w:rPr>
          <w:rFonts w:cs="Arial"/>
        </w:rPr>
        <w:tab/>
      </w:r>
      <w:r w:rsidRPr="006C1324">
        <w:rPr>
          <w:rStyle w:val="PlaceholderfillabletextChar0"/>
        </w:rPr>
        <w:t>[Property Owners]</w:t>
      </w:r>
    </w:p>
    <w:p w14:paraId="420C0D4F" w14:textId="77777777" w:rsidR="00422805" w:rsidRPr="006F36DC" w:rsidRDefault="00422805" w:rsidP="00AE234C">
      <w:pPr>
        <w:pStyle w:val="Placeholderfillabletext0"/>
      </w:pPr>
      <w:r w:rsidRPr="006F36DC">
        <w:tab/>
      </w:r>
      <w:r w:rsidRPr="006F36DC">
        <w:tab/>
      </w:r>
      <w:r>
        <w:t>[</w:t>
      </w:r>
      <w:r w:rsidRPr="006F36DC">
        <w:t>Address</w:t>
      </w:r>
      <w:r>
        <w:t>]</w:t>
      </w:r>
    </w:p>
    <w:p w14:paraId="63676EA2" w14:textId="77777777" w:rsidR="00422805" w:rsidRPr="006F36DC" w:rsidRDefault="00422805" w:rsidP="00422805">
      <w:pPr>
        <w:rPr>
          <w:rFonts w:cs="Arial"/>
          <w:color w:val="DE5647"/>
        </w:rPr>
      </w:pPr>
      <w:r w:rsidRPr="006F36DC">
        <w:rPr>
          <w:rFonts w:cs="Arial"/>
        </w:rPr>
        <w:t xml:space="preserve">FROM: </w:t>
      </w:r>
      <w:r w:rsidRPr="006F36DC">
        <w:rPr>
          <w:rFonts w:cs="Arial"/>
        </w:rPr>
        <w:tab/>
      </w:r>
      <w:r w:rsidRPr="006C1324">
        <w:rPr>
          <w:rStyle w:val="PlaceholderfillabletextChar0"/>
        </w:rPr>
        <w:t>[Local Official]</w:t>
      </w:r>
    </w:p>
    <w:p w14:paraId="120C1C03" w14:textId="77777777" w:rsidR="00422805" w:rsidRPr="006F36DC" w:rsidRDefault="00422805" w:rsidP="00AE234C">
      <w:pPr>
        <w:pStyle w:val="Placeholderfillabletext0"/>
      </w:pPr>
      <w:r w:rsidRPr="006F36DC">
        <w:tab/>
      </w:r>
      <w:r w:rsidRPr="006F36DC">
        <w:tab/>
      </w:r>
      <w:r>
        <w:t>[</w:t>
      </w:r>
      <w:r w:rsidRPr="006F36DC">
        <w:t>Address</w:t>
      </w:r>
      <w:r>
        <w:t>]</w:t>
      </w:r>
    </w:p>
    <w:p w14:paraId="66A96915" w14:textId="596DEBD9" w:rsidR="00422805" w:rsidRPr="006F36DC" w:rsidRDefault="00422805" w:rsidP="00422805">
      <w:pPr>
        <w:rPr>
          <w:rFonts w:cs="Arial"/>
        </w:rPr>
      </w:pPr>
      <w:r w:rsidRPr="006F36DC">
        <w:rPr>
          <w:rFonts w:cs="Arial"/>
        </w:rPr>
        <w:t>SUBJECT</w:t>
      </w:r>
      <w:r w:rsidRPr="006F36DC">
        <w:rPr>
          <w:rFonts w:cs="Arial"/>
        </w:rPr>
        <w:tab/>
      </w:r>
      <w:r w:rsidR="00233AA3" w:rsidRPr="00EB1D1E">
        <w:rPr>
          <w:rFonts w:cs="Arial"/>
          <w:b/>
          <w:szCs w:val="22"/>
        </w:rPr>
        <w:t>Substantial Damage Assessment</w:t>
      </w:r>
      <w:r w:rsidR="00233AA3">
        <w:rPr>
          <w:rFonts w:cs="Arial"/>
          <w:b/>
          <w:szCs w:val="22"/>
        </w:rPr>
        <w:t xml:space="preserve"> Determination</w:t>
      </w:r>
    </w:p>
    <w:p w14:paraId="0C313375" w14:textId="77777777" w:rsidR="00422805" w:rsidRPr="006F36DC" w:rsidRDefault="00422805" w:rsidP="00E14A9D">
      <w:pPr>
        <w:rPr>
          <w:rFonts w:cs="Arial"/>
        </w:rPr>
      </w:pPr>
      <w:r w:rsidRPr="006F36DC">
        <w:rPr>
          <w:rFonts w:cs="Arial"/>
        </w:rPr>
        <w:t xml:space="preserve">Dear Property Owner: </w:t>
      </w:r>
    </w:p>
    <w:bookmarkEnd w:id="319"/>
    <w:p w14:paraId="7E28607C" w14:textId="77777777" w:rsidR="007F600F" w:rsidRPr="00EB1D1E" w:rsidRDefault="00422805" w:rsidP="007F600F">
      <w:pPr>
        <w:widowControl w:val="0"/>
        <w:rPr>
          <w:szCs w:val="22"/>
        </w:rPr>
      </w:pPr>
      <w:r w:rsidRPr="006F36DC">
        <w:rPr>
          <w:rFonts w:cs="Arial"/>
        </w:rPr>
        <w:t xml:space="preserve">We have reviewed your recent application for a permit to repair your home that was damaged by </w:t>
      </w:r>
      <w:r w:rsidRPr="006C1324">
        <w:rPr>
          <w:rStyle w:val="PlaceholderfillabletextChar0"/>
        </w:rPr>
        <w:t>[insert cause of damage]</w:t>
      </w:r>
      <w:r w:rsidRPr="006F36DC">
        <w:rPr>
          <w:rFonts w:cs="Arial"/>
        </w:rPr>
        <w:t xml:space="preserve">. The building is located in a </w:t>
      </w:r>
      <w:r w:rsidR="00873FC8">
        <w:rPr>
          <w:rFonts w:cs="Arial"/>
        </w:rPr>
        <w:t xml:space="preserve">FEMA </w:t>
      </w:r>
      <w:r w:rsidRPr="006F36DC">
        <w:rPr>
          <w:rFonts w:cs="Arial"/>
        </w:rPr>
        <w:t xml:space="preserve">mapped Special Flood Hazard Area. As required by our floodplain management </w:t>
      </w:r>
      <w:r w:rsidR="00AC7AF6">
        <w:rPr>
          <w:rFonts w:cs="Arial"/>
        </w:rPr>
        <w:t>ordinance</w:t>
      </w:r>
      <w:r w:rsidR="00AC7AF6" w:rsidRPr="006F36DC">
        <w:rPr>
          <w:rFonts w:cs="Arial"/>
        </w:rPr>
        <w:t xml:space="preserve"> </w:t>
      </w:r>
      <w:r w:rsidRPr="006F36DC">
        <w:rPr>
          <w:rFonts w:cs="Arial"/>
        </w:rPr>
        <w:t>and/or building code, we have determined that the building has been substantially damaged. This determination is based on a comparison of the cost estimate of the work required to restore the building to its pre-damage condition to the market value of the building</w:t>
      </w:r>
      <w:r w:rsidR="00AC7AF6">
        <w:rPr>
          <w:rFonts w:cs="Arial"/>
        </w:rPr>
        <w:t xml:space="preserve"> before the disaster</w:t>
      </w:r>
      <w:r w:rsidRPr="006F36DC">
        <w:rPr>
          <w:rFonts w:cs="Arial"/>
        </w:rPr>
        <w:t xml:space="preserve"> (excluding land value). When the cost to repair equals or exceeds 50 percent of the market value of the building, the work </w:t>
      </w:r>
      <w:r w:rsidR="00AC7AF6">
        <w:rPr>
          <w:rFonts w:cs="Arial"/>
        </w:rPr>
        <w:t>to</w:t>
      </w:r>
      <w:r w:rsidRPr="006F36DC">
        <w:rPr>
          <w:rFonts w:cs="Arial"/>
        </w:rPr>
        <w:t xml:space="preserve"> repair </w:t>
      </w:r>
      <w:r w:rsidR="00AC7AF6">
        <w:rPr>
          <w:rFonts w:cs="Arial"/>
        </w:rPr>
        <w:t>is considered</w:t>
      </w:r>
      <w:r w:rsidRPr="006F36DC">
        <w:rPr>
          <w:rFonts w:cs="Arial"/>
        </w:rPr>
        <w:t xml:space="preserve"> substantial damage. </w:t>
      </w:r>
      <w:r w:rsidR="007F600F" w:rsidRPr="00EB1D1E">
        <w:rPr>
          <w:szCs w:val="22"/>
        </w:rPr>
        <w:t>The following information relates to the address referenced above: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138"/>
      </w:tblGrid>
      <w:tr w:rsidR="007F600F" w14:paraId="646B614A" w14:textId="77777777" w:rsidTr="00847645">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center"/>
          </w:tcPr>
          <w:p w14:paraId="6E0A79E4" w14:textId="77777777" w:rsidR="007F600F" w:rsidRPr="005A03AE" w:rsidRDefault="007F600F" w:rsidP="00847645">
            <w:pPr>
              <w:widowControl w:val="0"/>
              <w:spacing w:before="0" w:after="0" w:line="360" w:lineRule="auto"/>
              <w:rPr>
                <w:sz w:val="20"/>
                <w:szCs w:val="20"/>
              </w:rPr>
            </w:pPr>
            <w:r w:rsidRPr="005A03AE">
              <w:rPr>
                <w:sz w:val="20"/>
                <w:szCs w:val="20"/>
              </w:rPr>
              <w:t>Community Number</w:t>
            </w:r>
            <w:r>
              <w:rPr>
                <w:sz w:val="20"/>
                <w:szCs w:val="20"/>
              </w:rPr>
              <w:t>:</w:t>
            </w:r>
          </w:p>
        </w:tc>
        <w:tc>
          <w:tcPr>
            <w:tcW w:w="5977" w:type="dxa"/>
            <w:shd w:val="clear" w:color="auto" w:fill="auto"/>
            <w:vAlign w:val="center"/>
          </w:tcPr>
          <w:p w14:paraId="22F321FB" w14:textId="77777777" w:rsidR="007F600F" w:rsidRPr="00C470CE" w:rsidRDefault="007F600F" w:rsidP="00847645">
            <w:pPr>
              <w:pStyle w:val="Placeholderfillabletext0"/>
              <w:spacing w:before="0" w:after="0" w:line="360" w:lineRule="auto"/>
              <w:cnfStyle w:val="100000000000" w:firstRow="1" w:lastRow="0" w:firstColumn="0" w:lastColumn="0" w:oddVBand="0" w:evenVBand="0" w:oddHBand="0" w:evenHBand="0" w:firstRowFirstColumn="0" w:firstRowLastColumn="0" w:lastRowFirstColumn="0" w:lastRowLastColumn="0"/>
            </w:pPr>
            <w:r w:rsidRPr="005A03AE">
              <w:rPr>
                <w:b/>
                <w:bCs/>
                <w:sz w:val="20"/>
                <w:szCs w:val="16"/>
              </w:rPr>
              <w:t>[CID Number]</w:t>
            </w:r>
          </w:p>
        </w:tc>
      </w:tr>
      <w:tr w:rsidR="007F600F" w14:paraId="6F56DD06" w14:textId="77777777" w:rsidTr="0084764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center"/>
          </w:tcPr>
          <w:p w14:paraId="06803C30" w14:textId="77777777" w:rsidR="007F600F" w:rsidRPr="004A1786" w:rsidRDefault="007F600F" w:rsidP="00847645">
            <w:pPr>
              <w:widowControl w:val="0"/>
              <w:spacing w:before="0" w:after="0" w:line="360" w:lineRule="auto"/>
              <w:rPr>
                <w:sz w:val="20"/>
                <w:szCs w:val="20"/>
              </w:rPr>
            </w:pPr>
            <w:r w:rsidRPr="005A03AE">
              <w:rPr>
                <w:sz w:val="20"/>
                <w:szCs w:val="20"/>
              </w:rPr>
              <w:t>Parcel Zone Information</w:t>
            </w:r>
            <w:r>
              <w:rPr>
                <w:sz w:val="20"/>
                <w:szCs w:val="20"/>
              </w:rPr>
              <w:t>:</w:t>
            </w:r>
          </w:p>
        </w:tc>
        <w:tc>
          <w:tcPr>
            <w:tcW w:w="5977" w:type="dxa"/>
            <w:shd w:val="clear" w:color="auto" w:fill="auto"/>
            <w:vAlign w:val="center"/>
          </w:tcPr>
          <w:p w14:paraId="0091AAEC" w14:textId="77777777" w:rsidR="007F600F" w:rsidRPr="00C470CE" w:rsidRDefault="007F600F" w:rsidP="00847645">
            <w:pPr>
              <w:pStyle w:val="Placeholderfillabletext0"/>
              <w:spacing w:before="0" w:after="0" w:line="360" w:lineRule="auto"/>
              <w:cnfStyle w:val="000000100000" w:firstRow="0" w:lastRow="0" w:firstColumn="0" w:lastColumn="0" w:oddVBand="0" w:evenVBand="0" w:oddHBand="1" w:evenHBand="0" w:firstRowFirstColumn="0" w:firstRowLastColumn="0" w:lastRowFirstColumn="0" w:lastRowLastColumn="0"/>
            </w:pPr>
            <w:r w:rsidRPr="004A1786">
              <w:rPr>
                <w:sz w:val="20"/>
                <w:szCs w:val="16"/>
              </w:rPr>
              <w:t>[Parcel Zone]</w:t>
            </w:r>
          </w:p>
        </w:tc>
      </w:tr>
      <w:tr w:rsidR="007F600F" w14:paraId="272E2240" w14:textId="77777777" w:rsidTr="00847645">
        <w:trPr>
          <w:trHeight w:val="440"/>
          <w:jc w:val="center"/>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center"/>
          </w:tcPr>
          <w:p w14:paraId="726A1F59" w14:textId="77777777" w:rsidR="007F600F" w:rsidRPr="004A1786" w:rsidRDefault="007F600F" w:rsidP="00847645">
            <w:pPr>
              <w:widowControl w:val="0"/>
              <w:spacing w:before="0" w:after="0" w:line="360" w:lineRule="auto"/>
              <w:rPr>
                <w:sz w:val="20"/>
                <w:szCs w:val="20"/>
              </w:rPr>
            </w:pPr>
            <w:r w:rsidRPr="004A1786">
              <w:rPr>
                <w:sz w:val="20"/>
                <w:szCs w:val="20"/>
              </w:rPr>
              <w:t>Fair Market Value</w:t>
            </w:r>
            <w:r>
              <w:rPr>
                <w:sz w:val="20"/>
                <w:szCs w:val="20"/>
              </w:rPr>
              <w:t>:</w:t>
            </w:r>
          </w:p>
        </w:tc>
        <w:tc>
          <w:tcPr>
            <w:tcW w:w="5977" w:type="dxa"/>
            <w:shd w:val="clear" w:color="auto" w:fill="auto"/>
            <w:vAlign w:val="center"/>
          </w:tcPr>
          <w:p w14:paraId="6C417B90" w14:textId="26353E3C" w:rsidR="007F600F" w:rsidRPr="004A1786" w:rsidRDefault="007F600F" w:rsidP="00847645">
            <w:pPr>
              <w:widowControl w:val="0"/>
              <w:spacing w:before="0" w:after="0" w:line="360" w:lineRule="auto"/>
              <w:ind w:left="5040" w:hanging="5040"/>
              <w:cnfStyle w:val="000000000000" w:firstRow="0" w:lastRow="0" w:firstColumn="0" w:lastColumn="0" w:oddVBand="0" w:evenVBand="0" w:oddHBand="0" w:evenHBand="0" w:firstRowFirstColumn="0" w:firstRowLastColumn="0" w:lastRowFirstColumn="0" w:lastRowLastColumn="0"/>
              <w:rPr>
                <w:sz w:val="20"/>
                <w:szCs w:val="20"/>
              </w:rPr>
            </w:pPr>
            <w:r w:rsidRPr="004A1786">
              <w:rPr>
                <w:rStyle w:val="PlaceholderfillabletextChar0"/>
                <w:sz w:val="20"/>
                <w:szCs w:val="16"/>
              </w:rPr>
              <w:t>[Dollar Amount]</w:t>
            </w:r>
            <w:r w:rsidRPr="004A1786">
              <w:rPr>
                <w:sz w:val="18"/>
              </w:rPr>
              <w:t xml:space="preserve"> </w:t>
            </w:r>
          </w:p>
        </w:tc>
      </w:tr>
      <w:tr w:rsidR="007F600F" w14:paraId="4A8AFD0A" w14:textId="77777777" w:rsidTr="0084764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center"/>
          </w:tcPr>
          <w:p w14:paraId="2FE4AA1F" w14:textId="77777777" w:rsidR="007F600F" w:rsidRPr="004A1786" w:rsidRDefault="007F600F" w:rsidP="00847645">
            <w:pPr>
              <w:widowControl w:val="0"/>
              <w:spacing w:before="0" w:after="0" w:line="360" w:lineRule="auto"/>
              <w:rPr>
                <w:sz w:val="20"/>
                <w:szCs w:val="20"/>
              </w:rPr>
            </w:pPr>
            <w:r w:rsidRPr="004A1786">
              <w:rPr>
                <w:sz w:val="20"/>
                <w:szCs w:val="20"/>
              </w:rPr>
              <w:t>Flood Damage</w:t>
            </w:r>
            <w:r>
              <w:rPr>
                <w:sz w:val="20"/>
                <w:szCs w:val="20"/>
              </w:rPr>
              <w:t>:</w:t>
            </w:r>
          </w:p>
        </w:tc>
        <w:tc>
          <w:tcPr>
            <w:tcW w:w="5977" w:type="dxa"/>
            <w:shd w:val="clear" w:color="auto" w:fill="auto"/>
            <w:vAlign w:val="center"/>
          </w:tcPr>
          <w:p w14:paraId="725F3BEE" w14:textId="77777777" w:rsidR="007F600F" w:rsidRPr="00C470CE" w:rsidRDefault="007F600F" w:rsidP="00847645">
            <w:pPr>
              <w:pStyle w:val="Placeholderfillabletext0"/>
              <w:spacing w:before="0" w:after="0" w:line="360" w:lineRule="auto"/>
              <w:cnfStyle w:val="000000100000" w:firstRow="0" w:lastRow="0" w:firstColumn="0" w:lastColumn="0" w:oddVBand="0" w:evenVBand="0" w:oddHBand="1" w:evenHBand="0" w:firstRowFirstColumn="0" w:firstRowLastColumn="0" w:lastRowFirstColumn="0" w:lastRowLastColumn="0"/>
            </w:pPr>
            <w:r w:rsidRPr="004A1786">
              <w:rPr>
                <w:sz w:val="20"/>
                <w:szCs w:val="16"/>
              </w:rPr>
              <w:t>[Dollar Amount from flood damage]</w:t>
            </w:r>
          </w:p>
        </w:tc>
      </w:tr>
      <w:tr w:rsidR="007F600F" w14:paraId="1876485B" w14:textId="77777777" w:rsidTr="00847645">
        <w:trPr>
          <w:trHeight w:val="440"/>
          <w:jc w:val="center"/>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center"/>
          </w:tcPr>
          <w:p w14:paraId="511A51E8" w14:textId="77777777" w:rsidR="007F600F" w:rsidRPr="004A1786" w:rsidRDefault="007F600F" w:rsidP="00847645">
            <w:pPr>
              <w:widowControl w:val="0"/>
              <w:spacing w:before="0" w:after="0" w:line="360" w:lineRule="auto"/>
              <w:rPr>
                <w:sz w:val="20"/>
                <w:szCs w:val="20"/>
              </w:rPr>
            </w:pPr>
            <w:r w:rsidRPr="004A1786">
              <w:rPr>
                <w:sz w:val="20"/>
                <w:szCs w:val="20"/>
              </w:rPr>
              <w:t>Percent Damaged</w:t>
            </w:r>
            <w:r>
              <w:rPr>
                <w:sz w:val="20"/>
                <w:szCs w:val="20"/>
              </w:rPr>
              <w:t>:</w:t>
            </w:r>
          </w:p>
        </w:tc>
        <w:tc>
          <w:tcPr>
            <w:tcW w:w="5977" w:type="dxa"/>
            <w:shd w:val="clear" w:color="auto" w:fill="auto"/>
            <w:vAlign w:val="center"/>
          </w:tcPr>
          <w:p w14:paraId="79C512FC" w14:textId="77777777" w:rsidR="007F600F" w:rsidRPr="00C470CE" w:rsidRDefault="007F600F" w:rsidP="00847645">
            <w:pPr>
              <w:pStyle w:val="Placeholderfillabletext0"/>
              <w:spacing w:before="0" w:after="0" w:line="360" w:lineRule="auto"/>
              <w:cnfStyle w:val="000000000000" w:firstRow="0" w:lastRow="0" w:firstColumn="0" w:lastColumn="0" w:oddVBand="0" w:evenVBand="0" w:oddHBand="0" w:evenHBand="0" w:firstRowFirstColumn="0" w:firstRowLastColumn="0" w:lastRowFirstColumn="0" w:lastRowLastColumn="0"/>
            </w:pPr>
            <w:r w:rsidRPr="004A1786">
              <w:rPr>
                <w:sz w:val="20"/>
                <w:szCs w:val="16"/>
              </w:rPr>
              <w:t>[% of property damaged]</w:t>
            </w:r>
          </w:p>
        </w:tc>
      </w:tr>
      <w:tr w:rsidR="007F600F" w14:paraId="534A9BA4" w14:textId="77777777" w:rsidTr="00847645">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center"/>
          </w:tcPr>
          <w:p w14:paraId="0CC299D0" w14:textId="77777777" w:rsidR="007F600F" w:rsidRPr="004A1786" w:rsidRDefault="007F600F" w:rsidP="00847645">
            <w:pPr>
              <w:widowControl w:val="0"/>
              <w:spacing w:before="0" w:after="0" w:line="360" w:lineRule="auto"/>
              <w:rPr>
                <w:sz w:val="20"/>
                <w:szCs w:val="20"/>
              </w:rPr>
            </w:pPr>
            <w:r w:rsidRPr="004A1786">
              <w:rPr>
                <w:sz w:val="20"/>
                <w:szCs w:val="20"/>
              </w:rPr>
              <w:t>Ordinance Requirement</w:t>
            </w:r>
            <w:r>
              <w:rPr>
                <w:sz w:val="20"/>
                <w:szCs w:val="20"/>
              </w:rPr>
              <w:t>:</w:t>
            </w:r>
          </w:p>
        </w:tc>
        <w:tc>
          <w:tcPr>
            <w:tcW w:w="5977" w:type="dxa"/>
            <w:shd w:val="clear" w:color="auto" w:fill="auto"/>
            <w:vAlign w:val="center"/>
          </w:tcPr>
          <w:p w14:paraId="2093705E" w14:textId="77777777" w:rsidR="007F600F" w:rsidRPr="00C470CE" w:rsidRDefault="007F600F" w:rsidP="00847645">
            <w:pPr>
              <w:pStyle w:val="Placeholderfillabletext0"/>
              <w:spacing w:before="0" w:after="0" w:line="360" w:lineRule="auto"/>
              <w:cnfStyle w:val="000000100000" w:firstRow="0" w:lastRow="0" w:firstColumn="0" w:lastColumn="0" w:oddVBand="0" w:evenVBand="0" w:oddHBand="1" w:evenHBand="0" w:firstRowFirstColumn="0" w:firstRowLastColumn="0" w:lastRowFirstColumn="0" w:lastRowLastColumn="0"/>
            </w:pPr>
            <w:r w:rsidRPr="004A1786">
              <w:rPr>
                <w:sz w:val="20"/>
                <w:szCs w:val="16"/>
              </w:rPr>
              <w:t>[List ordinance requirements]</w:t>
            </w:r>
          </w:p>
        </w:tc>
      </w:tr>
    </w:tbl>
    <w:p w14:paraId="07805A5C" w14:textId="36E691CA" w:rsidR="004631D1" w:rsidRPr="00B97F24" w:rsidRDefault="004631D1" w:rsidP="004631D1">
      <w:pPr>
        <w:widowControl w:val="0"/>
      </w:pPr>
      <w:r w:rsidRPr="00EB1D1E">
        <w:rPr>
          <w:szCs w:val="22"/>
        </w:rPr>
        <w:lastRenderedPageBreak/>
        <w:t xml:space="preserve">The determination is that this structure is declared </w:t>
      </w:r>
      <w:r w:rsidRPr="00EB1D1E">
        <w:rPr>
          <w:b/>
          <w:szCs w:val="22"/>
        </w:rPr>
        <w:t>Substantially Damaged</w:t>
      </w:r>
      <w:r w:rsidRPr="00EB1D1E">
        <w:rPr>
          <w:szCs w:val="22"/>
        </w:rPr>
        <w:t xml:space="preserve"> and must be brought into compliance with the </w:t>
      </w:r>
      <w:r w:rsidRPr="004A1786">
        <w:rPr>
          <w:rStyle w:val="PlaceholderfillabletextChar0"/>
        </w:rPr>
        <w:t>[Community Name]</w:t>
      </w:r>
      <w:r w:rsidRPr="00EB1D1E">
        <w:rPr>
          <w:szCs w:val="22"/>
        </w:rPr>
        <w:t>’s</w:t>
      </w:r>
      <w:r>
        <w:rPr>
          <w:b/>
          <w:bCs/>
          <w:color w:val="4472C4"/>
          <w:szCs w:val="22"/>
        </w:rPr>
        <w:t xml:space="preserve"> </w:t>
      </w:r>
      <w:r w:rsidRPr="00EB1D1E">
        <w:rPr>
          <w:szCs w:val="22"/>
        </w:rPr>
        <w:t xml:space="preserve">Floodplain Ordinance prior to repair and reoccupation.  For this structure to be in compliance with the ordinance, the structure must </w:t>
      </w:r>
      <w:r w:rsidRPr="00B97F24">
        <w:t xml:space="preserve">be </w:t>
      </w:r>
      <w:r w:rsidRPr="004A1786">
        <w:t>elevated, moved outside the floodplain or demolished</w:t>
      </w:r>
      <w:r w:rsidRPr="00B97F24">
        <w:t>.</w:t>
      </w:r>
    </w:p>
    <w:p w14:paraId="55C9ACF7" w14:textId="10F90398" w:rsidR="004631D1" w:rsidRPr="006F36DC" w:rsidRDefault="004631D1" w:rsidP="004631D1">
      <w:pPr>
        <w:rPr>
          <w:rFonts w:cs="Arial"/>
        </w:rPr>
      </w:pPr>
      <w:r w:rsidRPr="00EB1D1E">
        <w:rPr>
          <w:szCs w:val="22"/>
        </w:rPr>
        <w:t xml:space="preserve">Building inspections, Building Permits, and an </w:t>
      </w:r>
      <w:r w:rsidRPr="00EB1D1E">
        <w:rPr>
          <w:b/>
          <w:szCs w:val="22"/>
        </w:rPr>
        <w:t>Elevation Certificate</w:t>
      </w:r>
      <w:r w:rsidRPr="00EB1D1E">
        <w:rPr>
          <w:szCs w:val="22"/>
        </w:rPr>
        <w:t xml:space="preserve"> will be required prior to the issuance of a </w:t>
      </w:r>
      <w:r w:rsidRPr="00EB1D1E">
        <w:rPr>
          <w:i/>
          <w:szCs w:val="22"/>
        </w:rPr>
        <w:t>Certificate of Occupancy</w:t>
      </w:r>
      <w:r w:rsidRPr="00EB1D1E">
        <w:rPr>
          <w:szCs w:val="22"/>
        </w:rPr>
        <w:t xml:space="preserve">. This structure may </w:t>
      </w:r>
      <w:r w:rsidRPr="00EB1D1E">
        <w:rPr>
          <w:b/>
          <w:szCs w:val="22"/>
        </w:rPr>
        <w:t>NOT</w:t>
      </w:r>
      <w:r w:rsidRPr="00EB1D1E">
        <w:rPr>
          <w:szCs w:val="22"/>
        </w:rPr>
        <w:t xml:space="preserve"> be occupied until these corrections are made.  </w:t>
      </w:r>
    </w:p>
    <w:p w14:paraId="3A275A7F" w14:textId="77777777" w:rsidR="00422805" w:rsidRPr="006F36DC" w:rsidRDefault="00422805" w:rsidP="00E14A9D">
      <w:pPr>
        <w:rPr>
          <w:rFonts w:cs="Arial"/>
        </w:rPr>
      </w:pPr>
      <w:r w:rsidRPr="006F36DC">
        <w:rPr>
          <w:rFonts w:cs="Arial"/>
        </w:rPr>
        <w:t>We are available to meet with you and your designated representative (architect/builder) at a time convenient to you to discuss how to bring your home into compliance. There are several aspects that must be addressed to achieve compliance. The most significant requirement is that the lowest floor must be elevated to the Local Design Flood Elevation (LDFE) which is calculated using the methodology described in the Floodplain Development Regulations Ordinance.</w:t>
      </w:r>
      <w:r w:rsidR="00F12FE7">
        <w:rPr>
          <w:rFonts w:cs="Arial"/>
        </w:rPr>
        <w:t xml:space="preserve"> This is currently the FEMA Base Flood Elevation (BFE) plus two (2) feet of freeboard.</w:t>
      </w:r>
      <w:r w:rsidRPr="006F36DC">
        <w:rPr>
          <w:rFonts w:cs="Arial"/>
        </w:rPr>
        <w:t xml:space="preserve"> You may wish to contact your insurance agent to understand how raising the lowest floor higher than the minimum required elevation can reduce NFIP flood insurance premiums. </w:t>
      </w:r>
    </w:p>
    <w:p w14:paraId="12C79E78" w14:textId="77777777" w:rsidR="00422805" w:rsidRPr="006F36DC" w:rsidRDefault="00422805" w:rsidP="00E14A9D">
      <w:pPr>
        <w:rPr>
          <w:rFonts w:cs="Arial"/>
        </w:rPr>
      </w:pPr>
      <w:r w:rsidRPr="006F36DC">
        <w:rPr>
          <w:rFonts w:cs="Arial"/>
        </w:rPr>
        <w:t xml:space="preserve">If the damage was caused by flooding and if you have a flood insurance policy from the National Flood Insurance Program, you should contact your adjuster to discuss the </w:t>
      </w:r>
      <w:r w:rsidR="001015C5">
        <w:rPr>
          <w:rFonts w:cs="Arial"/>
        </w:rPr>
        <w:t>Increased Cost of Compliance (</w:t>
      </w:r>
      <w:r>
        <w:rPr>
          <w:rFonts w:cs="Arial"/>
        </w:rPr>
        <w:t>ICC</w:t>
      </w:r>
      <w:r w:rsidR="001015C5">
        <w:rPr>
          <w:rFonts w:cs="Arial"/>
        </w:rPr>
        <w:t>)</w:t>
      </w:r>
      <w:r w:rsidRPr="006F36DC">
        <w:rPr>
          <w:rFonts w:cs="Arial"/>
        </w:rPr>
        <w:t xml:space="preserve"> coverage. This coverage may provide a claim payment to help pay for work required to bring your home into compliance. Your adjuster can explain that the ICC claim may also be used to pay certain costs associated with demolishing and rebuilding your home or moving your home to a site outside of the floodplain. </w:t>
      </w:r>
    </w:p>
    <w:p w14:paraId="0F171D64" w14:textId="77777777" w:rsidR="00422805" w:rsidRPr="006F36DC" w:rsidRDefault="00422805" w:rsidP="00E14A9D">
      <w:pPr>
        <w:rPr>
          <w:rFonts w:cs="Arial"/>
        </w:rPr>
      </w:pPr>
      <w:r w:rsidRPr="006F36DC">
        <w:rPr>
          <w:rFonts w:cs="Arial"/>
        </w:rPr>
        <w:t>Please resubmit your permit application along with plans and specifications that incorporate compliance measures. Construction activities that are undertaken without a proper permit are violations and may result in stop work</w:t>
      </w:r>
      <w:r>
        <w:rPr>
          <w:rFonts w:cs="Arial"/>
        </w:rPr>
        <w:t xml:space="preserve"> orders</w:t>
      </w:r>
      <w:r w:rsidRPr="006F36DC">
        <w:rPr>
          <w:rFonts w:cs="Arial"/>
        </w:rPr>
        <w:t>, fines, or other legal action.</w:t>
      </w:r>
    </w:p>
    <w:p w14:paraId="04CF36DC" w14:textId="77777777" w:rsidR="00AE234C" w:rsidRPr="0017460A" w:rsidRDefault="00AE234C" w:rsidP="00AE234C">
      <w:pPr>
        <w:autoSpaceDE w:val="0"/>
        <w:autoSpaceDN w:val="0"/>
        <w:adjustRightInd w:val="0"/>
        <w:spacing w:after="0" w:line="240" w:lineRule="auto"/>
        <w:rPr>
          <w:rFonts w:cs="Arial"/>
        </w:rPr>
      </w:pPr>
      <w:r w:rsidRPr="0017460A">
        <w:rPr>
          <w:rFonts w:cs="Arial"/>
        </w:rPr>
        <w:t>Sincerely,</w:t>
      </w:r>
    </w:p>
    <w:p w14:paraId="1C784BDF" w14:textId="77777777" w:rsidR="00AE234C" w:rsidRPr="00FA1C3E" w:rsidRDefault="00AE234C" w:rsidP="00AE234C">
      <w:pPr>
        <w:pStyle w:val="PlaceholderFillableText"/>
        <w:jc w:val="left"/>
      </w:pPr>
      <w:r w:rsidRPr="00FA1C3E">
        <w:t>[Name, Title, Ex: City Manager/County Administrator]</w:t>
      </w:r>
    </w:p>
    <w:p w14:paraId="6EF48E50" w14:textId="77777777" w:rsidR="002B5033" w:rsidRDefault="002B5033">
      <w:pPr>
        <w:suppressAutoHyphens w:val="0"/>
        <w:spacing w:after="160" w:line="259" w:lineRule="auto"/>
      </w:pPr>
      <w:r>
        <w:br w:type="page"/>
      </w:r>
    </w:p>
    <w:p w14:paraId="134A21C6" w14:textId="49FD2F60" w:rsidR="004622D3" w:rsidRDefault="002B5033" w:rsidP="004412E5">
      <w:pPr>
        <w:pStyle w:val="Heading2"/>
        <w:numPr>
          <w:ilvl w:val="1"/>
          <w:numId w:val="0"/>
        </w:numPr>
      </w:pPr>
      <w:bookmarkStart w:id="320" w:name="_Toc158725677"/>
      <w:bookmarkStart w:id="321" w:name="_Toc158810602"/>
      <w:bookmarkStart w:id="322" w:name="_Toc1331594580"/>
      <w:bookmarkStart w:id="323" w:name="_Toc164674278"/>
      <w:r>
        <w:lastRenderedPageBreak/>
        <w:t xml:space="preserve">Sample Letter to Notify Property Owner </w:t>
      </w:r>
      <w:r w:rsidR="00C03576">
        <w:t>Structure i</w:t>
      </w:r>
      <w:r w:rsidR="00084BD6">
        <w:t xml:space="preserve">s </w:t>
      </w:r>
      <w:bookmarkEnd w:id="320"/>
      <w:bookmarkEnd w:id="321"/>
      <w:bookmarkEnd w:id="322"/>
      <w:r w:rsidR="00C20749" w:rsidRPr="5E9C2F4F">
        <w:rPr>
          <w:u w:val="single"/>
        </w:rPr>
        <w:t>Not</w:t>
      </w:r>
      <w:r w:rsidR="00C20749">
        <w:t xml:space="preserve"> Substantially</w:t>
      </w:r>
      <w:r w:rsidR="007974A5">
        <w:t xml:space="preserve"> Damage</w:t>
      </w:r>
      <w:r w:rsidR="00047C83">
        <w:t>d</w:t>
      </w:r>
      <w:bookmarkEnd w:id="323"/>
      <w:r w:rsidR="007974A5">
        <w:t xml:space="preserve"> </w:t>
      </w:r>
    </w:p>
    <w:p w14:paraId="75776868" w14:textId="77777777" w:rsidR="00B96D5D" w:rsidRPr="00B628E8" w:rsidRDefault="00B96D5D" w:rsidP="00B96D5D">
      <w:pPr>
        <w:rPr>
          <w:rFonts w:cs="Arial"/>
          <w:b/>
          <w:bCs/>
          <w:color w:val="1D75BD"/>
        </w:rPr>
      </w:pPr>
      <w:r w:rsidRPr="00B628E8">
        <w:rPr>
          <w:rFonts w:cs="Arial"/>
          <w:b/>
          <w:bCs/>
          <w:color w:val="1D75BD"/>
        </w:rPr>
        <w:t xml:space="preserve">[Insert </w:t>
      </w:r>
      <w:r w:rsidRPr="003376DE">
        <w:rPr>
          <w:rStyle w:val="PlaceholderfillabletextChar0"/>
        </w:rPr>
        <w:t>Community Letterhead</w:t>
      </w:r>
      <w:r w:rsidRPr="00B628E8">
        <w:rPr>
          <w:rFonts w:cs="Arial"/>
          <w:b/>
          <w:bCs/>
          <w:color w:val="1D75BD"/>
        </w:rPr>
        <w:t xml:space="preserve"> Here]</w:t>
      </w:r>
    </w:p>
    <w:p w14:paraId="00ED5C1D" w14:textId="77777777" w:rsidR="004622D3" w:rsidRPr="006F36DC" w:rsidRDefault="004622D3" w:rsidP="00B96D5D">
      <w:pPr>
        <w:pStyle w:val="Placeholderfillabletext0"/>
      </w:pPr>
      <w:r>
        <w:t>[</w:t>
      </w:r>
      <w:r w:rsidRPr="006F36DC">
        <w:t>Date</w:t>
      </w:r>
      <w:r>
        <w:t>]</w:t>
      </w:r>
    </w:p>
    <w:p w14:paraId="2CF3819A" w14:textId="77777777" w:rsidR="004622D3" w:rsidRPr="006F36DC" w:rsidRDefault="004622D3" w:rsidP="004622D3">
      <w:pPr>
        <w:rPr>
          <w:rFonts w:cs="Arial"/>
        </w:rPr>
      </w:pPr>
    </w:p>
    <w:p w14:paraId="14BFCC36" w14:textId="77777777" w:rsidR="004622D3" w:rsidRPr="006F36DC" w:rsidRDefault="004622D3" w:rsidP="004622D3">
      <w:pPr>
        <w:rPr>
          <w:rFonts w:cs="Arial"/>
          <w:color w:val="DE5647"/>
        </w:rPr>
      </w:pPr>
      <w:r w:rsidRPr="006F36DC">
        <w:rPr>
          <w:rFonts w:cs="Arial"/>
        </w:rPr>
        <w:t xml:space="preserve">TO: </w:t>
      </w:r>
      <w:r w:rsidRPr="006F36DC">
        <w:rPr>
          <w:rFonts w:cs="Arial"/>
        </w:rPr>
        <w:tab/>
      </w:r>
      <w:r w:rsidRPr="006F36DC">
        <w:rPr>
          <w:rFonts w:cs="Arial"/>
        </w:rPr>
        <w:tab/>
      </w:r>
      <w:r w:rsidRPr="003376DE">
        <w:rPr>
          <w:rStyle w:val="PlaceholderfillabletextChar0"/>
        </w:rPr>
        <w:t>[Property Owners]</w:t>
      </w:r>
    </w:p>
    <w:p w14:paraId="1D09FBBD" w14:textId="77777777" w:rsidR="004622D3" w:rsidRPr="006F36DC" w:rsidRDefault="004622D3" w:rsidP="00B96D5D">
      <w:pPr>
        <w:pStyle w:val="Placeholderfillabletext0"/>
      </w:pPr>
      <w:r w:rsidRPr="006F36DC">
        <w:tab/>
      </w:r>
      <w:r w:rsidRPr="006F36DC">
        <w:tab/>
      </w:r>
      <w:r>
        <w:t>[</w:t>
      </w:r>
      <w:r w:rsidRPr="006F36DC">
        <w:t>Address</w:t>
      </w:r>
      <w:r>
        <w:t>]</w:t>
      </w:r>
    </w:p>
    <w:p w14:paraId="230B41C3" w14:textId="77777777" w:rsidR="004622D3" w:rsidRPr="006F36DC" w:rsidRDefault="004622D3" w:rsidP="004622D3">
      <w:pPr>
        <w:rPr>
          <w:rFonts w:cs="Arial"/>
          <w:color w:val="DE5647"/>
        </w:rPr>
      </w:pPr>
      <w:r w:rsidRPr="006F36DC">
        <w:rPr>
          <w:rFonts w:cs="Arial"/>
        </w:rPr>
        <w:t xml:space="preserve">FROM: </w:t>
      </w:r>
      <w:r w:rsidRPr="006F36DC">
        <w:rPr>
          <w:rFonts w:cs="Arial"/>
        </w:rPr>
        <w:tab/>
      </w:r>
      <w:r w:rsidRPr="003376DE">
        <w:rPr>
          <w:rStyle w:val="PlaceholderfillabletextChar0"/>
        </w:rPr>
        <w:t>[Local Official]</w:t>
      </w:r>
    </w:p>
    <w:p w14:paraId="01E6AB99" w14:textId="77777777" w:rsidR="004622D3" w:rsidRPr="006F36DC" w:rsidRDefault="004622D3" w:rsidP="00B96D5D">
      <w:pPr>
        <w:pStyle w:val="Placeholderfillabletext0"/>
      </w:pPr>
      <w:r w:rsidRPr="006F36DC">
        <w:tab/>
      </w:r>
      <w:r w:rsidRPr="006F36DC">
        <w:tab/>
      </w:r>
      <w:r>
        <w:t>[</w:t>
      </w:r>
      <w:r w:rsidRPr="006F36DC">
        <w:t>Address</w:t>
      </w:r>
      <w:r>
        <w:t>]</w:t>
      </w:r>
    </w:p>
    <w:p w14:paraId="0951CEEF" w14:textId="77777777" w:rsidR="004622D3" w:rsidRPr="006F36DC" w:rsidRDefault="004622D3" w:rsidP="004622D3">
      <w:pPr>
        <w:rPr>
          <w:rFonts w:cs="Arial"/>
        </w:rPr>
      </w:pPr>
      <w:r w:rsidRPr="006F36DC">
        <w:rPr>
          <w:rFonts w:cs="Arial"/>
        </w:rPr>
        <w:t>SUBJECT</w:t>
      </w:r>
      <w:r w:rsidRPr="006F36DC">
        <w:rPr>
          <w:rFonts w:cs="Arial"/>
        </w:rPr>
        <w:tab/>
      </w:r>
      <w:r w:rsidR="00390B54" w:rsidRPr="003376DE">
        <w:rPr>
          <w:rFonts w:cs="Arial"/>
          <w:b/>
        </w:rPr>
        <w:t xml:space="preserve">Work Does Not </w:t>
      </w:r>
      <w:r w:rsidR="00B96D5D" w:rsidRPr="003376DE">
        <w:rPr>
          <w:rFonts w:cs="Arial"/>
          <w:b/>
          <w:bCs/>
        </w:rPr>
        <w:t>Constitute Repair of Substantial Damage</w:t>
      </w:r>
      <w:r w:rsidR="00390B54" w:rsidRPr="00390B54" w:rsidDel="00390B54">
        <w:rPr>
          <w:rFonts w:cs="Arial"/>
        </w:rPr>
        <w:t xml:space="preserve"> </w:t>
      </w:r>
    </w:p>
    <w:p w14:paraId="19999DF2" w14:textId="77777777" w:rsidR="004622D3" w:rsidRPr="006F36DC" w:rsidRDefault="004622D3" w:rsidP="004622D3">
      <w:pPr>
        <w:rPr>
          <w:rFonts w:cs="Arial"/>
        </w:rPr>
      </w:pPr>
      <w:r w:rsidRPr="006F36DC">
        <w:rPr>
          <w:rFonts w:cs="Arial"/>
        </w:rPr>
        <w:t xml:space="preserve">Dear Property Owner: </w:t>
      </w:r>
    </w:p>
    <w:p w14:paraId="354D0077" w14:textId="77777777" w:rsidR="00B86443" w:rsidRDefault="00B86443" w:rsidP="00B86443">
      <w:r>
        <w:t xml:space="preserve">We have reviewed your recent application for a permit to repair your existing building that was damaged by </w:t>
      </w:r>
      <w:r w:rsidRPr="003376DE">
        <w:rPr>
          <w:rStyle w:val="PlaceholderfillabletextChar0"/>
        </w:rPr>
        <w:t>[insert cause of damage]</w:t>
      </w:r>
      <w:r>
        <w:t xml:space="preserve">. The building is located in a FEMA mapped Special Flood Hazard Area. As required by our floodplain management regulations, we have determined that the work proposed to repair the damage does not constitute repair of substantial damage. This determination is based on a comparison of the cost estimate of the work required to restore the building to its pre-damage condition to the market value of the building. </w:t>
      </w:r>
    </w:p>
    <w:p w14:paraId="6617ADDE" w14:textId="77777777" w:rsidR="00B96D5D" w:rsidRDefault="00B86443" w:rsidP="00B96D5D">
      <w:r>
        <w:t>Please be advised that we will make another determination if you elect to perform work other than what is necessary to repair the damage, such as additional renovations or upgrades or building an addition. Construction activities that are undertaken without a proper permit are violations and may result in stop work orders, fines, or other legal action.</w:t>
      </w:r>
    </w:p>
    <w:p w14:paraId="35761948" w14:textId="77777777" w:rsidR="00B96D5D" w:rsidRPr="0017460A" w:rsidRDefault="00B96D5D" w:rsidP="00B96D5D">
      <w:pPr>
        <w:autoSpaceDE w:val="0"/>
        <w:autoSpaceDN w:val="0"/>
        <w:adjustRightInd w:val="0"/>
        <w:spacing w:after="0" w:line="240" w:lineRule="auto"/>
        <w:rPr>
          <w:rFonts w:cs="Arial"/>
        </w:rPr>
      </w:pPr>
      <w:r w:rsidRPr="0017460A">
        <w:rPr>
          <w:rFonts w:cs="Arial"/>
        </w:rPr>
        <w:t>Sincerely,</w:t>
      </w:r>
    </w:p>
    <w:p w14:paraId="0EB4ADC2" w14:textId="77777777" w:rsidR="00B96D5D" w:rsidRPr="00FA1C3E" w:rsidRDefault="00B96D5D" w:rsidP="00B96D5D">
      <w:pPr>
        <w:pStyle w:val="PlaceholderFillableText"/>
        <w:jc w:val="left"/>
      </w:pPr>
      <w:r w:rsidRPr="00FA1C3E">
        <w:t>[Name, Title, Ex: City Manager/County Administrator]</w:t>
      </w:r>
    </w:p>
    <w:p w14:paraId="6AA3DC1E" w14:textId="33238A24" w:rsidR="00422805" w:rsidRPr="003F4F4B" w:rsidRDefault="00422805" w:rsidP="00B86443">
      <w:r>
        <w:br w:type="page"/>
      </w:r>
    </w:p>
    <w:p w14:paraId="25A6FE66" w14:textId="6D568054" w:rsidR="00367637" w:rsidRDefault="00CA6751" w:rsidP="000C7986">
      <w:pPr>
        <w:pStyle w:val="Heading1"/>
        <w:numPr>
          <w:ilvl w:val="0"/>
          <w:numId w:val="0"/>
        </w:numPr>
        <w:ind w:left="432" w:hanging="432"/>
      </w:pPr>
      <w:bookmarkStart w:id="324" w:name="_Ref140748748"/>
      <w:bookmarkStart w:id="325" w:name="_Toc158725678"/>
      <w:bookmarkStart w:id="326" w:name="_Toc1804635553"/>
      <w:bookmarkStart w:id="327" w:name="_Toc164674279"/>
      <w:bookmarkStart w:id="328" w:name="_Ref129180393"/>
      <w:bookmarkStart w:id="329" w:name="_Toc129266105"/>
      <w:r>
        <w:lastRenderedPageBreak/>
        <w:t xml:space="preserve">Appendix </w:t>
      </w:r>
      <w:r w:rsidR="00571819">
        <w:t>C</w:t>
      </w:r>
      <w:r>
        <w:t xml:space="preserve">: </w:t>
      </w:r>
      <w:r w:rsidR="00367637">
        <w:t>Substantial Damage Fact Sheet</w:t>
      </w:r>
      <w:bookmarkEnd w:id="324"/>
      <w:bookmarkEnd w:id="325"/>
      <w:bookmarkEnd w:id="326"/>
      <w:bookmarkEnd w:id="327"/>
    </w:p>
    <w:p w14:paraId="2B21E451" w14:textId="77777777" w:rsidR="00367637" w:rsidRPr="00E30ABE" w:rsidRDefault="00367637" w:rsidP="00367637">
      <w:pPr>
        <w:spacing w:after="120" w:line="276" w:lineRule="auto"/>
        <w:rPr>
          <w:color w:val="1C3B7B"/>
          <w:szCs w:val="22"/>
        </w:rPr>
      </w:pPr>
      <w:r w:rsidRPr="00E30ABE">
        <w:rPr>
          <w:b/>
          <w:color w:val="DE5647"/>
          <w:szCs w:val="22"/>
        </w:rPr>
        <w:t>What is Substantial Damage?</w:t>
      </w:r>
    </w:p>
    <w:p w14:paraId="4E40CB7F" w14:textId="4673CFAB" w:rsidR="00367637" w:rsidRDefault="00367637" w:rsidP="00367637">
      <w:pPr>
        <w:spacing w:after="120" w:line="276" w:lineRule="auto"/>
        <w:rPr>
          <w:color w:val="1C3B7B"/>
        </w:rPr>
      </w:pPr>
      <w:r w:rsidRPr="00DE37F9">
        <w:rPr>
          <w:noProof/>
        </w:rPr>
        <w:drawing>
          <wp:anchor distT="0" distB="0" distL="114300" distR="114300" simplePos="0" relativeHeight="251658241" behindDoc="0" locked="0" layoutInCell="1" allowOverlap="1" wp14:anchorId="2F9363A4" wp14:editId="5FF895B6">
            <wp:simplePos x="0" y="0"/>
            <wp:positionH relativeFrom="column">
              <wp:posOffset>3333750</wp:posOffset>
            </wp:positionH>
            <wp:positionV relativeFrom="paragraph">
              <wp:posOffset>733425</wp:posOffset>
            </wp:positionV>
            <wp:extent cx="2896870" cy="19348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96870" cy="1934845"/>
                    </a:xfrm>
                    <a:prstGeom prst="rect">
                      <a:avLst/>
                    </a:prstGeom>
                  </pic:spPr>
                </pic:pic>
              </a:graphicData>
            </a:graphic>
            <wp14:sizeRelH relativeFrom="margin">
              <wp14:pctWidth>0</wp14:pctWidth>
            </wp14:sizeRelH>
            <wp14:sizeRelV relativeFrom="margin">
              <wp14:pctHeight>0</wp14:pctHeight>
            </wp14:sizeRelV>
          </wp:anchor>
        </w:drawing>
      </w:r>
      <w:r w:rsidRPr="0019630C">
        <w:rPr>
          <w:color w:val="1C3B7B"/>
        </w:rPr>
        <w:t xml:space="preserve">After a disaster, </w:t>
      </w:r>
      <w:r>
        <w:rPr>
          <w:color w:val="1C3B7B"/>
        </w:rPr>
        <w:t xml:space="preserve">such as a major flood or hurricane, </w:t>
      </w:r>
      <w:r w:rsidR="007D765F">
        <w:rPr>
          <w:color w:val="1C3B7B"/>
        </w:rPr>
        <w:t>community</w:t>
      </w:r>
      <w:r>
        <w:rPr>
          <w:color w:val="1C3B7B"/>
        </w:rPr>
        <w:t xml:space="preserve"> </w:t>
      </w:r>
      <w:r w:rsidRPr="0019630C">
        <w:rPr>
          <w:color w:val="1C3B7B"/>
        </w:rPr>
        <w:t xml:space="preserve">officials inspect homes damaged by flood waters to determine whether a structure was damaged to the extent that it will have to meet current building codes and floodplain management regulations when it is repaired. </w:t>
      </w:r>
    </w:p>
    <w:p w14:paraId="26CB9956" w14:textId="77777777" w:rsidR="00367637" w:rsidRPr="002C3900" w:rsidRDefault="00367637" w:rsidP="00367637">
      <w:pPr>
        <w:spacing w:after="120" w:line="276" w:lineRule="auto"/>
        <w:rPr>
          <w:color w:val="1C3B7B"/>
        </w:rPr>
      </w:pPr>
      <w:r w:rsidRPr="00E94E5C">
        <w:rPr>
          <w:b/>
          <w:bCs/>
          <w:color w:val="1C3B7B"/>
        </w:rPr>
        <w:t>Substantial Damage (SD)</w:t>
      </w:r>
      <w:r w:rsidRPr="00E94E5C">
        <w:rPr>
          <w:color w:val="1C3B7B"/>
        </w:rPr>
        <w:t xml:space="preserve"> means damage of any origin sustained by a structure whereby the cost of restoring the structure would equal or exceed </w:t>
      </w:r>
      <w:r>
        <w:rPr>
          <w:color w:val="1C3B7B"/>
        </w:rPr>
        <w:t>50%</w:t>
      </w:r>
      <w:r w:rsidRPr="00E94E5C">
        <w:rPr>
          <w:color w:val="1C3B7B"/>
        </w:rPr>
        <w:t xml:space="preserve"> of the market value of the structure before the damage occurred.</w:t>
      </w:r>
    </w:p>
    <w:p w14:paraId="6BC635AE" w14:textId="77777777" w:rsidR="00367637" w:rsidRPr="00B254B4" w:rsidRDefault="00367637" w:rsidP="00367637">
      <w:pPr>
        <w:spacing w:after="120" w:line="276" w:lineRule="auto"/>
        <w:rPr>
          <w:b/>
          <w:bCs/>
          <w:color w:val="DE5647"/>
        </w:rPr>
      </w:pPr>
      <w:r w:rsidRPr="00B254B4">
        <w:rPr>
          <w:b/>
          <w:bCs/>
          <w:color w:val="DE5647"/>
        </w:rPr>
        <w:t>What is a Substantial Damage Determination?</w:t>
      </w:r>
    </w:p>
    <w:p w14:paraId="2E065251" w14:textId="77777777" w:rsidR="00367637" w:rsidRDefault="00367637" w:rsidP="00367637">
      <w:pPr>
        <w:spacing w:after="120" w:line="276" w:lineRule="auto"/>
        <w:rPr>
          <w:color w:val="1C3B7B"/>
        </w:rPr>
      </w:pPr>
      <w:r>
        <w:rPr>
          <w:noProof/>
        </w:rPr>
        <mc:AlternateContent>
          <mc:Choice Requires="wps">
            <w:drawing>
              <wp:anchor distT="0" distB="0" distL="114300" distR="114300" simplePos="0" relativeHeight="251658243" behindDoc="0" locked="0" layoutInCell="1" allowOverlap="1" wp14:anchorId="0CCD38E4" wp14:editId="671EB1FC">
                <wp:simplePos x="0" y="0"/>
                <wp:positionH relativeFrom="column">
                  <wp:posOffset>3333750</wp:posOffset>
                </wp:positionH>
                <wp:positionV relativeFrom="paragraph">
                  <wp:posOffset>497840</wp:posOffset>
                </wp:positionV>
                <wp:extent cx="3020695" cy="635"/>
                <wp:effectExtent l="0" t="0" r="0" b="0"/>
                <wp:wrapSquare wrapText="bothSides"/>
                <wp:docPr id="1339817089" name="Text Box 1339817089"/>
                <wp:cNvGraphicFramePr/>
                <a:graphic xmlns:a="http://schemas.openxmlformats.org/drawingml/2006/main">
                  <a:graphicData uri="http://schemas.microsoft.com/office/word/2010/wordprocessingShape">
                    <wps:wsp>
                      <wps:cNvSpPr txBox="1"/>
                      <wps:spPr>
                        <a:xfrm>
                          <a:off x="0" y="0"/>
                          <a:ext cx="3020695" cy="635"/>
                        </a:xfrm>
                        <a:prstGeom prst="rect">
                          <a:avLst/>
                        </a:prstGeom>
                        <a:solidFill>
                          <a:prstClr val="white"/>
                        </a:solidFill>
                        <a:ln>
                          <a:noFill/>
                        </a:ln>
                      </wps:spPr>
                      <wps:txbx>
                        <w:txbxContent>
                          <w:p w14:paraId="7EA5B890" w14:textId="77777777" w:rsidR="00BE40CB" w:rsidRPr="00602ACE" w:rsidRDefault="00BE40CB" w:rsidP="00367637">
                            <w:pPr>
                              <w:pStyle w:val="Caption"/>
                              <w:rPr>
                                <w:rFonts w:ascii="Montserrat Medium" w:hAnsi="Montserrat Medium"/>
                                <w:b w:val="0"/>
                                <w:bCs/>
                                <w:i/>
                                <w:iCs w:val="0"/>
                                <w:color w:val="D4D0CD" w:themeColor="accent4"/>
                                <w:sz w:val="18"/>
                                <w:szCs w:val="14"/>
                              </w:rPr>
                            </w:pPr>
                            <w:r w:rsidRPr="00602ACE">
                              <w:rPr>
                                <w:rFonts w:ascii="Montserrat Medium" w:hAnsi="Montserrat Medium"/>
                                <w:b w:val="0"/>
                                <w:bCs/>
                                <w:i/>
                                <w:iCs w:val="0"/>
                                <w:color w:val="D4D0CD" w:themeColor="accent4"/>
                                <w:sz w:val="18"/>
                                <w:szCs w:val="14"/>
                              </w:rPr>
                              <w:t>Photo Credit: FEMA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CD38E4" id="Text Box 1339817089" o:spid="_x0000_s1106" type="#_x0000_t202" style="position:absolute;margin-left:262.5pt;margin-top:39.2pt;width:237.8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" stroked="f">
                <v:textbox style="mso-fit-shape-to-text:t" inset="0,0,0,0">
                  <w:txbxContent>
                    <w:p w14:paraId="7EA5B890" w14:textId="77777777" w:rsidR="00BE40CB" w:rsidRPr="00602ACE" w:rsidRDefault="00BE40CB" w:rsidP="00367637">
                      <w:pPr>
                        <w:pStyle w:val="Caption"/>
                        <w:rPr>
                          <w:rFonts w:ascii="Montserrat Medium" w:hAnsi="Montserrat Medium"/>
                          <w:b w:val="0"/>
                          <w:bCs/>
                          <w:i/>
                          <w:iCs w:val="0"/>
                          <w:color w:val="D4D0CD" w:themeColor="accent4"/>
                          <w:sz w:val="18"/>
                          <w:szCs w:val="14"/>
                        </w:rPr>
                      </w:pPr>
                      <w:r w:rsidRPr="00602ACE">
                        <w:rPr>
                          <w:rFonts w:ascii="Montserrat Medium" w:hAnsi="Montserrat Medium"/>
                          <w:b w:val="0"/>
                          <w:bCs/>
                          <w:i/>
                          <w:iCs w:val="0"/>
                          <w:color w:val="D4D0CD" w:themeColor="accent4"/>
                          <w:sz w:val="18"/>
                          <w:szCs w:val="14"/>
                        </w:rPr>
                        <w:t>Photo Credit: FEMA</w:t>
                      </w:r>
                    </w:p>
                  </w:txbxContent>
                </v:textbox>
                <w10:wrap type="square"/>
              </v:shape>
            </w:pict>
          </mc:Fallback>
        </mc:AlternateContent>
      </w:r>
      <w:r w:rsidRPr="0019630C">
        <w:rPr>
          <w:color w:val="1C3B7B"/>
        </w:rPr>
        <w:t>A determination of “substantial damage” applies to a severely damaged home or other structure in a Special Flood Hazard Area, regardless of the cause of damage, where the community participates in the National Flood Insurance Program (NFIP).</w:t>
      </w:r>
    </w:p>
    <w:p w14:paraId="4390BBE0" w14:textId="70B40198" w:rsidR="00367637" w:rsidRDefault="00367637" w:rsidP="00367637">
      <w:pPr>
        <w:spacing w:after="120" w:line="276" w:lineRule="auto"/>
        <w:rPr>
          <w:color w:val="1C3B7B"/>
        </w:rPr>
      </w:pPr>
      <w:r w:rsidRPr="00304B78">
        <w:rPr>
          <w:color w:val="1C3B7B"/>
        </w:rPr>
        <w:t xml:space="preserve">To make the substantial damage determination, the cost of the proposed improvement or repairs </w:t>
      </w:r>
      <w:r w:rsidR="006A5EBC">
        <w:rPr>
          <w:color w:val="1C3B7B"/>
        </w:rPr>
        <w:t xml:space="preserve">is compared </w:t>
      </w:r>
      <w:r w:rsidRPr="00304B78">
        <w:rPr>
          <w:color w:val="1C3B7B"/>
        </w:rPr>
        <w:t>to the market value of the building (excluding land, accessory structures, and landscaping). If the resulting ratio equals or exceeds 50</w:t>
      </w:r>
      <w:r>
        <w:rPr>
          <w:color w:val="1C3B7B"/>
        </w:rPr>
        <w:t>%</w:t>
      </w:r>
      <w:r w:rsidRPr="00304B78">
        <w:rPr>
          <w:color w:val="1C3B7B"/>
        </w:rPr>
        <w:t xml:space="preserve">, the existing building must be brought into compliance with the </w:t>
      </w:r>
      <w:r>
        <w:rPr>
          <w:color w:val="1C3B7B"/>
        </w:rPr>
        <w:t>C</w:t>
      </w:r>
      <w:r w:rsidR="006A5EBC">
        <w:rPr>
          <w:color w:val="1C3B7B"/>
        </w:rPr>
        <w:t>ommunity</w:t>
      </w:r>
      <w:r>
        <w:rPr>
          <w:color w:val="1C3B7B"/>
        </w:rPr>
        <w:t xml:space="preserve">’s </w:t>
      </w:r>
      <w:r w:rsidRPr="00304B78">
        <w:rPr>
          <w:color w:val="1C3B7B"/>
        </w:rPr>
        <w:t>floodplain management requirements for new buildings.</w:t>
      </w:r>
    </w:p>
    <w:p w14:paraId="22846109" w14:textId="77777777" w:rsidR="00367637" w:rsidRDefault="00367637" w:rsidP="00367637">
      <w:pPr>
        <w:spacing w:after="120" w:line="276" w:lineRule="auto"/>
        <w:jc w:val="center"/>
        <w:rPr>
          <w:color w:val="1C3B7B"/>
        </w:rPr>
      </w:pPr>
      <w:r>
        <w:rPr>
          <w:noProof/>
          <w:color w:val="1C3B7B"/>
        </w:rPr>
        <w:drawing>
          <wp:inline distT="0" distB="0" distL="0" distR="0" wp14:anchorId="4AE4B978" wp14:editId="7983FD8D">
            <wp:extent cx="4095750" cy="595119"/>
            <wp:effectExtent l="0" t="0" r="0" b="0"/>
            <wp:docPr id="1339817090" name="Picture 133981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76068" cy="621319"/>
                    </a:xfrm>
                    <a:prstGeom prst="rect">
                      <a:avLst/>
                    </a:prstGeom>
                    <a:noFill/>
                  </pic:spPr>
                </pic:pic>
              </a:graphicData>
            </a:graphic>
          </wp:inline>
        </w:drawing>
      </w:r>
    </w:p>
    <w:p w14:paraId="4B8B55E2" w14:textId="77777777" w:rsidR="00367637" w:rsidRDefault="00367637" w:rsidP="00367637">
      <w:pPr>
        <w:spacing w:after="120" w:line="276" w:lineRule="auto"/>
        <w:rPr>
          <w:color w:val="1C3B7B"/>
        </w:rPr>
      </w:pPr>
      <w:r>
        <w:rPr>
          <w:color w:val="1C3B7B"/>
        </w:rPr>
        <w:t>Costs included in the total cost to repair include, but are not limited to:</w:t>
      </w:r>
    </w:p>
    <w:tbl>
      <w:tblPr>
        <w:tblW w:w="5000" w:type="pct"/>
        <w:tblLook w:val="04A0" w:firstRow="1" w:lastRow="0" w:firstColumn="1" w:lastColumn="0" w:noHBand="0" w:noVBand="1"/>
      </w:tblPr>
      <w:tblGrid>
        <w:gridCol w:w="3118"/>
        <w:gridCol w:w="3121"/>
        <w:gridCol w:w="3121"/>
      </w:tblGrid>
      <w:tr w:rsidR="00367637" w14:paraId="08DFA66A" w14:textId="77777777" w:rsidTr="00602ACE">
        <w:tc>
          <w:tcPr>
            <w:tcW w:w="1666" w:type="pct"/>
            <w:shd w:val="clear" w:color="auto" w:fill="auto"/>
          </w:tcPr>
          <w:p w14:paraId="3B6AA11C" w14:textId="77777777" w:rsidR="00367637" w:rsidRPr="00602ACE" w:rsidRDefault="00367637" w:rsidP="007D79CF">
            <w:pPr>
              <w:pStyle w:val="ListParagraph"/>
              <w:numPr>
                <w:ilvl w:val="0"/>
                <w:numId w:val="16"/>
              </w:numPr>
              <w:suppressAutoHyphens w:val="0"/>
              <w:spacing w:after="120" w:line="276" w:lineRule="auto"/>
              <w:ind w:left="360"/>
              <w:contextualSpacing/>
              <w:rPr>
                <w:b/>
                <w:color w:val="1C3B7B"/>
              </w:rPr>
            </w:pPr>
            <w:r w:rsidRPr="00602ACE">
              <w:rPr>
                <w:b/>
                <w:color w:val="1C3B7B"/>
              </w:rPr>
              <w:t>Materials &amp; labor</w:t>
            </w:r>
          </w:p>
        </w:tc>
        <w:tc>
          <w:tcPr>
            <w:tcW w:w="1667" w:type="pct"/>
            <w:shd w:val="clear" w:color="auto" w:fill="auto"/>
          </w:tcPr>
          <w:p w14:paraId="04B37921" w14:textId="77777777" w:rsidR="00367637" w:rsidRPr="00602ACE" w:rsidRDefault="00367637" w:rsidP="007D79CF">
            <w:pPr>
              <w:pStyle w:val="ListParagraph"/>
              <w:numPr>
                <w:ilvl w:val="0"/>
                <w:numId w:val="16"/>
              </w:numPr>
              <w:suppressAutoHyphens w:val="0"/>
              <w:spacing w:after="120" w:line="276" w:lineRule="auto"/>
              <w:ind w:left="360"/>
              <w:contextualSpacing/>
              <w:rPr>
                <w:b/>
                <w:color w:val="1C3B7B"/>
              </w:rPr>
            </w:pPr>
            <w:r w:rsidRPr="00602ACE">
              <w:rPr>
                <w:b/>
                <w:color w:val="1C3B7B"/>
              </w:rPr>
              <w:t>Demolition &amp; debris disposal</w:t>
            </w:r>
          </w:p>
        </w:tc>
        <w:tc>
          <w:tcPr>
            <w:tcW w:w="1667" w:type="pct"/>
            <w:shd w:val="clear" w:color="auto" w:fill="auto"/>
          </w:tcPr>
          <w:p w14:paraId="743AA52D" w14:textId="77777777" w:rsidR="00367637" w:rsidRPr="00602ACE" w:rsidRDefault="00367637" w:rsidP="007D79CF">
            <w:pPr>
              <w:pStyle w:val="ListParagraph"/>
              <w:numPr>
                <w:ilvl w:val="0"/>
                <w:numId w:val="16"/>
              </w:numPr>
              <w:suppressAutoHyphens w:val="0"/>
              <w:spacing w:after="120" w:line="276" w:lineRule="auto"/>
              <w:ind w:left="360"/>
              <w:contextualSpacing/>
              <w:rPr>
                <w:b/>
                <w:color w:val="1C3B7B"/>
              </w:rPr>
            </w:pPr>
            <w:r w:rsidRPr="00602ACE">
              <w:rPr>
                <w:b/>
                <w:color w:val="1C3B7B"/>
              </w:rPr>
              <w:t>Construction management &amp; supervision</w:t>
            </w:r>
          </w:p>
        </w:tc>
      </w:tr>
      <w:tr w:rsidR="00367637" w14:paraId="295A0900" w14:textId="77777777" w:rsidTr="00602ACE">
        <w:tc>
          <w:tcPr>
            <w:tcW w:w="1666" w:type="pct"/>
            <w:shd w:val="clear" w:color="auto" w:fill="auto"/>
          </w:tcPr>
          <w:p w14:paraId="06FFD5C0" w14:textId="77777777" w:rsidR="00367637" w:rsidRPr="00602ACE" w:rsidRDefault="00367637" w:rsidP="007D79CF">
            <w:pPr>
              <w:pStyle w:val="ListParagraph"/>
              <w:numPr>
                <w:ilvl w:val="0"/>
                <w:numId w:val="16"/>
              </w:numPr>
              <w:suppressAutoHyphens w:val="0"/>
              <w:spacing w:after="120" w:line="276" w:lineRule="auto"/>
              <w:ind w:left="360"/>
              <w:contextualSpacing/>
              <w:rPr>
                <w:b/>
                <w:color w:val="1C3B7B"/>
              </w:rPr>
            </w:pPr>
            <w:r w:rsidRPr="00602ACE">
              <w:rPr>
                <w:b/>
                <w:color w:val="1C3B7B"/>
              </w:rPr>
              <w:t>Structural elements and exterior finishes</w:t>
            </w:r>
          </w:p>
        </w:tc>
        <w:tc>
          <w:tcPr>
            <w:tcW w:w="1667" w:type="pct"/>
            <w:shd w:val="clear" w:color="auto" w:fill="auto"/>
          </w:tcPr>
          <w:p w14:paraId="1FB7E4CB" w14:textId="10BB741B" w:rsidR="00367637" w:rsidRPr="00E65FC5" w:rsidRDefault="00367637" w:rsidP="007D79CF">
            <w:pPr>
              <w:pStyle w:val="ListParagraph"/>
              <w:numPr>
                <w:ilvl w:val="0"/>
                <w:numId w:val="16"/>
              </w:numPr>
              <w:suppressAutoHyphens w:val="0"/>
              <w:spacing w:after="120" w:line="276" w:lineRule="auto"/>
              <w:ind w:left="360"/>
              <w:contextualSpacing/>
              <w:rPr>
                <w:b/>
                <w:color w:val="1C3B7B"/>
              </w:rPr>
            </w:pPr>
            <w:r w:rsidRPr="00E65FC5">
              <w:rPr>
                <w:b/>
                <w:color w:val="1C3B7B"/>
              </w:rPr>
              <w:t>Interior finishes</w:t>
            </w:r>
          </w:p>
        </w:tc>
        <w:tc>
          <w:tcPr>
            <w:tcW w:w="1667" w:type="pct"/>
            <w:shd w:val="clear" w:color="auto" w:fill="auto"/>
          </w:tcPr>
          <w:p w14:paraId="6CD10281" w14:textId="77777777" w:rsidR="00367637" w:rsidRPr="00E65FC5" w:rsidRDefault="00367637" w:rsidP="007D79CF">
            <w:pPr>
              <w:pStyle w:val="ListParagraph"/>
              <w:numPr>
                <w:ilvl w:val="0"/>
                <w:numId w:val="16"/>
              </w:numPr>
              <w:suppressAutoHyphens w:val="0"/>
              <w:spacing w:after="120" w:line="276" w:lineRule="auto"/>
              <w:ind w:left="360"/>
              <w:contextualSpacing/>
              <w:rPr>
                <w:b/>
                <w:color w:val="1C3B7B"/>
              </w:rPr>
            </w:pPr>
            <w:r w:rsidRPr="00E65FC5">
              <w:rPr>
                <w:b/>
                <w:color w:val="1C3B7B"/>
              </w:rPr>
              <w:t>Utility &amp; service equipment</w:t>
            </w:r>
          </w:p>
        </w:tc>
      </w:tr>
    </w:tbl>
    <w:p w14:paraId="7E17FB78" w14:textId="77777777" w:rsidR="00367637" w:rsidRDefault="00367637" w:rsidP="00367637">
      <w:pPr>
        <w:spacing w:after="120" w:line="276" w:lineRule="auto"/>
        <w:rPr>
          <w:color w:val="1C3B7B"/>
        </w:rPr>
      </w:pPr>
    </w:p>
    <w:p w14:paraId="79172CD1" w14:textId="721AAAE6" w:rsidR="00367637" w:rsidRDefault="00367637" w:rsidP="00367637">
      <w:pPr>
        <w:spacing w:after="120" w:line="276" w:lineRule="auto"/>
        <w:rPr>
          <w:color w:val="1C3B7B"/>
        </w:rPr>
      </w:pPr>
      <w:r>
        <w:rPr>
          <w:color w:val="1C3B7B"/>
        </w:rPr>
        <w:lastRenderedPageBreak/>
        <w:t xml:space="preserve">Property owners in the Special Flood Hazard Area will be notified of a substantial damage determination by letter if their proposed construction work constitutes repair of substantial damage or if it does not constitute repair of substantial damage. </w:t>
      </w:r>
    </w:p>
    <w:p w14:paraId="091F4271" w14:textId="3C8BD088" w:rsidR="00367637" w:rsidRPr="00B254B4" w:rsidRDefault="00367637" w:rsidP="00367637">
      <w:pPr>
        <w:spacing w:after="120" w:line="276" w:lineRule="auto"/>
        <w:rPr>
          <w:b/>
          <w:bCs/>
          <w:color w:val="DE5647"/>
        </w:rPr>
      </w:pPr>
      <w:r w:rsidRPr="00B254B4">
        <w:rPr>
          <w:b/>
          <w:bCs/>
          <w:color w:val="DE5647"/>
        </w:rPr>
        <w:t xml:space="preserve">What </w:t>
      </w:r>
      <w:r w:rsidR="001D1F19">
        <w:rPr>
          <w:b/>
          <w:bCs/>
          <w:color w:val="DE5647"/>
        </w:rPr>
        <w:t>S</w:t>
      </w:r>
      <w:r w:rsidR="00903D07">
        <w:rPr>
          <w:b/>
          <w:bCs/>
          <w:color w:val="DE5647"/>
        </w:rPr>
        <w:t xml:space="preserve">hould </w:t>
      </w:r>
      <w:r w:rsidR="001D1F19">
        <w:rPr>
          <w:b/>
          <w:bCs/>
          <w:color w:val="DE5647"/>
        </w:rPr>
        <w:t>H</w:t>
      </w:r>
      <w:r w:rsidR="00903D07">
        <w:rPr>
          <w:b/>
          <w:bCs/>
          <w:color w:val="DE5647"/>
        </w:rPr>
        <w:t xml:space="preserve">omeowners </w:t>
      </w:r>
      <w:r w:rsidR="001D1F19">
        <w:rPr>
          <w:b/>
          <w:bCs/>
          <w:color w:val="DE5647"/>
        </w:rPr>
        <w:t>D</w:t>
      </w:r>
      <w:r w:rsidR="00903D07">
        <w:rPr>
          <w:b/>
          <w:bCs/>
          <w:color w:val="DE5647"/>
        </w:rPr>
        <w:t xml:space="preserve">o if </w:t>
      </w:r>
      <w:r w:rsidR="001D1F19">
        <w:rPr>
          <w:b/>
          <w:bCs/>
          <w:color w:val="DE5647"/>
        </w:rPr>
        <w:t>T</w:t>
      </w:r>
      <w:r w:rsidR="00903D07">
        <w:rPr>
          <w:b/>
          <w:bCs/>
          <w:color w:val="DE5647"/>
        </w:rPr>
        <w:t xml:space="preserve">heir </w:t>
      </w:r>
      <w:r w:rsidR="001D1F19">
        <w:rPr>
          <w:b/>
          <w:bCs/>
          <w:color w:val="DE5647"/>
        </w:rPr>
        <w:t>H</w:t>
      </w:r>
      <w:r w:rsidR="00903D07">
        <w:rPr>
          <w:b/>
          <w:bCs/>
          <w:color w:val="DE5647"/>
        </w:rPr>
        <w:t xml:space="preserve">ome </w:t>
      </w:r>
      <w:r w:rsidR="001D1F19">
        <w:rPr>
          <w:b/>
          <w:bCs/>
          <w:color w:val="DE5647"/>
        </w:rPr>
        <w:t>H</w:t>
      </w:r>
      <w:r w:rsidRPr="00B254B4">
        <w:rPr>
          <w:b/>
          <w:bCs/>
          <w:color w:val="DE5647"/>
        </w:rPr>
        <w:t>as Substantial Damage?</w:t>
      </w:r>
    </w:p>
    <w:p w14:paraId="0F44ADEA" w14:textId="77777777" w:rsidR="00367637" w:rsidRPr="00055227" w:rsidRDefault="00367637" w:rsidP="00367637">
      <w:pPr>
        <w:spacing w:after="120" w:line="276" w:lineRule="auto"/>
        <w:rPr>
          <w:rFonts w:eastAsia="MS PGothic" w:cs="Arial"/>
          <w:color w:val="1C3B7B"/>
        </w:rPr>
      </w:pPr>
      <w:r w:rsidRPr="00857381">
        <w:rPr>
          <w:color w:val="1C3B7B"/>
        </w:rPr>
        <w:t xml:space="preserve">Homeowners </w:t>
      </w:r>
      <w:r>
        <w:rPr>
          <w:color w:val="1C3B7B"/>
        </w:rPr>
        <w:t>will need to repair the structure to meet floodplain regulation requirements.</w:t>
      </w:r>
      <w:r w:rsidRPr="00055227">
        <w:rPr>
          <w:rFonts w:eastAsia="MS PGothic" w:cs="Arial"/>
          <w:color w:val="262626"/>
        </w:rPr>
        <w:t xml:space="preserve"> </w:t>
      </w:r>
      <w:r w:rsidRPr="00055227">
        <w:rPr>
          <w:rFonts w:eastAsia="MS PGothic" w:cs="Arial"/>
          <w:color w:val="1C3B7B"/>
        </w:rPr>
        <w:t>The most significant requirement is that the lowest floor must be elevated to the Local Design Flood Elevation (LDFE) which is calculated using the methodology described in the Floodplain Development Regulations Ordinance. This is currently the FEMA Base Flood Elevation (BFE) plus two (2) feet of freeboard.</w:t>
      </w:r>
    </w:p>
    <w:p w14:paraId="58D09AB6" w14:textId="5ACBD56F" w:rsidR="00367637" w:rsidRPr="00476F96" w:rsidRDefault="00367637" w:rsidP="00367637">
      <w:pPr>
        <w:rPr>
          <w:rFonts w:eastAsia="MS PGothic" w:cs="Arial"/>
          <w:color w:val="1C3B7B"/>
        </w:rPr>
      </w:pPr>
      <w:r w:rsidRPr="00476F96">
        <w:rPr>
          <w:rFonts w:eastAsia="MS PGothic" w:cs="Arial"/>
          <w:color w:val="1C3B7B"/>
        </w:rPr>
        <w:t xml:space="preserve">If the damage was caused by flooding and if you have a flood insurance policy from the </w:t>
      </w:r>
      <w:r>
        <w:rPr>
          <w:rFonts w:eastAsia="MS PGothic" w:cs="Arial"/>
          <w:color w:val="1C3B7B"/>
        </w:rPr>
        <w:t>NFIP</w:t>
      </w:r>
      <w:r w:rsidRPr="00476F96">
        <w:rPr>
          <w:rFonts w:eastAsia="MS PGothic" w:cs="Arial"/>
          <w:color w:val="1C3B7B"/>
        </w:rPr>
        <w:t xml:space="preserve">, you should contact your adjuster to discuss the Increased Cost of Compliance (ICC) coverage. This coverage may provide a claim payment to help pay for work required to bring your home into compliance. Your adjuster </w:t>
      </w:r>
      <w:r w:rsidR="00B93875">
        <w:rPr>
          <w:rFonts w:eastAsia="MS PGothic" w:cs="Arial"/>
          <w:color w:val="1C3B7B"/>
        </w:rPr>
        <w:t xml:space="preserve">will </w:t>
      </w:r>
      <w:r w:rsidR="00F22BA2">
        <w:rPr>
          <w:rFonts w:eastAsia="MS PGothic" w:cs="Arial"/>
          <w:color w:val="1C3B7B"/>
        </w:rPr>
        <w:t>also</w:t>
      </w:r>
      <w:r w:rsidRPr="00476F96">
        <w:rPr>
          <w:rFonts w:eastAsia="MS PGothic" w:cs="Arial"/>
          <w:color w:val="1C3B7B"/>
        </w:rPr>
        <w:t xml:space="preserve"> explain that the ICC claim may also be used to pay certain costs associated with demolishing and rebuilding your home or moving your home to a site outside of the floodplain. </w:t>
      </w:r>
    </w:p>
    <w:p w14:paraId="55CC1481" w14:textId="58C7EFF8" w:rsidR="00367637" w:rsidRPr="00857381" w:rsidRDefault="00367637" w:rsidP="00367637">
      <w:pPr>
        <w:spacing w:after="120" w:line="276" w:lineRule="auto"/>
        <w:rPr>
          <w:color w:val="1C3B7B"/>
        </w:rPr>
      </w:pPr>
      <w:r>
        <w:rPr>
          <w:color w:val="1C3B7B"/>
        </w:rPr>
        <w:t xml:space="preserve">If a homeowner disagrees with the market value used </w:t>
      </w:r>
      <w:r w:rsidRPr="00A0574C">
        <w:rPr>
          <w:color w:val="1C3B7B"/>
        </w:rPr>
        <w:t xml:space="preserve">in the substantial damage determination, they may appeal the decision with the </w:t>
      </w:r>
      <w:r w:rsidR="000E258C">
        <w:rPr>
          <w:color w:val="1C3B7B"/>
        </w:rPr>
        <w:t>community</w:t>
      </w:r>
      <w:r w:rsidRPr="00A0574C">
        <w:rPr>
          <w:color w:val="1C3B7B"/>
        </w:rPr>
        <w:t xml:space="preserve">’s permitting office by </w:t>
      </w:r>
      <w:r w:rsidRPr="00A0574C">
        <w:rPr>
          <w:rFonts w:eastAsia="MS PGothic"/>
          <w:color w:val="1C3B7B"/>
        </w:rPr>
        <w:t>obtaining and submitting a professional appraisal at their own cost. Every structure owner has the option to submit an appraisal at their own cost. If the owners challenge a building value with an appraisal, the appraisal must be: prepared by a state-licensed appraiser; signed, sealed, and dated; include details specific to the building under review; and reasonable for the structure type.</w:t>
      </w:r>
    </w:p>
    <w:p w14:paraId="113B7148" w14:textId="77777777" w:rsidR="00367637" w:rsidRPr="00B94E64" w:rsidRDefault="00367637" w:rsidP="00367637">
      <w:pPr>
        <w:spacing w:after="120" w:line="276" w:lineRule="auto"/>
        <w:rPr>
          <w:color w:val="1C3B7B"/>
        </w:rPr>
      </w:pPr>
      <w:r>
        <w:rPr>
          <w:b/>
          <w:bCs/>
          <w:color w:val="DE5647"/>
          <w:sz w:val="24"/>
          <w:szCs w:val="24"/>
        </w:rPr>
        <w:t>For More Information</w:t>
      </w:r>
    </w:p>
    <w:p w14:paraId="30759785" w14:textId="0C690769" w:rsidR="00367637" w:rsidRDefault="00367637" w:rsidP="00367637">
      <w:pPr>
        <w:spacing w:after="120" w:line="276" w:lineRule="auto"/>
        <w:rPr>
          <w:color w:val="1C3B7B"/>
        </w:rPr>
      </w:pPr>
      <w:r>
        <w:rPr>
          <w:color w:val="1C3B7B"/>
        </w:rPr>
        <w:t xml:space="preserve">For answers to questions on substantial damage/improvement: </w:t>
      </w:r>
      <w:r w:rsidR="0076632F" w:rsidRPr="0076632F">
        <w:t xml:space="preserve">Answers to </w:t>
      </w:r>
      <w:hyperlink r:id="rId55" w:history="1">
        <w:r w:rsidR="0076632F" w:rsidRPr="0076632F">
          <w:rPr>
            <w:rStyle w:val="Hyperlink"/>
          </w:rPr>
          <w:t>Questions About Substantially Improved/Substantially Damaged Buildings FEMA 213 - 2018</w:t>
        </w:r>
      </w:hyperlink>
    </w:p>
    <w:p w14:paraId="2A42A448" w14:textId="344E0051" w:rsidR="00367637" w:rsidRDefault="00367637" w:rsidP="00367637">
      <w:pPr>
        <w:spacing w:after="120" w:line="276" w:lineRule="auto"/>
        <w:rPr>
          <w:color w:val="1C3B7B"/>
        </w:rPr>
      </w:pPr>
      <w:r>
        <w:rPr>
          <w:color w:val="1C3B7B"/>
        </w:rPr>
        <w:t xml:space="preserve">For answers to questions about ICC Coverage: </w:t>
      </w:r>
      <w:hyperlink r:id="rId56" w:history="1">
        <w:r w:rsidR="007D0DD2" w:rsidRPr="00A33C76">
          <w:rPr>
            <w:rStyle w:val="Hyperlink"/>
          </w:rPr>
          <w:t>NFIP Increased Cost of Compliance Coverage Fact Sheet-</w:t>
        </w:r>
        <w:r w:rsidR="005968C8" w:rsidRPr="00A33C76">
          <w:rPr>
            <w:rStyle w:val="Hyperlink"/>
          </w:rPr>
          <w:t>2020</w:t>
        </w:r>
      </w:hyperlink>
    </w:p>
    <w:p w14:paraId="59A52543" w14:textId="77777777" w:rsidR="00367637" w:rsidRPr="009E13C7" w:rsidRDefault="00367637" w:rsidP="00367637">
      <w:pPr>
        <w:spacing w:after="120" w:line="276" w:lineRule="auto"/>
        <w:rPr>
          <w:color w:val="1C3B7B"/>
        </w:rPr>
      </w:pPr>
      <w:r>
        <w:rPr>
          <w:color w:val="1C3B7B"/>
        </w:rPr>
        <w:t xml:space="preserve">FEMA Substantial Damage Quick Guide: </w:t>
      </w:r>
      <w:hyperlink r:id="rId57" w:history="1">
        <w:r w:rsidRPr="00C838CA">
          <w:rPr>
            <w:rStyle w:val="Hyperlink"/>
          </w:rPr>
          <w:t>Substantial Damage Quick Guide | FEMA.gov</w:t>
        </w:r>
      </w:hyperlink>
    </w:p>
    <w:p w14:paraId="0ED03293" w14:textId="456BC952" w:rsidR="00367637" w:rsidRPr="00367637" w:rsidRDefault="00367637" w:rsidP="00602ACE">
      <w:pPr>
        <w:suppressAutoHyphens w:val="0"/>
        <w:spacing w:after="160" w:line="259" w:lineRule="auto"/>
      </w:pPr>
      <w:r>
        <w:br w:type="page"/>
      </w:r>
    </w:p>
    <w:p w14:paraId="2B406482" w14:textId="79EB41F5" w:rsidR="00422805" w:rsidRDefault="00422805" w:rsidP="000C7986">
      <w:pPr>
        <w:pStyle w:val="Heading1"/>
        <w:numPr>
          <w:ilvl w:val="0"/>
          <w:numId w:val="0"/>
        </w:numPr>
      </w:pPr>
      <w:bookmarkStart w:id="330" w:name="_Toc158725679"/>
      <w:bookmarkStart w:id="331" w:name="_Toc158810603"/>
      <w:bookmarkStart w:id="332" w:name="_Ref158820727"/>
      <w:bookmarkStart w:id="333" w:name="_Ref158821095"/>
      <w:bookmarkStart w:id="334" w:name="_Toc1475572175"/>
      <w:bookmarkStart w:id="335" w:name="_Toc164674280"/>
      <w:r>
        <w:lastRenderedPageBreak/>
        <w:t xml:space="preserve">Appendix </w:t>
      </w:r>
      <w:r w:rsidR="00571819">
        <w:t>D</w:t>
      </w:r>
      <w:r>
        <w:t>: Sample Press Release</w:t>
      </w:r>
      <w:bookmarkEnd w:id="293"/>
      <w:bookmarkEnd w:id="294"/>
      <w:bookmarkEnd w:id="295"/>
      <w:bookmarkEnd w:id="296"/>
      <w:bookmarkEnd w:id="297"/>
      <w:bookmarkEnd w:id="298"/>
      <w:bookmarkEnd w:id="328"/>
      <w:bookmarkEnd w:id="329"/>
      <w:bookmarkEnd w:id="330"/>
      <w:bookmarkEnd w:id="331"/>
      <w:bookmarkEnd w:id="332"/>
      <w:bookmarkEnd w:id="333"/>
      <w:bookmarkEnd w:id="334"/>
      <w:bookmarkEnd w:id="335"/>
    </w:p>
    <w:bookmarkEnd w:id="299"/>
    <w:p w14:paraId="3AA77235" w14:textId="454FEE40" w:rsidR="0033088B" w:rsidRDefault="0033088B" w:rsidP="0033088B">
      <w:pPr>
        <w:pStyle w:val="PlaceholderFillableText"/>
        <w:jc w:val="left"/>
      </w:pPr>
      <w:r>
        <w:t>[Insert Community Letterhead Here]</w:t>
      </w:r>
    </w:p>
    <w:p w14:paraId="44D53372" w14:textId="77777777" w:rsidR="00422805" w:rsidRPr="00E14A9D" w:rsidRDefault="00422805" w:rsidP="00E14A9D">
      <w:pPr>
        <w:rPr>
          <w:b/>
          <w:bCs/>
        </w:rPr>
      </w:pPr>
      <w:r w:rsidRPr="00E14A9D">
        <w:rPr>
          <w:b/>
          <w:bCs/>
        </w:rPr>
        <w:t xml:space="preserve">RESIDENTS IN </w:t>
      </w:r>
      <w:r w:rsidR="00CD7F77" w:rsidRPr="00822627">
        <w:rPr>
          <w:rStyle w:val="PlaceholderFillableTextChar"/>
        </w:rPr>
        <w:t>[COMMUNITY NAME]</w:t>
      </w:r>
      <w:r w:rsidRPr="00822627">
        <w:rPr>
          <w:rStyle w:val="PlaceholderFillableTextChar"/>
        </w:rPr>
        <w:t xml:space="preserve"> </w:t>
      </w:r>
      <w:r w:rsidRPr="00E14A9D">
        <w:rPr>
          <w:b/>
          <w:bCs/>
        </w:rPr>
        <w:t xml:space="preserve">WITH DISASTER DAMAGE REMINDED OF PERMIT REQUIREMENTS </w:t>
      </w:r>
    </w:p>
    <w:p w14:paraId="42236E3C" w14:textId="77777777" w:rsidR="00422805" w:rsidRPr="00C46AD0" w:rsidRDefault="00422805" w:rsidP="00422805">
      <w:r w:rsidRPr="00C46AD0">
        <w:t xml:space="preserve">Residents of </w:t>
      </w:r>
      <w:r w:rsidR="00CD7F77" w:rsidRPr="00822627">
        <w:rPr>
          <w:rStyle w:val="PlaceholderFillableTextChar"/>
        </w:rPr>
        <w:t>[Community Name]</w:t>
      </w:r>
      <w:r w:rsidRPr="00C46AD0">
        <w:t>, hopefully this message finds you and your family safely out of harm.  This press release is intended to provide information useful to all community members.</w:t>
      </w:r>
    </w:p>
    <w:p w14:paraId="6448DB1F" w14:textId="77777777" w:rsidR="00422805" w:rsidRPr="00C46AD0" w:rsidRDefault="00422805" w:rsidP="00422805">
      <w:pPr>
        <w:rPr>
          <w:color w:val="151517" w:themeColor="text1"/>
        </w:rPr>
      </w:pPr>
      <w:r w:rsidRPr="00C46AD0">
        <w:t xml:space="preserve">Firstly, community members should be aware of the following safety hazards </w:t>
      </w:r>
      <w:r w:rsidRPr="00822627">
        <w:rPr>
          <w:rStyle w:val="PlaceholderFillableTextChar"/>
        </w:rPr>
        <w:t>[fill in safety hazards here</w:t>
      </w:r>
      <w:r w:rsidR="0069504E" w:rsidRPr="00822627">
        <w:rPr>
          <w:rStyle w:val="PlaceholderFillableTextChar"/>
        </w:rPr>
        <w:t xml:space="preserve"> (ex: fallen trees on roadways, downed utility lines, debris </w:t>
      </w:r>
      <w:r w:rsidR="00032E6B" w:rsidRPr="00822627">
        <w:rPr>
          <w:rStyle w:val="PlaceholderFillableTextChar"/>
        </w:rPr>
        <w:t>on sidewalks, etc.)</w:t>
      </w:r>
      <w:r w:rsidRPr="00822627">
        <w:rPr>
          <w:rStyle w:val="PlaceholderFillableTextChar"/>
        </w:rPr>
        <w:t>]</w:t>
      </w:r>
      <w:r w:rsidRPr="00C46AD0">
        <w:rPr>
          <w:color w:val="151517" w:themeColor="text1"/>
        </w:rPr>
        <w:t>.</w:t>
      </w:r>
    </w:p>
    <w:p w14:paraId="5A0B209B" w14:textId="77777777" w:rsidR="00422805" w:rsidRPr="00C46AD0" w:rsidRDefault="00422805" w:rsidP="00422805">
      <w:r w:rsidRPr="00C46AD0">
        <w:t xml:space="preserve">The following are updates for utilities.  Electricity is still out in </w:t>
      </w:r>
      <w:r w:rsidRPr="00822627">
        <w:rPr>
          <w:rStyle w:val="PlaceholderFillableTextChar"/>
        </w:rPr>
        <w:t>[areas of town]</w:t>
      </w:r>
      <w:r w:rsidRPr="00C46AD0">
        <w:t xml:space="preserve">, and the </w:t>
      </w:r>
      <w:r w:rsidRPr="00822627">
        <w:rPr>
          <w:rStyle w:val="PlaceholderFillableTextChar"/>
        </w:rPr>
        <w:t xml:space="preserve">[power company] </w:t>
      </w:r>
      <w:r w:rsidRPr="00C46AD0">
        <w:t xml:space="preserve">is doing all they can to restore power.  It can be expected to be restored </w:t>
      </w:r>
      <w:r w:rsidRPr="00822627">
        <w:rPr>
          <w:rStyle w:val="PlaceholderFillableTextChar"/>
        </w:rPr>
        <w:t>[anticipated time if available, if not indicate it is still unknown]</w:t>
      </w:r>
      <w:r w:rsidRPr="00C46AD0">
        <w:t xml:space="preserve">.  The drinking water is currently </w:t>
      </w:r>
      <w:r w:rsidRPr="00822627">
        <w:rPr>
          <w:rStyle w:val="PlaceholderFillableTextChar"/>
        </w:rPr>
        <w:t>[safe/unsafe]</w:t>
      </w:r>
      <w:r w:rsidRPr="00C46AD0">
        <w:rPr>
          <w:color w:val="DE5647"/>
        </w:rPr>
        <w:t xml:space="preserve"> </w:t>
      </w:r>
      <w:r w:rsidRPr="00C46AD0">
        <w:t xml:space="preserve">for consumption </w:t>
      </w:r>
      <w:r w:rsidRPr="00822627">
        <w:rPr>
          <w:rStyle w:val="PlaceholderFillableTextChar"/>
        </w:rPr>
        <w:t>[if unsafe indicate when will be restored if known]</w:t>
      </w:r>
      <w:r w:rsidRPr="00C46AD0">
        <w:t xml:space="preserve">.  </w:t>
      </w:r>
    </w:p>
    <w:p w14:paraId="77EECD2C" w14:textId="4BAE7089" w:rsidR="00422805" w:rsidRPr="00C46AD0" w:rsidRDefault="00422805" w:rsidP="00422805">
      <w:r w:rsidRPr="00C46AD0">
        <w:t xml:space="preserve">As property owners in </w:t>
      </w:r>
      <w:r w:rsidR="00CD7F77" w:rsidRPr="00822627">
        <w:rPr>
          <w:rStyle w:val="PlaceholderFillableTextChar"/>
        </w:rPr>
        <w:t>[Community Name]</w:t>
      </w:r>
      <w:r w:rsidRPr="00C46AD0">
        <w:t xml:space="preserve"> contemplate clean up and repairs following recent </w:t>
      </w:r>
      <w:r w:rsidRPr="00822627">
        <w:rPr>
          <w:rStyle w:val="PlaceholderFillableTextChar"/>
        </w:rPr>
        <w:t>[disaster]</w:t>
      </w:r>
      <w:r w:rsidRPr="00C46AD0">
        <w:t xml:space="preserve">, the </w:t>
      </w:r>
      <w:r w:rsidR="0033088B" w:rsidRPr="00822627">
        <w:rPr>
          <w:rStyle w:val="PlaceholderFillableTextChar"/>
        </w:rPr>
        <w:t xml:space="preserve">[Community office, ex. </w:t>
      </w:r>
      <w:r w:rsidRPr="00822627">
        <w:rPr>
          <w:rStyle w:val="PlaceholderFillableTextChar"/>
        </w:rPr>
        <w:t>Floodplain Administrator’s Office</w:t>
      </w:r>
      <w:r w:rsidR="0033088B" w:rsidRPr="00822627">
        <w:rPr>
          <w:rStyle w:val="PlaceholderFillableTextChar"/>
        </w:rPr>
        <w:t>]</w:t>
      </w:r>
      <w:r w:rsidRPr="00C46AD0">
        <w:t xml:space="preserve"> is reminding residents to obtain local permits before repairing or rebuilding flood-damaged structures. </w:t>
      </w:r>
      <w:r w:rsidR="0033088B" w:rsidRPr="00C46AD0">
        <w:t xml:space="preserve">The </w:t>
      </w:r>
      <w:r w:rsidR="0033088B" w:rsidRPr="00822627">
        <w:rPr>
          <w:rStyle w:val="PlaceholderFillableTextChar"/>
        </w:rPr>
        <w:t>[Community Name]</w:t>
      </w:r>
      <w:r w:rsidR="00193C50" w:rsidRPr="00C46AD0">
        <w:t xml:space="preserve"> will waive permit fees for repairs due to _________.</w:t>
      </w:r>
    </w:p>
    <w:p w14:paraId="1F41FC49" w14:textId="77777777" w:rsidR="00422805" w:rsidRPr="00C46AD0" w:rsidRDefault="00422805" w:rsidP="00422805">
      <w:r w:rsidRPr="00C46AD0">
        <w:t>The permits are required as part of local government participation in the National Flood Insurance Program</w:t>
      </w:r>
      <w:r w:rsidR="00193C50" w:rsidRPr="00C46AD0">
        <w:t xml:space="preserve"> and current Building Code</w:t>
      </w:r>
      <w:r w:rsidRPr="00C46AD0">
        <w:t xml:space="preserve">, providing eligibility for flood insurance, flood disaster assistance, state and federal grants and loans, and buyout funds for flood-prone property. </w:t>
      </w:r>
    </w:p>
    <w:p w14:paraId="41783431" w14:textId="77777777" w:rsidR="00422805" w:rsidRPr="00C46AD0" w:rsidRDefault="00422805" w:rsidP="00422805">
      <w:r w:rsidRPr="00C46AD0">
        <w:t xml:space="preserve">Local floodplain management ordinances require that permits be obtained for any construction or development activity in a floodplain area, including the repair or reconstruction of structures damaged by a disaster. </w:t>
      </w:r>
    </w:p>
    <w:p w14:paraId="3B771411" w14:textId="6EE28350" w:rsidR="00422805" w:rsidRPr="00C46AD0" w:rsidRDefault="00422805" w:rsidP="00422805">
      <w:r w:rsidRPr="00C46AD0">
        <w:t xml:space="preserve">Special conditions apply to substantially damaged buildings - those in which the total cost of repairs is 50 percent or more of the structure’s pre-disaster market value. If a building is found to be substantially damaged, regulations require that repairs not begin until compliance with the local floodplain ordinance is demonstrated and will have the same building requirements as new construction. In some cases, that may require repairs that include elevating or </w:t>
      </w:r>
      <w:r w:rsidR="00193C50" w:rsidRPr="00C46AD0">
        <w:t xml:space="preserve">commercial </w:t>
      </w:r>
      <w:r w:rsidRPr="00C46AD0">
        <w:lastRenderedPageBreak/>
        <w:t xml:space="preserve">flood-proofing the structure to reduce the potential for future flood damage.  </w:t>
      </w:r>
      <w:r w:rsidR="00193C50" w:rsidRPr="00C46AD0">
        <w:t>If damage is less than 50 percent, you may want to consider bring</w:t>
      </w:r>
      <w:r w:rsidR="00B70026">
        <w:t>ing</w:t>
      </w:r>
      <w:r w:rsidR="00193C50" w:rsidRPr="00C46AD0">
        <w:t xml:space="preserve"> the structure into compliance anyway to protect the structure against future damage, lower flood insurance rates, and eliminate the possibility of needing to do it later if additional future improvements cumulatively result in greater than 50 percent.</w:t>
      </w:r>
    </w:p>
    <w:p w14:paraId="6249A8F7" w14:textId="77777777" w:rsidR="00422805" w:rsidRPr="00C46AD0" w:rsidRDefault="00422805" w:rsidP="00422805">
      <w:r w:rsidRPr="00C46AD0">
        <w:t>The cost to repair must be calculated for full repair to "pre-damaged" condition, even if the owner elects to do fewer repairs. The total cost to repair includes structural and finish materials as well as labor. If labor and materials have been donated</w:t>
      </w:r>
      <w:r w:rsidR="00193C50" w:rsidRPr="00C46AD0">
        <w:t xml:space="preserve"> or being performed by yourself</w:t>
      </w:r>
      <w:r w:rsidRPr="00C46AD0">
        <w:t xml:space="preserve">, they must still be assigned a value. If local building codes require the structure to be repaired according to certain standards, these additional costs must be included in the full repair cost for the structure. </w:t>
      </w:r>
    </w:p>
    <w:p w14:paraId="3EE3EEF0" w14:textId="6DA94C50" w:rsidR="00422805" w:rsidRPr="00C46AD0" w:rsidRDefault="00422805" w:rsidP="00422805">
      <w:r w:rsidRPr="00C46AD0">
        <w:t xml:space="preserve">If you are filing a flood insurance claim, you need to report your losses to your insurance agent or company.  An adjuster will be assigned to estimate your damages and advise you how to prepare “Proof of Loss” documentation. Adjusters may authorize advance partial payments to help owners start making repairs.  After the adjuster and owner agree on the damage estimate, the adjuster sends documentation to the owner’s insurance company and the claim is settled (paid), unless the claim is denied by FEMA.  Often times NFIP claims can be paid quickly and ahead of a community’s effort to determine building permit requirements.  Make sure you acquire the necessary permits for any work performed to avoid violating the building code and Flood Damage Prevention Ordinance.  </w:t>
      </w:r>
      <w:r w:rsidR="0033088B" w:rsidRPr="00C46AD0">
        <w:t xml:space="preserve">The National Flood Insurance Program Claims Handbook can be found here: </w:t>
      </w:r>
      <w:hyperlink r:id="rId58" w:history="1">
        <w:r w:rsidR="0033088B" w:rsidRPr="00C46AD0">
          <w:rPr>
            <w:color w:val="1D75BD" w:themeColor="hyperlink"/>
            <w:u w:val="single"/>
          </w:rPr>
          <w:t>https://www.fema.gov/sites/default/files/2020-05/FINAL_ClaimsHandbook_10252017.pdf</w:t>
        </w:r>
      </w:hyperlink>
    </w:p>
    <w:p w14:paraId="4952338C" w14:textId="77777777" w:rsidR="0033088B" w:rsidRPr="00C46AD0" w:rsidRDefault="0033088B" w:rsidP="0033088B">
      <w:r w:rsidRPr="00C46AD0">
        <w:t xml:space="preserve">Information on how to start your claim can be found here: </w:t>
      </w:r>
      <w:hyperlink r:id="rId59" w:history="1">
        <w:r w:rsidRPr="00C46AD0">
          <w:rPr>
            <w:color w:val="1D75BD" w:themeColor="hyperlink"/>
            <w:u w:val="single"/>
          </w:rPr>
          <w:t>https://www.fema.gov/flood-insurance/resources-practitioners/file-your-claim</w:t>
        </w:r>
      </w:hyperlink>
    </w:p>
    <w:p w14:paraId="71904AD6" w14:textId="77777777" w:rsidR="0033088B" w:rsidRPr="00C46AD0" w:rsidRDefault="0033088B" w:rsidP="0033088B">
      <w:r w:rsidRPr="00C46AD0">
        <w:t xml:space="preserve">If you disagree with your insurance claim, you can file an appeal with your insurance company.  The policyholder must submit the appeal within 60 days after the date of the insurance company’s written denial letter.  Information on this process can be found here: </w:t>
      </w:r>
      <w:hyperlink r:id="rId60" w:history="1">
        <w:r w:rsidRPr="00C46AD0">
          <w:rPr>
            <w:color w:val="1D75BD" w:themeColor="hyperlink"/>
            <w:u w:val="single"/>
          </w:rPr>
          <w:t>https://www.fema.gov/sites/default/files/2020-09/fema_appealing-flood-insurance-claim-en_fact-sheet_jun2020.pdf</w:t>
        </w:r>
      </w:hyperlink>
    </w:p>
    <w:p w14:paraId="4793F0CC" w14:textId="6D6CAC5B" w:rsidR="00422805" w:rsidRPr="00C46AD0" w:rsidRDefault="00422805" w:rsidP="00422805">
      <w:r w:rsidRPr="00C46AD0">
        <w:t xml:space="preserve">State and federal assistance may be available to property owners to reduce the chances of future flood damage. Mitigation assistance may cover costs of relocation, or for elevating or purchasing flood-damaged structures. If damage is caused by a flood, flood insurance may also provide up to $30,000 to protect a structure from future flooding through a claims process known as ICC (Increased Cost of Compliance). The property owner must have had NFIP flood </w:t>
      </w:r>
      <w:r w:rsidRPr="00C46AD0">
        <w:lastRenderedPageBreak/>
        <w:t>insurance prior to the flood event</w:t>
      </w:r>
      <w:r w:rsidR="001C1911">
        <w:t xml:space="preserve"> and </w:t>
      </w:r>
      <w:r w:rsidR="00007E2C">
        <w:t xml:space="preserve">received a Substantial Damage determination from </w:t>
      </w:r>
      <w:r w:rsidR="00007E2C" w:rsidRPr="00EC64CC">
        <w:rPr>
          <w:rStyle w:val="PlaceholderfillabletextChar0"/>
        </w:rPr>
        <w:t>[</w:t>
      </w:r>
      <w:r w:rsidR="00997121" w:rsidRPr="00EC64CC">
        <w:rPr>
          <w:rStyle w:val="PlaceholderfillabletextChar0"/>
        </w:rPr>
        <w:t>Community Name]</w:t>
      </w:r>
      <w:r w:rsidRPr="00C46AD0">
        <w:t xml:space="preserve"> for ICC to become available. </w:t>
      </w:r>
    </w:p>
    <w:p w14:paraId="1189A218" w14:textId="77777777" w:rsidR="00422805" w:rsidRPr="00C46AD0" w:rsidRDefault="00422805" w:rsidP="00422805">
      <w:r w:rsidRPr="00C46AD0">
        <w:t xml:space="preserve">Property owners and residents with </w:t>
      </w:r>
      <w:r w:rsidRPr="001A64A6">
        <w:rPr>
          <w:rStyle w:val="PlaceholderFillableTextChar"/>
        </w:rPr>
        <w:t>[disaster name]</w:t>
      </w:r>
      <w:r w:rsidRPr="00C46AD0">
        <w:t xml:space="preserve">-damaged buildings should contact </w:t>
      </w:r>
      <w:r w:rsidRPr="001A64A6">
        <w:rPr>
          <w:rStyle w:val="PlaceholderFillableTextChar"/>
        </w:rPr>
        <w:t>[local building and zoning administrator]</w:t>
      </w:r>
      <w:r w:rsidRPr="00C46AD0">
        <w:rPr>
          <w:color w:val="DE5647"/>
        </w:rPr>
        <w:t xml:space="preserve"> </w:t>
      </w:r>
      <w:r w:rsidRPr="00C46AD0">
        <w:t>for more information on repair and reconstruction permits.</w:t>
      </w:r>
      <w:r w:rsidR="00193C50" w:rsidRPr="00C46AD0">
        <w:t xml:space="preserve"> Contact your insurance agent for information about filing claims and future mitigation through ICC.</w:t>
      </w:r>
    </w:p>
    <w:p w14:paraId="681C4058" w14:textId="77777777" w:rsidR="00422805" w:rsidRDefault="00422805" w:rsidP="00422805">
      <w:r w:rsidRPr="00C46AD0">
        <w:t xml:space="preserve">Any other questions or concerns can be directed to </w:t>
      </w:r>
      <w:r w:rsidRPr="001A64A6">
        <w:rPr>
          <w:rStyle w:val="PlaceholderFillableTextChar"/>
        </w:rPr>
        <w:t>[contact information]</w:t>
      </w:r>
      <w:r w:rsidRPr="00C46AD0">
        <w:t>.</w:t>
      </w:r>
    </w:p>
    <w:p w14:paraId="7F343F39" w14:textId="77777777" w:rsidR="00422805" w:rsidRDefault="00422805" w:rsidP="00422805">
      <w:r>
        <w:br w:type="page"/>
      </w:r>
    </w:p>
    <w:p w14:paraId="126A6E83" w14:textId="514E582D" w:rsidR="00422805" w:rsidRDefault="00422805" w:rsidP="000C7986">
      <w:pPr>
        <w:pStyle w:val="Heading1"/>
        <w:numPr>
          <w:ilvl w:val="0"/>
          <w:numId w:val="0"/>
        </w:numPr>
        <w:ind w:left="144"/>
      </w:pPr>
      <w:bookmarkStart w:id="336" w:name="_Ref128481639"/>
      <w:bookmarkStart w:id="337" w:name="_Toc129266106"/>
      <w:bookmarkStart w:id="338" w:name="_Toc158725680"/>
      <w:bookmarkStart w:id="339" w:name="_Toc158810604"/>
      <w:bookmarkStart w:id="340" w:name="_Toc1392413651"/>
      <w:bookmarkStart w:id="341" w:name="_Toc164674281"/>
      <w:bookmarkStart w:id="342" w:name="_Ref126919443"/>
      <w:bookmarkStart w:id="343" w:name="_Toc128035986"/>
      <w:bookmarkStart w:id="344" w:name="NoticeofDamageandPermitsRequired"/>
      <w:r>
        <w:lastRenderedPageBreak/>
        <w:t xml:space="preserve">Appendix </w:t>
      </w:r>
      <w:r w:rsidR="00571819">
        <w:t>E</w:t>
      </w:r>
      <w:r>
        <w:t>: Social Media Messages for Flood-Related Events</w:t>
      </w:r>
      <w:bookmarkEnd w:id="336"/>
      <w:bookmarkEnd w:id="337"/>
      <w:bookmarkEnd w:id="338"/>
      <w:bookmarkEnd w:id="339"/>
      <w:bookmarkEnd w:id="340"/>
      <w:bookmarkEnd w:id="341"/>
      <w:r>
        <w:t xml:space="preserve"> </w:t>
      </w:r>
    </w:p>
    <w:p w14:paraId="340AB1DC" w14:textId="77777777" w:rsidR="00DE5B2B" w:rsidRPr="00DE5B2B" w:rsidRDefault="00DE5B2B" w:rsidP="00DE5B2B"/>
    <w:p w14:paraId="40E03153" w14:textId="77777777" w:rsidR="001C57FB" w:rsidRPr="00661B08" w:rsidRDefault="001C57FB" w:rsidP="001C57FB">
      <w:pPr>
        <w:pStyle w:val="InstructionsCallOut"/>
        <w:framePr w:wrap="around"/>
        <w:rPr>
          <w:b/>
          <w:u w:val="single"/>
        </w:rPr>
      </w:pPr>
      <w:r w:rsidRPr="00661B08">
        <w:rPr>
          <w:b/>
          <w:u w:val="single"/>
        </w:rPr>
        <w:t>Instructions</w:t>
      </w:r>
    </w:p>
    <w:p w14:paraId="733C0921" w14:textId="6359D417" w:rsidR="00DE5B2B" w:rsidRPr="00DE5B2B" w:rsidRDefault="001C57FB" w:rsidP="00DE5B2B">
      <w:pPr>
        <w:pStyle w:val="InstructionsCallOut"/>
        <w:framePr w:wrap="around"/>
      </w:pPr>
      <w:r>
        <w:t>Use the table below as a guidance/ example of best practices for social media messaging for your community pre-and post-flood or disaster event. Customize the table below as applicable to your community's social media and web resources available to your residents.</w:t>
      </w:r>
    </w:p>
    <w:p w14:paraId="34040923" w14:textId="0084432A" w:rsidR="00CE1986" w:rsidRPr="00CE1986" w:rsidRDefault="00CE1986" w:rsidP="00661B08">
      <w:pPr>
        <w:pStyle w:val="InstructionsCallOut"/>
        <w:framePr w:wrap="around"/>
      </w:pPr>
    </w:p>
    <w:tbl>
      <w:tblPr>
        <w:tblW w:w="9320" w:type="dxa"/>
        <w:jc w:val="center"/>
        <w:tblBorders>
          <w:top w:val="single" w:sz="6" w:space="0" w:color="A39B94" w:themeColor="accent4" w:themeShade="BF"/>
          <w:left w:val="single" w:sz="6" w:space="0" w:color="A39B94" w:themeColor="accent4" w:themeShade="BF"/>
          <w:bottom w:val="single" w:sz="6" w:space="0" w:color="A39B94" w:themeColor="accent4" w:themeShade="BF"/>
          <w:right w:val="single" w:sz="6" w:space="0" w:color="A39B94" w:themeColor="accent4" w:themeShade="BF"/>
          <w:insideH w:val="single" w:sz="6" w:space="0" w:color="A39B94" w:themeColor="accent4" w:themeShade="BF"/>
          <w:insideV w:val="single" w:sz="6" w:space="0" w:color="A39B94" w:themeColor="accent4" w:themeShade="BF"/>
        </w:tblBorders>
        <w:tblLook w:val="04A0" w:firstRow="1" w:lastRow="0" w:firstColumn="1" w:lastColumn="0" w:noHBand="0" w:noVBand="1"/>
      </w:tblPr>
      <w:tblGrid>
        <w:gridCol w:w="4660"/>
        <w:gridCol w:w="4660"/>
      </w:tblGrid>
      <w:tr w:rsidR="00FA1C3E" w:rsidRPr="00BF3A75" w14:paraId="63D354A9" w14:textId="77777777" w:rsidTr="0083311C">
        <w:trPr>
          <w:trHeight w:val="440"/>
          <w:tblHeader/>
          <w:jc w:val="center"/>
        </w:trPr>
        <w:tc>
          <w:tcPr>
            <w:tcW w:w="4660" w:type="dxa"/>
            <w:shd w:val="clear" w:color="auto" w:fill="223C7B"/>
            <w:vAlign w:val="center"/>
          </w:tcPr>
          <w:p w14:paraId="181E545C" w14:textId="77777777" w:rsidR="00422805" w:rsidRPr="00FA1C3E" w:rsidRDefault="00422805" w:rsidP="00FA1C3E">
            <w:pPr>
              <w:pStyle w:val="TableHeading"/>
              <w:jc w:val="center"/>
              <w:rPr>
                <w:rFonts w:ascii="Oswald" w:hAnsi="Oswald"/>
                <w:b/>
              </w:rPr>
            </w:pPr>
            <w:r w:rsidRPr="00FA1C3E">
              <w:rPr>
                <w:rFonts w:ascii="Oswald" w:hAnsi="Oswald"/>
                <w:b/>
              </w:rPr>
              <w:t>Topic Covered</w:t>
            </w:r>
          </w:p>
        </w:tc>
        <w:tc>
          <w:tcPr>
            <w:tcW w:w="4660" w:type="dxa"/>
            <w:shd w:val="clear" w:color="auto" w:fill="223C7B"/>
            <w:vAlign w:val="center"/>
          </w:tcPr>
          <w:p w14:paraId="5E970CCF" w14:textId="77777777" w:rsidR="00422805" w:rsidRPr="00FA1C3E" w:rsidRDefault="00422805" w:rsidP="00FA1C3E">
            <w:pPr>
              <w:pStyle w:val="TableHeading"/>
              <w:jc w:val="center"/>
              <w:rPr>
                <w:rFonts w:ascii="Oswald" w:hAnsi="Oswald"/>
                <w:b/>
              </w:rPr>
            </w:pPr>
            <w:r w:rsidRPr="00FA1C3E">
              <w:rPr>
                <w:rFonts w:ascii="Oswald" w:hAnsi="Oswald"/>
                <w:b/>
              </w:rPr>
              <w:t>Message</w:t>
            </w:r>
          </w:p>
        </w:tc>
      </w:tr>
      <w:tr w:rsidR="00D743AE" w:rsidRPr="00BF3A75" w14:paraId="589E5824" w14:textId="77777777" w:rsidTr="0083311C">
        <w:trPr>
          <w:trHeight w:val="1566"/>
          <w:jc w:val="center"/>
        </w:trPr>
        <w:tc>
          <w:tcPr>
            <w:tcW w:w="4660" w:type="dxa"/>
            <w:vAlign w:val="center"/>
          </w:tcPr>
          <w:p w14:paraId="3D63D413" w14:textId="77777777" w:rsidR="00422805" w:rsidRPr="00FA1C3E" w:rsidRDefault="00422805" w:rsidP="00D11792">
            <w:pPr>
              <w:pStyle w:val="TableBodyText"/>
              <w:rPr>
                <w:rFonts w:ascii="Oswald" w:hAnsi="Oswald"/>
              </w:rPr>
            </w:pPr>
            <w:r w:rsidRPr="00FA1C3E">
              <w:rPr>
                <w:rFonts w:ascii="Oswald" w:hAnsi="Oswald"/>
              </w:rPr>
              <w:t>Before the flood: Know your flood hazard</w:t>
            </w:r>
          </w:p>
        </w:tc>
        <w:tc>
          <w:tcPr>
            <w:tcW w:w="4660" w:type="dxa"/>
            <w:vAlign w:val="center"/>
          </w:tcPr>
          <w:p w14:paraId="39CBC055" w14:textId="387F24AC" w:rsidR="00422805" w:rsidRPr="00FA1C3E" w:rsidRDefault="00422805" w:rsidP="00D11792">
            <w:pPr>
              <w:pStyle w:val="TableBodyText"/>
              <w:rPr>
                <w:rFonts w:ascii="Oswald" w:hAnsi="Oswald"/>
                <w:b/>
              </w:rPr>
            </w:pPr>
            <w:bookmarkStart w:id="345" w:name="_Hlk114653703"/>
            <w:r w:rsidRPr="00FA1C3E">
              <w:rPr>
                <w:rFonts w:ascii="Oswald" w:hAnsi="Oswald"/>
              </w:rPr>
              <w:t xml:space="preserve">Storms in the </w:t>
            </w:r>
            <w:r w:rsidR="00CD7F77" w:rsidRPr="00FA1C3E">
              <w:rPr>
                <w:rStyle w:val="PlaceholderTextFill-insChar"/>
                <w:rFonts w:ascii="Oswald" w:hAnsi="Oswald"/>
              </w:rPr>
              <w:t>[Community Name]</w:t>
            </w:r>
            <w:r w:rsidRPr="00FA1C3E">
              <w:rPr>
                <w:rFonts w:ascii="Oswald" w:hAnsi="Oswald"/>
              </w:rPr>
              <w:t xml:space="preserve"> with rainfall in excess of less than 2 inches within a couple of hours can generally be expected to cause flooding in low lying areas. </w:t>
            </w:r>
            <w:bookmarkEnd w:id="345"/>
            <w:r w:rsidRPr="00FA1C3E">
              <w:rPr>
                <w:rFonts w:ascii="Oswald" w:hAnsi="Oswald"/>
              </w:rPr>
              <w:t xml:space="preserve">Sign-up for </w:t>
            </w:r>
            <w:r w:rsidR="001034B1" w:rsidRPr="00FA1C3E">
              <w:rPr>
                <w:rStyle w:val="PlaceholderTextFill-insChar"/>
                <w:rFonts w:ascii="Oswald" w:hAnsi="Oswald"/>
              </w:rPr>
              <w:t>[Community Name]</w:t>
            </w:r>
            <w:r w:rsidRPr="00FA1C3E">
              <w:rPr>
                <w:rFonts w:ascii="Oswald" w:hAnsi="Oswald"/>
              </w:rPr>
              <w:t xml:space="preserve"> weather alerts to stay informed about approaching storms.</w:t>
            </w:r>
          </w:p>
        </w:tc>
      </w:tr>
      <w:tr w:rsidR="0014076A" w:rsidRPr="00BF3A75" w14:paraId="1D56A10D" w14:textId="77777777" w:rsidTr="0083311C">
        <w:trPr>
          <w:trHeight w:val="906"/>
          <w:jc w:val="center"/>
        </w:trPr>
        <w:tc>
          <w:tcPr>
            <w:tcW w:w="4660" w:type="dxa"/>
            <w:vAlign w:val="center"/>
          </w:tcPr>
          <w:p w14:paraId="4DA8400F" w14:textId="77777777" w:rsidR="00422805" w:rsidRPr="00FA1C3E" w:rsidRDefault="00422805" w:rsidP="00D11792">
            <w:pPr>
              <w:pStyle w:val="TableBodyText"/>
              <w:rPr>
                <w:rFonts w:ascii="Oswald" w:hAnsi="Oswald"/>
              </w:rPr>
            </w:pPr>
            <w:r w:rsidRPr="00FA1C3E">
              <w:rPr>
                <w:rFonts w:ascii="Oswald" w:hAnsi="Oswald"/>
              </w:rPr>
              <w:t>Before the flood: Protect people from the hazard</w:t>
            </w:r>
          </w:p>
        </w:tc>
        <w:tc>
          <w:tcPr>
            <w:tcW w:w="4660" w:type="dxa"/>
            <w:vAlign w:val="center"/>
          </w:tcPr>
          <w:p w14:paraId="4AAE5744" w14:textId="49D29F9E" w:rsidR="00422805" w:rsidRPr="00FA1C3E" w:rsidRDefault="00422805" w:rsidP="00D11792">
            <w:pPr>
              <w:pStyle w:val="TableBodyText"/>
              <w:rPr>
                <w:rFonts w:ascii="Oswald" w:hAnsi="Oswald"/>
                <w:b/>
              </w:rPr>
            </w:pPr>
            <w:r w:rsidRPr="00FA1C3E">
              <w:rPr>
                <w:rFonts w:ascii="Oswald" w:hAnsi="Oswald"/>
              </w:rPr>
              <w:t xml:space="preserve">Do you know your evacuation route? Make a plan for evacuation for your family by visiting the </w:t>
            </w:r>
            <w:r w:rsidR="00BC6F7D" w:rsidRPr="00FA1C3E">
              <w:rPr>
                <w:rStyle w:val="PlaceholderTextFill-insChar"/>
                <w:rFonts w:ascii="Oswald" w:hAnsi="Oswald"/>
              </w:rPr>
              <w:t xml:space="preserve">[insert link to community </w:t>
            </w:r>
            <w:r w:rsidR="00704FFC" w:rsidRPr="00FA1C3E">
              <w:rPr>
                <w:rStyle w:val="PlaceholderTextFill-insChar"/>
                <w:rFonts w:ascii="Oswald" w:hAnsi="Oswald"/>
              </w:rPr>
              <w:t>evacuation routes]</w:t>
            </w:r>
            <w:r w:rsidR="00704FFC" w:rsidRPr="00FA1C3E">
              <w:rPr>
                <w:rFonts w:ascii="Oswald" w:hAnsi="Oswald"/>
              </w:rPr>
              <w:t>.</w:t>
            </w:r>
          </w:p>
        </w:tc>
      </w:tr>
      <w:tr w:rsidR="00D743AE" w:rsidRPr="00BF3A75" w14:paraId="49E14326" w14:textId="77777777" w:rsidTr="0083311C">
        <w:trPr>
          <w:trHeight w:val="890"/>
          <w:jc w:val="center"/>
        </w:trPr>
        <w:tc>
          <w:tcPr>
            <w:tcW w:w="4660" w:type="dxa"/>
            <w:vAlign w:val="center"/>
          </w:tcPr>
          <w:p w14:paraId="1F6D1EEE" w14:textId="77777777" w:rsidR="00422805" w:rsidRPr="00FA1C3E" w:rsidRDefault="00422805" w:rsidP="00D11792">
            <w:pPr>
              <w:pStyle w:val="TableBodyText"/>
              <w:rPr>
                <w:rFonts w:ascii="Oswald" w:hAnsi="Oswald"/>
              </w:rPr>
            </w:pPr>
            <w:r w:rsidRPr="00FA1C3E">
              <w:rPr>
                <w:rFonts w:ascii="Oswald" w:hAnsi="Oswald"/>
              </w:rPr>
              <w:t>After the flood: Protect people from the hazard</w:t>
            </w:r>
          </w:p>
        </w:tc>
        <w:tc>
          <w:tcPr>
            <w:tcW w:w="4660" w:type="dxa"/>
            <w:vAlign w:val="center"/>
          </w:tcPr>
          <w:p w14:paraId="38485492" w14:textId="77777777" w:rsidR="00422805" w:rsidRPr="00FA1C3E" w:rsidRDefault="00422805" w:rsidP="00D11792">
            <w:pPr>
              <w:pStyle w:val="TableBodyText"/>
              <w:rPr>
                <w:rFonts w:ascii="Oswald" w:hAnsi="Oswald"/>
                <w:b/>
              </w:rPr>
            </w:pPr>
            <w:r w:rsidRPr="00FA1C3E">
              <w:rPr>
                <w:rFonts w:ascii="Oswald" w:hAnsi="Oswald"/>
              </w:rPr>
              <w:t>Don’t enter a flooded building until it’s been cleared and declared safe by an inspector.</w:t>
            </w:r>
          </w:p>
        </w:tc>
      </w:tr>
      <w:tr w:rsidR="0014076A" w:rsidRPr="00BF3A75" w14:paraId="5C24198D" w14:textId="77777777" w:rsidTr="0083311C">
        <w:trPr>
          <w:trHeight w:val="600"/>
          <w:jc w:val="center"/>
        </w:trPr>
        <w:tc>
          <w:tcPr>
            <w:tcW w:w="4660" w:type="dxa"/>
            <w:vAlign w:val="center"/>
          </w:tcPr>
          <w:p w14:paraId="61D9E809" w14:textId="77777777" w:rsidR="00422805" w:rsidRPr="00FA1C3E" w:rsidRDefault="00422805" w:rsidP="00D11792">
            <w:pPr>
              <w:pStyle w:val="TableBodyText"/>
              <w:rPr>
                <w:rFonts w:ascii="Oswald" w:hAnsi="Oswald"/>
              </w:rPr>
            </w:pPr>
            <w:r w:rsidRPr="00FA1C3E">
              <w:rPr>
                <w:rFonts w:ascii="Oswald" w:hAnsi="Oswald"/>
              </w:rPr>
              <w:t>After the flood: Protect your property from the hazard</w:t>
            </w:r>
          </w:p>
        </w:tc>
        <w:tc>
          <w:tcPr>
            <w:tcW w:w="4660" w:type="dxa"/>
            <w:vAlign w:val="center"/>
          </w:tcPr>
          <w:p w14:paraId="7FA79C4C" w14:textId="13AAED57" w:rsidR="00422805" w:rsidRPr="00FA1C3E" w:rsidRDefault="00422805" w:rsidP="00D11792">
            <w:pPr>
              <w:pStyle w:val="TableBodyText"/>
              <w:rPr>
                <w:rFonts w:ascii="Oswald" w:hAnsi="Oswald"/>
                <w:b/>
              </w:rPr>
            </w:pPr>
            <w:r w:rsidRPr="00FA1C3E">
              <w:rPr>
                <w:rFonts w:ascii="Oswald" w:hAnsi="Oswald"/>
              </w:rPr>
              <w:t xml:space="preserve">If your water heater or furnace needs to be replaced, have the new one installed above the flood </w:t>
            </w:r>
            <w:r w:rsidR="00D11792" w:rsidRPr="00FA1C3E">
              <w:rPr>
                <w:rFonts w:ascii="Oswald" w:hAnsi="Oswald"/>
              </w:rPr>
              <w:t>level,</w:t>
            </w:r>
            <w:r w:rsidRPr="00FA1C3E">
              <w:rPr>
                <w:rFonts w:ascii="Oswald" w:hAnsi="Oswald"/>
              </w:rPr>
              <w:t xml:space="preserve"> so you won’t have to replace it after the next flood. Efforts such as this will not only protect the equipment in a flood, they may also provide a discount on flood insurance.</w:t>
            </w:r>
          </w:p>
        </w:tc>
      </w:tr>
      <w:tr w:rsidR="00D743AE" w:rsidRPr="00BF3A75" w14:paraId="32B32EEA" w14:textId="77777777" w:rsidTr="0083311C">
        <w:trPr>
          <w:trHeight w:val="906"/>
          <w:jc w:val="center"/>
        </w:trPr>
        <w:tc>
          <w:tcPr>
            <w:tcW w:w="4660" w:type="dxa"/>
            <w:vAlign w:val="center"/>
          </w:tcPr>
          <w:p w14:paraId="6FF51F7F" w14:textId="77777777" w:rsidR="00422805" w:rsidRPr="00FA1C3E" w:rsidRDefault="00422805" w:rsidP="00D11792">
            <w:pPr>
              <w:pStyle w:val="TableBodyText"/>
              <w:rPr>
                <w:rFonts w:ascii="Oswald" w:hAnsi="Oswald"/>
              </w:rPr>
            </w:pPr>
            <w:r w:rsidRPr="00FA1C3E">
              <w:rPr>
                <w:rFonts w:ascii="Oswald" w:hAnsi="Oswald"/>
              </w:rPr>
              <w:lastRenderedPageBreak/>
              <w:t>After the flood: Protect your property from the hazard</w:t>
            </w:r>
          </w:p>
        </w:tc>
        <w:tc>
          <w:tcPr>
            <w:tcW w:w="4660" w:type="dxa"/>
            <w:vAlign w:val="center"/>
          </w:tcPr>
          <w:p w14:paraId="29C62CD8" w14:textId="77777777" w:rsidR="00422805" w:rsidRPr="00FA1C3E" w:rsidRDefault="00422805" w:rsidP="00D11792">
            <w:pPr>
              <w:pStyle w:val="TableBodyText"/>
              <w:rPr>
                <w:rFonts w:ascii="Oswald" w:hAnsi="Oswald"/>
                <w:b/>
              </w:rPr>
            </w:pPr>
            <w:r w:rsidRPr="00FA1C3E">
              <w:rPr>
                <w:rFonts w:ascii="Oswald" w:hAnsi="Oswald"/>
              </w:rPr>
              <w:t>Do you need to repair damaged property from the recent flood? Get a building permit before you start your post-flood repairs.</w:t>
            </w:r>
          </w:p>
        </w:tc>
      </w:tr>
      <w:tr w:rsidR="0014076A" w:rsidRPr="00BF3A75" w14:paraId="38316A8B" w14:textId="77777777" w:rsidTr="0083311C">
        <w:trPr>
          <w:trHeight w:val="915"/>
          <w:jc w:val="center"/>
        </w:trPr>
        <w:tc>
          <w:tcPr>
            <w:tcW w:w="4660" w:type="dxa"/>
            <w:vAlign w:val="center"/>
          </w:tcPr>
          <w:p w14:paraId="1F1B95AF" w14:textId="77777777" w:rsidR="00422805" w:rsidRPr="00FA1C3E" w:rsidRDefault="00422805" w:rsidP="00D11792">
            <w:pPr>
              <w:pStyle w:val="TableBodyText"/>
              <w:rPr>
                <w:rFonts w:ascii="Oswald" w:hAnsi="Oswald"/>
              </w:rPr>
            </w:pPr>
            <w:r w:rsidRPr="00FA1C3E">
              <w:rPr>
                <w:rFonts w:ascii="Oswald" w:hAnsi="Oswald"/>
              </w:rPr>
              <w:t>After the flood: Protect people from the hazard</w:t>
            </w:r>
          </w:p>
        </w:tc>
        <w:tc>
          <w:tcPr>
            <w:tcW w:w="4660" w:type="dxa"/>
            <w:vAlign w:val="center"/>
          </w:tcPr>
          <w:p w14:paraId="004A29C7" w14:textId="77777777" w:rsidR="00422805" w:rsidRPr="00FA1C3E" w:rsidRDefault="00422805" w:rsidP="00D11792">
            <w:pPr>
              <w:pStyle w:val="TableBodyText"/>
              <w:rPr>
                <w:rFonts w:ascii="Oswald" w:hAnsi="Oswald"/>
              </w:rPr>
            </w:pPr>
            <w:r w:rsidRPr="00FA1C3E">
              <w:rPr>
                <w:rFonts w:ascii="Oswald" w:hAnsi="Oswald"/>
              </w:rPr>
              <w:t>A car can be swept away in as little as one foot of water. If the street is under water, turn around, don’t drown!</w:t>
            </w:r>
          </w:p>
        </w:tc>
      </w:tr>
      <w:tr w:rsidR="00D743AE" w:rsidRPr="00BF3A75" w14:paraId="3F303002" w14:textId="77777777" w:rsidTr="0083311C">
        <w:trPr>
          <w:trHeight w:val="897"/>
          <w:jc w:val="center"/>
        </w:trPr>
        <w:tc>
          <w:tcPr>
            <w:tcW w:w="4660" w:type="dxa"/>
            <w:vAlign w:val="center"/>
          </w:tcPr>
          <w:p w14:paraId="5AD139A0" w14:textId="77777777" w:rsidR="00422805" w:rsidRPr="00FA1C3E" w:rsidRDefault="00422805" w:rsidP="00D11792">
            <w:pPr>
              <w:pStyle w:val="TableBodyText"/>
              <w:rPr>
                <w:rFonts w:ascii="Oswald" w:hAnsi="Oswald"/>
              </w:rPr>
            </w:pPr>
            <w:r w:rsidRPr="00FA1C3E">
              <w:rPr>
                <w:rFonts w:ascii="Oswald" w:hAnsi="Oswald"/>
              </w:rPr>
              <w:t>After the flood: Protect people from the hazard</w:t>
            </w:r>
          </w:p>
        </w:tc>
        <w:tc>
          <w:tcPr>
            <w:tcW w:w="4660" w:type="dxa"/>
            <w:vAlign w:val="center"/>
          </w:tcPr>
          <w:p w14:paraId="279CA344" w14:textId="304243CC" w:rsidR="00422805" w:rsidRPr="00FA1C3E" w:rsidRDefault="00422805" w:rsidP="00D11792">
            <w:pPr>
              <w:pStyle w:val="TableBodyText"/>
              <w:rPr>
                <w:rFonts w:ascii="Oswald" w:hAnsi="Oswald"/>
              </w:rPr>
            </w:pPr>
            <w:r w:rsidRPr="00FA1C3E">
              <w:rPr>
                <w:rFonts w:ascii="Oswald" w:hAnsi="Oswald"/>
              </w:rPr>
              <w:t xml:space="preserve">If your house recently flooded, do not go back until you receive official notification </w:t>
            </w:r>
            <w:r w:rsidR="005F1118" w:rsidRPr="00FA1C3E">
              <w:rPr>
                <w:rFonts w:ascii="Oswald" w:hAnsi="Oswald"/>
              </w:rPr>
              <w:t xml:space="preserve">from </w:t>
            </w:r>
            <w:r w:rsidR="000F2C19" w:rsidRPr="00FA1C3E">
              <w:rPr>
                <w:rStyle w:val="PlaceholderTextFill-insChar"/>
                <w:rFonts w:ascii="Oswald" w:hAnsi="Oswald"/>
              </w:rPr>
              <w:t>[Community Name]</w:t>
            </w:r>
            <w:r w:rsidRPr="00FA1C3E">
              <w:rPr>
                <w:rFonts w:ascii="Oswald" w:hAnsi="Oswald"/>
              </w:rPr>
              <w:t xml:space="preserve"> that it is safe to do so</w:t>
            </w:r>
            <w:r w:rsidR="00DA6224" w:rsidRPr="00FA1C3E">
              <w:rPr>
                <w:rFonts w:ascii="Oswald" w:hAnsi="Oswald"/>
              </w:rPr>
              <w:t>.</w:t>
            </w:r>
          </w:p>
        </w:tc>
      </w:tr>
      <w:tr w:rsidR="0014076A" w:rsidRPr="00BF3A75" w14:paraId="35AE8E76" w14:textId="77777777" w:rsidTr="0083311C">
        <w:trPr>
          <w:trHeight w:val="897"/>
          <w:jc w:val="center"/>
        </w:trPr>
        <w:tc>
          <w:tcPr>
            <w:tcW w:w="4660" w:type="dxa"/>
            <w:vAlign w:val="center"/>
          </w:tcPr>
          <w:p w14:paraId="152F764B" w14:textId="4F5AD689" w:rsidR="00B94557" w:rsidRPr="00FA1C3E" w:rsidRDefault="00B94557" w:rsidP="00D11792">
            <w:pPr>
              <w:pStyle w:val="TableBodyText"/>
              <w:rPr>
                <w:rFonts w:ascii="Oswald" w:hAnsi="Oswald"/>
              </w:rPr>
            </w:pPr>
            <w:r w:rsidRPr="00FA1C3E">
              <w:rPr>
                <w:rFonts w:ascii="Oswald" w:hAnsi="Oswald"/>
              </w:rPr>
              <w:t xml:space="preserve">After the flood: </w:t>
            </w:r>
            <w:r w:rsidR="00E9143D" w:rsidRPr="00FA1C3E">
              <w:rPr>
                <w:rFonts w:ascii="Oswald" w:hAnsi="Oswald"/>
              </w:rPr>
              <w:t>Protect your property from the hazard</w:t>
            </w:r>
          </w:p>
        </w:tc>
        <w:tc>
          <w:tcPr>
            <w:tcW w:w="4660" w:type="dxa"/>
            <w:vAlign w:val="center"/>
          </w:tcPr>
          <w:p w14:paraId="58D9C6DA" w14:textId="4D55D071" w:rsidR="00B94557" w:rsidRPr="00FA1C3E" w:rsidRDefault="00E9143D" w:rsidP="00D11792">
            <w:pPr>
              <w:pStyle w:val="TableBodyText"/>
              <w:rPr>
                <w:rFonts w:ascii="Oswald" w:hAnsi="Oswald"/>
              </w:rPr>
            </w:pPr>
            <w:r w:rsidRPr="00FA1C3E">
              <w:rPr>
                <w:rFonts w:ascii="Oswald" w:hAnsi="Oswald"/>
              </w:rPr>
              <w:t xml:space="preserve">The </w:t>
            </w:r>
            <w:r w:rsidR="000F2C19" w:rsidRPr="00FA1C3E">
              <w:rPr>
                <w:rStyle w:val="PlaceholderTextFill-insChar"/>
                <w:rFonts w:ascii="Oswald" w:hAnsi="Oswald"/>
              </w:rPr>
              <w:t>[Community Name]</w:t>
            </w:r>
            <w:r w:rsidRPr="00FA1C3E">
              <w:rPr>
                <w:rFonts w:ascii="Oswald" w:hAnsi="Oswald"/>
              </w:rPr>
              <w:t xml:space="preserve"> will be conducting substantial damage </w:t>
            </w:r>
            <w:r w:rsidR="00C47AD9">
              <w:rPr>
                <w:rFonts w:ascii="Oswald" w:hAnsi="Oswald"/>
              </w:rPr>
              <w:t>assessments</w:t>
            </w:r>
            <w:r w:rsidRPr="00FA1C3E">
              <w:rPr>
                <w:rFonts w:ascii="Oswald" w:hAnsi="Oswald"/>
              </w:rPr>
              <w:t xml:space="preserve"> on structures located within the FEMA Special Flood Hazard Area.</w:t>
            </w:r>
            <w:r w:rsidR="005753E2" w:rsidRPr="00FA1C3E">
              <w:rPr>
                <w:rFonts w:ascii="Oswald" w:hAnsi="Oswald"/>
              </w:rPr>
              <w:t xml:space="preserve"> For more information on substantial damage, visit </w:t>
            </w:r>
            <w:hyperlink r:id="rId61" w:anchor=":~:text=What%20is%20Substantial%20Damage%3F,considered%20to%20be%20Substantially%20Damaged." w:history="1">
              <w:r w:rsidR="00E76499" w:rsidRPr="00FA1C3E">
                <w:rPr>
                  <w:rStyle w:val="Hyperlink"/>
                  <w:rFonts w:ascii="Oswald" w:hAnsi="Oswald"/>
                </w:rPr>
                <w:t>Substantial Damage Quick Guide | FEMA.gov</w:t>
              </w:r>
            </w:hyperlink>
            <w:r w:rsidR="00E76499" w:rsidRPr="00FA1C3E">
              <w:rPr>
                <w:rFonts w:ascii="Oswald" w:hAnsi="Oswald"/>
              </w:rPr>
              <w:t>.</w:t>
            </w:r>
          </w:p>
        </w:tc>
      </w:tr>
      <w:tr w:rsidR="00D743AE" w:rsidRPr="00BF3A75" w14:paraId="35366CA6" w14:textId="77777777" w:rsidTr="0083311C">
        <w:trPr>
          <w:trHeight w:val="897"/>
          <w:jc w:val="center"/>
        </w:trPr>
        <w:tc>
          <w:tcPr>
            <w:tcW w:w="4660" w:type="dxa"/>
            <w:vAlign w:val="center"/>
          </w:tcPr>
          <w:p w14:paraId="1F61CB04" w14:textId="4A2075FD" w:rsidR="003E1163" w:rsidRPr="00FA1C3E" w:rsidRDefault="003E1163" w:rsidP="00D11792">
            <w:pPr>
              <w:pStyle w:val="TableBodyText"/>
              <w:rPr>
                <w:rFonts w:ascii="Oswald" w:hAnsi="Oswald"/>
              </w:rPr>
            </w:pPr>
            <w:r w:rsidRPr="00FA1C3E">
              <w:rPr>
                <w:rFonts w:ascii="Oswald" w:hAnsi="Oswald"/>
              </w:rPr>
              <w:t>After the flood</w:t>
            </w:r>
            <w:r w:rsidR="00AE06B8" w:rsidRPr="00FA1C3E">
              <w:rPr>
                <w:rFonts w:ascii="Oswald" w:hAnsi="Oswald"/>
              </w:rPr>
              <w:t>: Protect your property from the hazard</w:t>
            </w:r>
          </w:p>
        </w:tc>
        <w:tc>
          <w:tcPr>
            <w:tcW w:w="4660" w:type="dxa"/>
            <w:vAlign w:val="center"/>
          </w:tcPr>
          <w:p w14:paraId="05B61453" w14:textId="702A6F84" w:rsidR="003E1163" w:rsidRPr="00FA1C3E" w:rsidRDefault="003E1163" w:rsidP="00D11792">
            <w:pPr>
              <w:pStyle w:val="TableBodyText"/>
              <w:rPr>
                <w:rFonts w:ascii="Oswald" w:hAnsi="Oswald"/>
              </w:rPr>
            </w:pPr>
            <w:r w:rsidRPr="00FA1C3E">
              <w:rPr>
                <w:rFonts w:ascii="Oswald" w:hAnsi="Oswald"/>
              </w:rPr>
              <w:t xml:space="preserve">The </w:t>
            </w:r>
            <w:r w:rsidR="00BF3A75" w:rsidRPr="00FA1C3E">
              <w:rPr>
                <w:rStyle w:val="PlaceholderTextFill-insChar"/>
                <w:rFonts w:ascii="Oswald" w:hAnsi="Oswald"/>
              </w:rPr>
              <w:t>[Community Name]</w:t>
            </w:r>
            <w:r w:rsidRPr="00FA1C3E">
              <w:rPr>
                <w:rFonts w:ascii="Oswald" w:hAnsi="Oswald"/>
              </w:rPr>
              <w:t xml:space="preserve"> has concluded substantial damage assessments. You will receive a </w:t>
            </w:r>
            <w:r w:rsidR="0054256A" w:rsidRPr="00FA1C3E">
              <w:rPr>
                <w:rFonts w:ascii="Oswald" w:hAnsi="Oswald"/>
              </w:rPr>
              <w:t xml:space="preserve">letter in the mail regarding the damage assessment of your home.  </w:t>
            </w:r>
            <w:r w:rsidR="00C30DC9" w:rsidRPr="00C30DC9">
              <w:rPr>
                <w:rFonts w:ascii="Oswald" w:hAnsi="Oswald"/>
              </w:rPr>
              <w:t>Failure to obtain reconstruction approval may result in a Stop Work Order.</w:t>
            </w:r>
          </w:p>
        </w:tc>
      </w:tr>
    </w:tbl>
    <w:p w14:paraId="36AEA16E" w14:textId="77777777" w:rsidR="00422805" w:rsidRPr="0097331B" w:rsidRDefault="00422805" w:rsidP="00422805">
      <w:r>
        <w:br w:type="page"/>
      </w:r>
    </w:p>
    <w:p w14:paraId="6473D798" w14:textId="4599A012" w:rsidR="00422805" w:rsidRDefault="00422805" w:rsidP="000C7986">
      <w:pPr>
        <w:pStyle w:val="Heading1"/>
        <w:numPr>
          <w:ilvl w:val="0"/>
          <w:numId w:val="0"/>
        </w:numPr>
      </w:pPr>
      <w:bookmarkStart w:id="346" w:name="_Ref128483803"/>
      <w:bookmarkStart w:id="347" w:name="_Toc129266107"/>
      <w:bookmarkStart w:id="348" w:name="_Toc158725681"/>
      <w:bookmarkStart w:id="349" w:name="_Toc158810605"/>
      <w:bookmarkStart w:id="350" w:name="_Toc894127838"/>
      <w:bookmarkStart w:id="351" w:name="_Toc164674282"/>
      <w:r>
        <w:lastRenderedPageBreak/>
        <w:t xml:space="preserve">Appendix </w:t>
      </w:r>
      <w:r w:rsidR="00571819">
        <w:t>F</w:t>
      </w:r>
      <w:r>
        <w:t>: Notice of Damage and Permits Required</w:t>
      </w:r>
      <w:bookmarkEnd w:id="342"/>
      <w:bookmarkEnd w:id="343"/>
      <w:bookmarkEnd w:id="346"/>
      <w:bookmarkEnd w:id="347"/>
      <w:bookmarkEnd w:id="348"/>
      <w:bookmarkEnd w:id="349"/>
      <w:bookmarkEnd w:id="350"/>
      <w:bookmarkEnd w:id="351"/>
    </w:p>
    <w:bookmarkEnd w:id="344"/>
    <w:p w14:paraId="4B22CBDE" w14:textId="77777777" w:rsidR="00422805" w:rsidRPr="00D11792" w:rsidRDefault="00422805" w:rsidP="00422805">
      <w:pPr>
        <w:jc w:val="center"/>
        <w:rPr>
          <w:rFonts w:ascii="Arial" w:hAnsi="Arial" w:cs="Arial"/>
          <w:b/>
          <w:bCs/>
          <w:color w:val="FF0000"/>
          <w:sz w:val="96"/>
          <w:szCs w:val="96"/>
        </w:rPr>
      </w:pPr>
      <w:r w:rsidRPr="00D11792">
        <w:rPr>
          <w:rFonts w:ascii="Arial" w:hAnsi="Arial" w:cs="Arial"/>
          <w:b/>
          <w:bCs/>
          <w:color w:val="FF0000"/>
          <w:sz w:val="96"/>
          <w:szCs w:val="96"/>
        </w:rPr>
        <w:t>NOTICE!</w:t>
      </w:r>
    </w:p>
    <w:p w14:paraId="10F3E1D6" w14:textId="6A31AE9F" w:rsidR="00422805" w:rsidRPr="00D11792" w:rsidRDefault="00422805" w:rsidP="00422805">
      <w:pPr>
        <w:jc w:val="center"/>
        <w:rPr>
          <w:rFonts w:ascii="Arial" w:hAnsi="Arial" w:cs="Arial"/>
          <w:sz w:val="44"/>
          <w:szCs w:val="44"/>
        </w:rPr>
      </w:pPr>
      <w:r w:rsidRPr="00D11792">
        <w:rPr>
          <w:rFonts w:ascii="Arial" w:hAnsi="Arial" w:cs="Arial"/>
          <w:sz w:val="44"/>
          <w:szCs w:val="44"/>
        </w:rPr>
        <w:t xml:space="preserve">Your structure is located in a </w:t>
      </w:r>
      <w:r w:rsidR="00885040">
        <w:rPr>
          <w:rFonts w:ascii="Arial" w:hAnsi="Arial" w:cs="Arial"/>
          <w:sz w:val="44"/>
          <w:szCs w:val="44"/>
        </w:rPr>
        <w:t xml:space="preserve">FEMA mapped </w:t>
      </w:r>
      <w:r w:rsidRPr="00D11792">
        <w:rPr>
          <w:rFonts w:ascii="Arial" w:hAnsi="Arial" w:cs="Arial"/>
          <w:sz w:val="44"/>
          <w:szCs w:val="44"/>
        </w:rPr>
        <w:t xml:space="preserve">floodplain and was damaged by </w:t>
      </w:r>
      <w:r w:rsidRPr="00FA1C3E">
        <w:rPr>
          <w:rStyle w:val="PlaceholderTextFill-insChar"/>
          <w:sz w:val="44"/>
          <w:szCs w:val="44"/>
        </w:rPr>
        <w:t>[</w:t>
      </w:r>
      <w:r w:rsidR="003D2844">
        <w:rPr>
          <w:rStyle w:val="PlaceholderTextFill-insChar"/>
          <w:sz w:val="44"/>
          <w:szCs w:val="44"/>
        </w:rPr>
        <w:t>e</w:t>
      </w:r>
      <w:r w:rsidRPr="00FA1C3E">
        <w:rPr>
          <w:rStyle w:val="PlaceholderTextFill-insChar"/>
          <w:sz w:val="44"/>
          <w:szCs w:val="44"/>
        </w:rPr>
        <w:t>vent name/type]</w:t>
      </w:r>
      <w:r w:rsidRPr="00D11792">
        <w:rPr>
          <w:rFonts w:ascii="Arial" w:hAnsi="Arial" w:cs="Arial"/>
          <w:sz w:val="44"/>
          <w:szCs w:val="44"/>
        </w:rPr>
        <w:t>.</w:t>
      </w:r>
    </w:p>
    <w:p w14:paraId="772B8E94" w14:textId="77777777" w:rsidR="00422805" w:rsidRPr="00D11792" w:rsidRDefault="00422805" w:rsidP="00422805">
      <w:pPr>
        <w:jc w:val="center"/>
        <w:rPr>
          <w:rFonts w:ascii="Arial" w:hAnsi="Arial" w:cs="Arial"/>
          <w:sz w:val="44"/>
          <w:szCs w:val="44"/>
        </w:rPr>
      </w:pPr>
      <w:r w:rsidRPr="00D11792">
        <w:rPr>
          <w:rFonts w:ascii="Arial" w:hAnsi="Arial" w:cs="Arial"/>
          <w:sz w:val="44"/>
          <w:szCs w:val="44"/>
        </w:rPr>
        <w:t xml:space="preserve">A damage assessment must be conducted by </w:t>
      </w:r>
      <w:r w:rsidRPr="00FA1C3E">
        <w:rPr>
          <w:rStyle w:val="PlaceholderTextFill-insChar"/>
          <w:sz w:val="44"/>
          <w:szCs w:val="44"/>
        </w:rPr>
        <w:t>[Community Name]</w:t>
      </w:r>
      <w:r w:rsidRPr="00D11792">
        <w:rPr>
          <w:rFonts w:ascii="Arial" w:hAnsi="Arial" w:cs="Arial"/>
          <w:sz w:val="44"/>
          <w:szCs w:val="44"/>
        </w:rPr>
        <w:t>.</w:t>
      </w:r>
    </w:p>
    <w:p w14:paraId="5D09BAAD" w14:textId="77777777" w:rsidR="00422805" w:rsidRPr="00D11792" w:rsidRDefault="00422805" w:rsidP="00422805">
      <w:pPr>
        <w:jc w:val="center"/>
        <w:rPr>
          <w:rFonts w:ascii="Arial" w:hAnsi="Arial" w:cs="Arial"/>
          <w:sz w:val="44"/>
          <w:szCs w:val="44"/>
        </w:rPr>
      </w:pPr>
      <w:r w:rsidRPr="00D11792">
        <w:rPr>
          <w:rFonts w:ascii="Arial" w:hAnsi="Arial" w:cs="Arial"/>
          <w:sz w:val="44"/>
          <w:szCs w:val="44"/>
        </w:rPr>
        <w:t xml:space="preserve">Before occupying this building or beginning any repairs you must call the </w:t>
      </w:r>
      <w:r w:rsidRPr="00FA1C3E">
        <w:rPr>
          <w:rStyle w:val="PlaceholderTextFill-insChar"/>
          <w:sz w:val="44"/>
          <w:szCs w:val="44"/>
        </w:rPr>
        <w:t>[contact, FPA, permitting office]</w:t>
      </w:r>
      <w:r w:rsidRPr="00D11792">
        <w:rPr>
          <w:rFonts w:ascii="Arial" w:hAnsi="Arial" w:cs="Arial"/>
          <w:sz w:val="44"/>
          <w:szCs w:val="44"/>
        </w:rPr>
        <w:t xml:space="preserve"> to schedule an inspection.</w:t>
      </w:r>
    </w:p>
    <w:p w14:paraId="594B62E0" w14:textId="77777777" w:rsidR="00422805" w:rsidRPr="00D11792" w:rsidRDefault="00422805" w:rsidP="00422805">
      <w:pPr>
        <w:jc w:val="center"/>
        <w:rPr>
          <w:rFonts w:ascii="Arial" w:hAnsi="Arial" w:cs="Arial"/>
          <w:sz w:val="44"/>
          <w:szCs w:val="44"/>
        </w:rPr>
      </w:pPr>
      <w:r w:rsidRPr="00D11792">
        <w:rPr>
          <w:rFonts w:ascii="Arial" w:hAnsi="Arial" w:cs="Arial"/>
          <w:sz w:val="44"/>
          <w:szCs w:val="44"/>
        </w:rPr>
        <w:t xml:space="preserve">They can be reached at the following contact information </w:t>
      </w:r>
      <w:r w:rsidRPr="00FA1C3E">
        <w:rPr>
          <w:rStyle w:val="PlaceholderTextFill-insChar"/>
          <w:sz w:val="44"/>
          <w:szCs w:val="44"/>
        </w:rPr>
        <w:t>[contact]</w:t>
      </w:r>
      <w:r w:rsidRPr="00D11792">
        <w:rPr>
          <w:rFonts w:ascii="Arial" w:hAnsi="Arial" w:cs="Arial"/>
          <w:sz w:val="44"/>
          <w:szCs w:val="44"/>
        </w:rPr>
        <w:t>.</w:t>
      </w:r>
    </w:p>
    <w:p w14:paraId="3C1D1806" w14:textId="77777777" w:rsidR="00422805" w:rsidRPr="00D11792" w:rsidRDefault="00422805" w:rsidP="00422805">
      <w:pPr>
        <w:jc w:val="center"/>
        <w:rPr>
          <w:rFonts w:ascii="Arial" w:hAnsi="Arial" w:cs="Arial"/>
          <w:sz w:val="44"/>
          <w:szCs w:val="44"/>
        </w:rPr>
      </w:pPr>
      <w:r w:rsidRPr="00D11792">
        <w:rPr>
          <w:rFonts w:ascii="Arial" w:hAnsi="Arial" w:cs="Arial"/>
          <w:sz w:val="44"/>
          <w:szCs w:val="44"/>
        </w:rPr>
        <w:t>Failure to obtain reconstruction approval may result in a Stop Work Order.</w:t>
      </w:r>
    </w:p>
    <w:p w14:paraId="432F6031" w14:textId="77777777" w:rsidR="00422805" w:rsidRPr="001C3D7F" w:rsidRDefault="00422805" w:rsidP="00422805">
      <w:pPr>
        <w:rPr>
          <w:rFonts w:ascii="Arial" w:hAnsi="Arial" w:cs="Arial"/>
          <w:sz w:val="40"/>
          <w:szCs w:val="40"/>
        </w:rPr>
      </w:pPr>
      <w:r w:rsidRPr="001C3D7F">
        <w:rPr>
          <w:rFonts w:ascii="Arial" w:hAnsi="Arial" w:cs="Arial"/>
          <w:sz w:val="40"/>
          <w:szCs w:val="40"/>
        </w:rPr>
        <w:br w:type="page"/>
      </w:r>
    </w:p>
    <w:p w14:paraId="0B8A129E" w14:textId="319EB7B2" w:rsidR="00422805" w:rsidRDefault="00422805" w:rsidP="000C7986">
      <w:pPr>
        <w:pStyle w:val="Heading1"/>
        <w:numPr>
          <w:ilvl w:val="0"/>
          <w:numId w:val="0"/>
        </w:numPr>
      </w:pPr>
      <w:bookmarkStart w:id="352" w:name="_Ref126919472"/>
      <w:bookmarkStart w:id="353" w:name="_Toc128035988"/>
      <w:bookmarkStart w:id="354" w:name="_Toc129266108"/>
      <w:bookmarkStart w:id="355" w:name="_Toc158725682"/>
      <w:bookmarkStart w:id="356" w:name="_Toc158810606"/>
      <w:bookmarkStart w:id="357" w:name="_Toc246131839"/>
      <w:bookmarkStart w:id="358" w:name="_Toc164674283"/>
      <w:bookmarkStart w:id="359" w:name="NoticeofOccupancy"/>
      <w:r>
        <w:lastRenderedPageBreak/>
        <w:t xml:space="preserve">Appendix </w:t>
      </w:r>
      <w:r w:rsidR="00571819">
        <w:t>G</w:t>
      </w:r>
      <w:r>
        <w:t>: Notice of Occupancy</w:t>
      </w:r>
      <w:bookmarkEnd w:id="352"/>
      <w:bookmarkEnd w:id="353"/>
      <w:bookmarkEnd w:id="354"/>
      <w:bookmarkEnd w:id="355"/>
      <w:bookmarkEnd w:id="356"/>
      <w:bookmarkEnd w:id="357"/>
      <w:bookmarkEnd w:id="358"/>
    </w:p>
    <w:bookmarkEnd w:id="359"/>
    <w:p w14:paraId="4AF8F092" w14:textId="77777777" w:rsidR="00422805" w:rsidRPr="00D11792" w:rsidRDefault="00422805" w:rsidP="00422805">
      <w:pPr>
        <w:jc w:val="center"/>
        <w:rPr>
          <w:rFonts w:ascii="Arial" w:hAnsi="Arial" w:cs="Arial"/>
          <w:b/>
          <w:bCs/>
          <w:color w:val="FF0000"/>
          <w:sz w:val="72"/>
          <w:szCs w:val="72"/>
        </w:rPr>
      </w:pPr>
      <w:r w:rsidRPr="00D11792">
        <w:rPr>
          <w:rFonts w:ascii="Arial" w:hAnsi="Arial" w:cs="Arial"/>
          <w:b/>
          <w:bCs/>
          <w:color w:val="FF0000"/>
          <w:sz w:val="72"/>
          <w:szCs w:val="72"/>
        </w:rPr>
        <w:t>UNSAFE STRUCTURE NOTICE!</w:t>
      </w:r>
    </w:p>
    <w:p w14:paraId="4B31DB38" w14:textId="77777777" w:rsidR="00422805" w:rsidRPr="00D11792" w:rsidRDefault="00422805" w:rsidP="00422805">
      <w:pPr>
        <w:jc w:val="center"/>
        <w:rPr>
          <w:rFonts w:ascii="Arial" w:hAnsi="Arial" w:cs="Arial"/>
          <w:sz w:val="44"/>
          <w:szCs w:val="44"/>
        </w:rPr>
      </w:pPr>
      <w:r w:rsidRPr="00D11792">
        <w:rPr>
          <w:rFonts w:ascii="Arial" w:hAnsi="Arial" w:cs="Arial"/>
          <w:sz w:val="44"/>
          <w:szCs w:val="44"/>
        </w:rPr>
        <w:t>This structure has been deemed unsafe for human occupancy.</w:t>
      </w:r>
    </w:p>
    <w:p w14:paraId="52B3C670" w14:textId="77777777" w:rsidR="00422805" w:rsidRPr="00D11792" w:rsidRDefault="00422805" w:rsidP="00422805">
      <w:pPr>
        <w:jc w:val="center"/>
        <w:rPr>
          <w:rFonts w:ascii="Arial" w:hAnsi="Arial" w:cs="Arial"/>
          <w:sz w:val="44"/>
          <w:szCs w:val="44"/>
        </w:rPr>
      </w:pPr>
      <w:r w:rsidRPr="00D11792">
        <w:rPr>
          <w:rFonts w:ascii="Arial" w:hAnsi="Arial" w:cs="Arial"/>
          <w:sz w:val="44"/>
          <w:szCs w:val="44"/>
        </w:rPr>
        <w:t>No individual is to occupy this building until the structure is rendered safe and secure.</w:t>
      </w:r>
    </w:p>
    <w:p w14:paraId="55D0A162" w14:textId="77777777" w:rsidR="00422805" w:rsidRPr="00D11792" w:rsidRDefault="00422805" w:rsidP="00422805">
      <w:pPr>
        <w:jc w:val="center"/>
        <w:rPr>
          <w:rFonts w:ascii="Arial" w:hAnsi="Arial" w:cs="Arial"/>
          <w:sz w:val="44"/>
          <w:szCs w:val="44"/>
        </w:rPr>
      </w:pPr>
      <w:r w:rsidRPr="00D11792">
        <w:rPr>
          <w:rFonts w:ascii="Arial" w:hAnsi="Arial" w:cs="Arial"/>
          <w:sz w:val="44"/>
          <w:szCs w:val="44"/>
        </w:rPr>
        <w:t xml:space="preserve">Before occupying this building or beginning any repairs you must call the </w:t>
      </w:r>
      <w:r w:rsidRPr="00FA1C3E">
        <w:rPr>
          <w:rStyle w:val="PlaceholderTextFill-insChar"/>
          <w:sz w:val="44"/>
          <w:szCs w:val="44"/>
        </w:rPr>
        <w:t>[contact, FPA, permitting office]</w:t>
      </w:r>
      <w:r w:rsidRPr="00D11792">
        <w:rPr>
          <w:rFonts w:ascii="Arial" w:hAnsi="Arial" w:cs="Arial"/>
          <w:sz w:val="44"/>
          <w:szCs w:val="44"/>
        </w:rPr>
        <w:t>.</w:t>
      </w:r>
    </w:p>
    <w:p w14:paraId="3FCC1F9E" w14:textId="77777777" w:rsidR="00422805" w:rsidRPr="00D11792" w:rsidRDefault="00422805" w:rsidP="00422805">
      <w:pPr>
        <w:jc w:val="center"/>
        <w:rPr>
          <w:rFonts w:ascii="Arial" w:hAnsi="Arial" w:cs="Arial"/>
          <w:sz w:val="44"/>
          <w:szCs w:val="44"/>
        </w:rPr>
      </w:pPr>
      <w:r w:rsidRPr="00D11792">
        <w:rPr>
          <w:rFonts w:ascii="Arial" w:hAnsi="Arial" w:cs="Arial"/>
          <w:sz w:val="44"/>
          <w:szCs w:val="44"/>
        </w:rPr>
        <w:t xml:space="preserve">They can be reached at the following contact information </w:t>
      </w:r>
      <w:r w:rsidRPr="00FA1C3E">
        <w:rPr>
          <w:rStyle w:val="PlaceholderTextFill-insChar"/>
          <w:sz w:val="44"/>
          <w:szCs w:val="44"/>
        </w:rPr>
        <w:t>[contact]</w:t>
      </w:r>
      <w:r w:rsidRPr="00D11792">
        <w:rPr>
          <w:rFonts w:ascii="Arial" w:hAnsi="Arial" w:cs="Arial"/>
          <w:sz w:val="44"/>
          <w:szCs w:val="44"/>
        </w:rPr>
        <w:t>.</w:t>
      </w:r>
    </w:p>
    <w:p w14:paraId="14E5C346" w14:textId="77777777" w:rsidR="00422805" w:rsidRPr="00D11792" w:rsidRDefault="00422805" w:rsidP="00422805">
      <w:pPr>
        <w:jc w:val="center"/>
        <w:rPr>
          <w:rFonts w:ascii="Arial" w:hAnsi="Arial" w:cs="Arial"/>
          <w:sz w:val="44"/>
          <w:szCs w:val="44"/>
        </w:rPr>
      </w:pPr>
      <w:r w:rsidRPr="00D11792">
        <w:rPr>
          <w:rFonts w:ascii="Arial" w:hAnsi="Arial" w:cs="Arial"/>
          <w:sz w:val="44"/>
          <w:szCs w:val="44"/>
        </w:rPr>
        <w:t>Failure to obtain reconstruction approval may result in a Stop Work Order.</w:t>
      </w:r>
    </w:p>
    <w:p w14:paraId="4D8103DC" w14:textId="77777777" w:rsidR="00422805" w:rsidRDefault="00422805" w:rsidP="00422805">
      <w:pPr>
        <w:jc w:val="center"/>
        <w:rPr>
          <w:rFonts w:ascii="Arial" w:hAnsi="Arial" w:cs="Arial"/>
          <w:sz w:val="48"/>
          <w:szCs w:val="48"/>
        </w:rPr>
      </w:pPr>
    </w:p>
    <w:p w14:paraId="1E37B3F0" w14:textId="30F9E362" w:rsidR="00422805" w:rsidRPr="004F154F" w:rsidRDefault="00422805" w:rsidP="000C7986">
      <w:pPr>
        <w:pStyle w:val="Heading1"/>
        <w:numPr>
          <w:ilvl w:val="0"/>
          <w:numId w:val="0"/>
        </w:numPr>
      </w:pPr>
      <w:bookmarkStart w:id="360" w:name="_Ref126919509"/>
      <w:bookmarkStart w:id="361" w:name="_Toc128035987"/>
      <w:bookmarkStart w:id="362" w:name="_Toc129266109"/>
      <w:bookmarkStart w:id="363" w:name="_Toc158725683"/>
      <w:bookmarkStart w:id="364" w:name="_Toc158810607"/>
      <w:bookmarkStart w:id="365" w:name="_Toc1417204722"/>
      <w:bookmarkStart w:id="366" w:name="_Toc164674284"/>
      <w:bookmarkStart w:id="367" w:name="IncludedExcludedCostsforSubstantialImprv"/>
      <w:bookmarkStart w:id="368" w:name="_Ref126919551"/>
      <w:bookmarkStart w:id="369" w:name="_Toc128035989"/>
      <w:bookmarkStart w:id="370" w:name="BlankSDEWorksheets"/>
      <w:r>
        <w:lastRenderedPageBreak/>
        <w:t xml:space="preserve">Appendix </w:t>
      </w:r>
      <w:r w:rsidR="001668E8">
        <w:t>H</w:t>
      </w:r>
      <w:r>
        <w:t>: Included/Excluded Costs for Substantial Improvements and Repair of Substantial Damage</w:t>
      </w:r>
      <w:bookmarkEnd w:id="360"/>
      <w:bookmarkEnd w:id="361"/>
      <w:bookmarkEnd w:id="362"/>
      <w:bookmarkEnd w:id="363"/>
      <w:bookmarkEnd w:id="364"/>
      <w:bookmarkEnd w:id="365"/>
      <w:bookmarkEnd w:id="366"/>
    </w:p>
    <w:bookmarkEnd w:id="367"/>
    <w:p w14:paraId="59FEB82E" w14:textId="7FD5F7D1" w:rsidR="00422805" w:rsidRPr="004F154F" w:rsidRDefault="00422805" w:rsidP="00422805">
      <w:pPr>
        <w:rPr>
          <w:b/>
          <w:bCs/>
        </w:rPr>
      </w:pPr>
      <w:r w:rsidRPr="004F154F">
        <w:rPr>
          <w:b/>
          <w:bCs/>
        </w:rPr>
        <w:t>Included Costs</w:t>
      </w:r>
    </w:p>
    <w:p w14:paraId="1BECAD2E" w14:textId="77777777" w:rsidR="00422805" w:rsidRPr="004F154F" w:rsidRDefault="00422805" w:rsidP="00422805">
      <w:r w:rsidRPr="004F154F">
        <w:t>Items that must be included in the costs of improvement or costs to repair are those that are directly associated with the building. The following list of costs that must be included is not intended to be exhaustive, but characterizes the types of costs that must be included:</w:t>
      </w:r>
    </w:p>
    <w:p w14:paraId="61BC89D6" w14:textId="77777777" w:rsidR="00422805" w:rsidRPr="004F154F" w:rsidRDefault="00422805" w:rsidP="007D79CF">
      <w:pPr>
        <w:numPr>
          <w:ilvl w:val="0"/>
          <w:numId w:val="9"/>
        </w:numPr>
        <w:suppressAutoHyphens w:val="0"/>
        <w:spacing w:after="160" w:line="259" w:lineRule="auto"/>
      </w:pPr>
      <w:r w:rsidRPr="004F154F">
        <w:t>Materials and labor, including the estimated value of donated or discounted materials and owner or volunteered labor</w:t>
      </w:r>
    </w:p>
    <w:p w14:paraId="1900C590" w14:textId="77777777" w:rsidR="00422805" w:rsidRPr="004F154F" w:rsidRDefault="00422805" w:rsidP="007D79CF">
      <w:pPr>
        <w:numPr>
          <w:ilvl w:val="0"/>
          <w:numId w:val="9"/>
        </w:numPr>
        <w:suppressAutoHyphens w:val="0"/>
        <w:spacing w:after="160" w:line="259" w:lineRule="auto"/>
      </w:pPr>
      <w:r w:rsidRPr="004F154F">
        <w:t>Site preparation related to the improvement or repair (foundation excavation, filling in basements)</w:t>
      </w:r>
    </w:p>
    <w:p w14:paraId="4DA7F197" w14:textId="77777777" w:rsidR="00422805" w:rsidRPr="004F154F" w:rsidRDefault="00422805" w:rsidP="007D79CF">
      <w:pPr>
        <w:numPr>
          <w:ilvl w:val="0"/>
          <w:numId w:val="9"/>
        </w:numPr>
        <w:suppressAutoHyphens w:val="0"/>
        <w:spacing w:after="160" w:line="259" w:lineRule="auto"/>
      </w:pPr>
      <w:r w:rsidRPr="004F154F">
        <w:t>Demolition and construction debris disposal</w:t>
      </w:r>
    </w:p>
    <w:p w14:paraId="3EEC0440" w14:textId="77777777" w:rsidR="00422805" w:rsidRPr="004F154F" w:rsidRDefault="00422805" w:rsidP="007D79CF">
      <w:pPr>
        <w:numPr>
          <w:ilvl w:val="0"/>
          <w:numId w:val="9"/>
        </w:numPr>
        <w:suppressAutoHyphens w:val="0"/>
        <w:spacing w:after="160" w:line="259" w:lineRule="auto"/>
      </w:pPr>
      <w:r w:rsidRPr="004F154F">
        <w:t xml:space="preserve">Labor and other costs associated with demolishing, moving, or altering building components to accommodate improvements, additions, and making repairs </w:t>
      </w:r>
    </w:p>
    <w:p w14:paraId="7F6BCF48" w14:textId="77777777" w:rsidR="00422805" w:rsidRPr="004F154F" w:rsidRDefault="00422805" w:rsidP="007D79CF">
      <w:pPr>
        <w:numPr>
          <w:ilvl w:val="0"/>
          <w:numId w:val="9"/>
        </w:numPr>
        <w:suppressAutoHyphens w:val="0"/>
        <w:spacing w:after="160" w:line="259" w:lineRule="auto"/>
      </w:pPr>
      <w:r w:rsidRPr="004F154F">
        <w:t>Costs associated with complying with any other regulation or code requirement that is triggered by the work, including costs to comply with the requirements of the Americans with Disabilities Act (ADA)</w:t>
      </w:r>
    </w:p>
    <w:p w14:paraId="65FBFAA9" w14:textId="27050D72" w:rsidR="00422805" w:rsidRPr="004F154F" w:rsidRDefault="00422805" w:rsidP="007D79CF">
      <w:pPr>
        <w:numPr>
          <w:ilvl w:val="0"/>
          <w:numId w:val="9"/>
        </w:numPr>
        <w:suppressAutoHyphens w:val="0"/>
        <w:spacing w:after="160" w:line="259" w:lineRule="auto"/>
      </w:pPr>
      <w:r w:rsidRPr="004F154F">
        <w:t xml:space="preserve">Costs associated with elevating a structure to the </w:t>
      </w:r>
      <w:r w:rsidR="00175A6B">
        <w:t>Design Flood Elevation</w:t>
      </w:r>
    </w:p>
    <w:p w14:paraId="0ECC08D4" w14:textId="77777777" w:rsidR="00422805" w:rsidRPr="004F154F" w:rsidRDefault="00422805" w:rsidP="007D79CF">
      <w:pPr>
        <w:numPr>
          <w:ilvl w:val="0"/>
          <w:numId w:val="9"/>
        </w:numPr>
        <w:suppressAutoHyphens w:val="0"/>
        <w:spacing w:after="160" w:line="259" w:lineRule="auto"/>
      </w:pPr>
      <w:r w:rsidRPr="004F154F">
        <w:t>Construction management and supervision</w:t>
      </w:r>
    </w:p>
    <w:p w14:paraId="447B61EA" w14:textId="77777777" w:rsidR="00422805" w:rsidRPr="004F154F" w:rsidRDefault="00422805" w:rsidP="007D79CF">
      <w:pPr>
        <w:numPr>
          <w:ilvl w:val="0"/>
          <w:numId w:val="9"/>
        </w:numPr>
        <w:suppressAutoHyphens w:val="0"/>
        <w:spacing w:after="160" w:line="259" w:lineRule="auto"/>
      </w:pPr>
      <w:r w:rsidRPr="004F154F">
        <w:t>Contractor’s overhead and profit</w:t>
      </w:r>
    </w:p>
    <w:p w14:paraId="4C6830FD" w14:textId="77777777" w:rsidR="00422805" w:rsidRPr="004F154F" w:rsidRDefault="00422805" w:rsidP="007D79CF">
      <w:pPr>
        <w:numPr>
          <w:ilvl w:val="0"/>
          <w:numId w:val="9"/>
        </w:numPr>
        <w:suppressAutoHyphens w:val="0"/>
        <w:spacing w:after="160" w:line="259" w:lineRule="auto"/>
      </w:pPr>
      <w:r w:rsidRPr="004F154F">
        <w:t>Sales taxes on materials</w:t>
      </w:r>
    </w:p>
    <w:p w14:paraId="542C31BA" w14:textId="77777777" w:rsidR="00422805" w:rsidRPr="004F154F" w:rsidRDefault="00422805" w:rsidP="007D79CF">
      <w:pPr>
        <w:numPr>
          <w:ilvl w:val="0"/>
          <w:numId w:val="9"/>
        </w:numPr>
        <w:suppressAutoHyphens w:val="0"/>
        <w:spacing w:after="160" w:line="259" w:lineRule="auto"/>
      </w:pPr>
      <w:r w:rsidRPr="004F154F">
        <w:t>Structural elements and exterior finishes, including:</w:t>
      </w:r>
    </w:p>
    <w:p w14:paraId="3E7C81EA" w14:textId="4755BD43" w:rsidR="00422805" w:rsidRPr="004F154F" w:rsidRDefault="00422805" w:rsidP="007D79CF">
      <w:pPr>
        <w:numPr>
          <w:ilvl w:val="1"/>
          <w:numId w:val="13"/>
        </w:numPr>
        <w:suppressAutoHyphens w:val="0"/>
        <w:spacing w:after="160" w:line="259" w:lineRule="auto"/>
      </w:pPr>
      <w:r w:rsidRPr="004F154F">
        <w:t>Foundations (e.g., spread or continuous foundation footings, perimeter walls, chainwalls, pilings, columns, posts, etc.)</w:t>
      </w:r>
    </w:p>
    <w:p w14:paraId="4990C393" w14:textId="77777777" w:rsidR="00422805" w:rsidRPr="004F154F" w:rsidRDefault="00422805" w:rsidP="007D79CF">
      <w:pPr>
        <w:numPr>
          <w:ilvl w:val="1"/>
          <w:numId w:val="13"/>
        </w:numPr>
        <w:suppressAutoHyphens w:val="0"/>
        <w:spacing w:after="160" w:line="259" w:lineRule="auto"/>
      </w:pPr>
      <w:r w:rsidRPr="004F154F">
        <w:t>Monolithic or other types of concrete slabs</w:t>
      </w:r>
    </w:p>
    <w:p w14:paraId="51ABC8E0" w14:textId="77777777" w:rsidR="00422805" w:rsidRPr="004F154F" w:rsidRDefault="00422805" w:rsidP="007D79CF">
      <w:pPr>
        <w:numPr>
          <w:ilvl w:val="1"/>
          <w:numId w:val="13"/>
        </w:numPr>
        <w:suppressAutoHyphens w:val="0"/>
        <w:spacing w:after="160" w:line="259" w:lineRule="auto"/>
      </w:pPr>
      <w:r w:rsidRPr="004F154F">
        <w:t>Bearing walls, tie beams, trusses</w:t>
      </w:r>
    </w:p>
    <w:p w14:paraId="4646177C" w14:textId="77777777" w:rsidR="00422805" w:rsidRPr="004F154F" w:rsidRDefault="00422805" w:rsidP="007D79CF">
      <w:pPr>
        <w:numPr>
          <w:ilvl w:val="1"/>
          <w:numId w:val="13"/>
        </w:numPr>
        <w:suppressAutoHyphens w:val="0"/>
        <w:spacing w:after="160" w:line="259" w:lineRule="auto"/>
      </w:pPr>
      <w:r w:rsidRPr="004F154F">
        <w:t>Joists, beams, subflooring, framing, ceilings</w:t>
      </w:r>
    </w:p>
    <w:p w14:paraId="09FFCF49" w14:textId="77777777" w:rsidR="00422805" w:rsidRPr="004F154F" w:rsidRDefault="00422805" w:rsidP="007D79CF">
      <w:pPr>
        <w:numPr>
          <w:ilvl w:val="1"/>
          <w:numId w:val="13"/>
        </w:numPr>
        <w:suppressAutoHyphens w:val="0"/>
        <w:spacing w:after="160" w:line="259" w:lineRule="auto"/>
      </w:pPr>
      <w:r w:rsidRPr="004F154F">
        <w:t>Interior non-bearing walls</w:t>
      </w:r>
    </w:p>
    <w:p w14:paraId="35BFD1D4" w14:textId="77777777" w:rsidR="00422805" w:rsidRPr="004F154F" w:rsidRDefault="00422805" w:rsidP="007D79CF">
      <w:pPr>
        <w:numPr>
          <w:ilvl w:val="1"/>
          <w:numId w:val="13"/>
        </w:numPr>
        <w:suppressAutoHyphens w:val="0"/>
        <w:spacing w:after="160" w:line="259" w:lineRule="auto"/>
      </w:pPr>
      <w:r w:rsidRPr="004F154F">
        <w:t>Exterior finishes (e.g., brick, stucco, siding, painting, and trim)</w:t>
      </w:r>
    </w:p>
    <w:p w14:paraId="1AE16F3C" w14:textId="77777777" w:rsidR="00422805" w:rsidRPr="004F154F" w:rsidRDefault="00422805" w:rsidP="007D79CF">
      <w:pPr>
        <w:numPr>
          <w:ilvl w:val="1"/>
          <w:numId w:val="13"/>
        </w:numPr>
        <w:suppressAutoHyphens w:val="0"/>
        <w:spacing w:after="160" w:line="259" w:lineRule="auto"/>
      </w:pPr>
      <w:r w:rsidRPr="004F154F">
        <w:t>Windows and exterior doors</w:t>
      </w:r>
    </w:p>
    <w:p w14:paraId="557513A2" w14:textId="77777777" w:rsidR="00422805" w:rsidRPr="004F154F" w:rsidRDefault="00422805" w:rsidP="007D79CF">
      <w:pPr>
        <w:numPr>
          <w:ilvl w:val="1"/>
          <w:numId w:val="13"/>
        </w:numPr>
        <w:suppressAutoHyphens w:val="0"/>
        <w:spacing w:after="160" w:line="259" w:lineRule="auto"/>
      </w:pPr>
      <w:r w:rsidRPr="004F154F">
        <w:lastRenderedPageBreak/>
        <w:t>Roofing, gutters, and downspouts</w:t>
      </w:r>
    </w:p>
    <w:p w14:paraId="077F0898" w14:textId="77777777" w:rsidR="00422805" w:rsidRPr="004F154F" w:rsidRDefault="00422805" w:rsidP="007D79CF">
      <w:pPr>
        <w:numPr>
          <w:ilvl w:val="1"/>
          <w:numId w:val="13"/>
        </w:numPr>
        <w:suppressAutoHyphens w:val="0"/>
        <w:spacing w:after="160" w:line="259" w:lineRule="auto"/>
      </w:pPr>
      <w:r w:rsidRPr="004F154F">
        <w:t>Hardware</w:t>
      </w:r>
    </w:p>
    <w:p w14:paraId="2F79616C" w14:textId="77777777" w:rsidR="00422805" w:rsidRPr="004F154F" w:rsidRDefault="00422805" w:rsidP="007D79CF">
      <w:pPr>
        <w:numPr>
          <w:ilvl w:val="1"/>
          <w:numId w:val="13"/>
        </w:numPr>
        <w:suppressAutoHyphens w:val="0"/>
        <w:spacing w:after="160" w:line="259" w:lineRule="auto"/>
      </w:pPr>
      <w:r w:rsidRPr="004F154F">
        <w:t>Attached decks and porches</w:t>
      </w:r>
    </w:p>
    <w:p w14:paraId="5E9B3A88" w14:textId="77777777" w:rsidR="00422805" w:rsidRPr="004F154F" w:rsidRDefault="00422805" w:rsidP="007D79CF">
      <w:pPr>
        <w:numPr>
          <w:ilvl w:val="0"/>
          <w:numId w:val="9"/>
        </w:numPr>
        <w:suppressAutoHyphens w:val="0"/>
        <w:spacing w:after="160" w:line="259" w:lineRule="auto"/>
      </w:pPr>
      <w:r w:rsidRPr="004F154F">
        <w:t>Interior finish elements, including:</w:t>
      </w:r>
    </w:p>
    <w:p w14:paraId="04216C7F" w14:textId="77777777" w:rsidR="00422805" w:rsidRPr="004F154F" w:rsidRDefault="00422805" w:rsidP="007D79CF">
      <w:pPr>
        <w:numPr>
          <w:ilvl w:val="1"/>
          <w:numId w:val="13"/>
        </w:numPr>
        <w:suppressAutoHyphens w:val="0"/>
        <w:spacing w:after="160" w:line="259" w:lineRule="auto"/>
      </w:pPr>
      <w:r w:rsidRPr="004F154F">
        <w:t>Floor finishes (e.g., hardwood, ceramic, vinyl, linoleum, stone, and wall-to-wall carpet over subflooring)</w:t>
      </w:r>
    </w:p>
    <w:p w14:paraId="114BE5A2" w14:textId="77777777" w:rsidR="00422805" w:rsidRPr="004F154F" w:rsidRDefault="00422805" w:rsidP="007D79CF">
      <w:pPr>
        <w:numPr>
          <w:ilvl w:val="1"/>
          <w:numId w:val="13"/>
        </w:numPr>
        <w:suppressAutoHyphens w:val="0"/>
        <w:spacing w:after="160" w:line="259" w:lineRule="auto"/>
      </w:pPr>
      <w:r w:rsidRPr="004F154F">
        <w:t>Bathroom tiling and fixtures</w:t>
      </w:r>
    </w:p>
    <w:p w14:paraId="27B532BF" w14:textId="77777777" w:rsidR="00422805" w:rsidRPr="004F154F" w:rsidRDefault="00422805" w:rsidP="007D79CF">
      <w:pPr>
        <w:numPr>
          <w:ilvl w:val="1"/>
          <w:numId w:val="13"/>
        </w:numPr>
        <w:suppressAutoHyphens w:val="0"/>
        <w:spacing w:after="160" w:line="259" w:lineRule="auto"/>
      </w:pPr>
      <w:r w:rsidRPr="004F154F">
        <w:t>Wall finishes (e.g., drywall, paint, stucco, plaster, paneling, and marble)</w:t>
      </w:r>
    </w:p>
    <w:p w14:paraId="6D689A62" w14:textId="77777777" w:rsidR="00422805" w:rsidRPr="004F154F" w:rsidRDefault="00422805" w:rsidP="007D79CF">
      <w:pPr>
        <w:numPr>
          <w:ilvl w:val="1"/>
          <w:numId w:val="13"/>
        </w:numPr>
        <w:suppressAutoHyphens w:val="0"/>
        <w:spacing w:after="160" w:line="259" w:lineRule="auto"/>
      </w:pPr>
      <w:r w:rsidRPr="004F154F">
        <w:t>Built-in cabinets (e.g., kitchen, utility, entertainment, storage, and bathroom)</w:t>
      </w:r>
    </w:p>
    <w:p w14:paraId="60F78900" w14:textId="77777777" w:rsidR="00422805" w:rsidRPr="004F154F" w:rsidRDefault="00422805" w:rsidP="007D79CF">
      <w:pPr>
        <w:numPr>
          <w:ilvl w:val="1"/>
          <w:numId w:val="13"/>
        </w:numPr>
        <w:suppressAutoHyphens w:val="0"/>
        <w:spacing w:after="160" w:line="259" w:lineRule="auto"/>
      </w:pPr>
      <w:r w:rsidRPr="004F154F">
        <w:t>Interior doors</w:t>
      </w:r>
    </w:p>
    <w:p w14:paraId="134FB851" w14:textId="77777777" w:rsidR="00422805" w:rsidRPr="004F154F" w:rsidRDefault="00422805" w:rsidP="007D79CF">
      <w:pPr>
        <w:numPr>
          <w:ilvl w:val="1"/>
          <w:numId w:val="13"/>
        </w:numPr>
        <w:suppressAutoHyphens w:val="0"/>
        <w:spacing w:after="160" w:line="259" w:lineRule="auto"/>
      </w:pPr>
      <w:r w:rsidRPr="004F154F">
        <w:t>Interior finish carpentry</w:t>
      </w:r>
    </w:p>
    <w:p w14:paraId="745EC3CE" w14:textId="77777777" w:rsidR="00422805" w:rsidRPr="004F154F" w:rsidRDefault="00422805" w:rsidP="007D79CF">
      <w:pPr>
        <w:numPr>
          <w:ilvl w:val="1"/>
          <w:numId w:val="13"/>
        </w:numPr>
        <w:suppressAutoHyphens w:val="0"/>
        <w:spacing w:after="160" w:line="259" w:lineRule="auto"/>
      </w:pPr>
      <w:r w:rsidRPr="004F154F">
        <w:t>Built-in bookcases and furniture</w:t>
      </w:r>
    </w:p>
    <w:p w14:paraId="728AA181" w14:textId="77777777" w:rsidR="00422805" w:rsidRPr="004F154F" w:rsidRDefault="00422805" w:rsidP="007D79CF">
      <w:pPr>
        <w:numPr>
          <w:ilvl w:val="1"/>
          <w:numId w:val="13"/>
        </w:numPr>
        <w:suppressAutoHyphens w:val="0"/>
        <w:spacing w:after="160" w:line="259" w:lineRule="auto"/>
      </w:pPr>
      <w:r w:rsidRPr="004F154F">
        <w:t>Hardware</w:t>
      </w:r>
    </w:p>
    <w:p w14:paraId="4B62D2D1" w14:textId="77777777" w:rsidR="00422805" w:rsidRPr="004F154F" w:rsidRDefault="00422805" w:rsidP="007D79CF">
      <w:pPr>
        <w:numPr>
          <w:ilvl w:val="1"/>
          <w:numId w:val="13"/>
        </w:numPr>
        <w:suppressAutoHyphens w:val="0"/>
        <w:spacing w:after="160" w:line="259" w:lineRule="auto"/>
      </w:pPr>
      <w:r w:rsidRPr="004F154F">
        <w:t>Insulation</w:t>
      </w:r>
    </w:p>
    <w:p w14:paraId="293E66A2" w14:textId="77777777" w:rsidR="00422805" w:rsidRPr="004F154F" w:rsidRDefault="00422805" w:rsidP="007D79CF">
      <w:pPr>
        <w:numPr>
          <w:ilvl w:val="0"/>
          <w:numId w:val="9"/>
        </w:numPr>
        <w:suppressAutoHyphens w:val="0"/>
        <w:spacing w:after="160" w:line="259" w:lineRule="auto"/>
      </w:pPr>
      <w:r w:rsidRPr="004F154F">
        <w:t>Utility and service equipment, including:</w:t>
      </w:r>
    </w:p>
    <w:p w14:paraId="59F40BFF" w14:textId="77777777" w:rsidR="00422805" w:rsidRPr="004F154F" w:rsidRDefault="00422805" w:rsidP="007D79CF">
      <w:pPr>
        <w:numPr>
          <w:ilvl w:val="1"/>
          <w:numId w:val="13"/>
        </w:numPr>
        <w:suppressAutoHyphens w:val="0"/>
        <w:spacing w:after="160" w:line="259" w:lineRule="auto"/>
      </w:pPr>
      <w:r w:rsidRPr="004F154F">
        <w:t>HVAC equipment</w:t>
      </w:r>
    </w:p>
    <w:p w14:paraId="027D29DB" w14:textId="77777777" w:rsidR="00422805" w:rsidRPr="004F154F" w:rsidRDefault="00422805" w:rsidP="007D79CF">
      <w:pPr>
        <w:numPr>
          <w:ilvl w:val="1"/>
          <w:numId w:val="13"/>
        </w:numPr>
        <w:suppressAutoHyphens w:val="0"/>
        <w:spacing w:after="160" w:line="259" w:lineRule="auto"/>
      </w:pPr>
      <w:r w:rsidRPr="004F154F">
        <w:t>Plumbing fixtures and piping</w:t>
      </w:r>
    </w:p>
    <w:p w14:paraId="16BB5F79" w14:textId="77777777" w:rsidR="00422805" w:rsidRPr="004F154F" w:rsidRDefault="00422805" w:rsidP="007D79CF">
      <w:pPr>
        <w:numPr>
          <w:ilvl w:val="1"/>
          <w:numId w:val="13"/>
        </w:numPr>
        <w:suppressAutoHyphens w:val="0"/>
        <w:spacing w:after="160" w:line="259" w:lineRule="auto"/>
      </w:pPr>
      <w:r w:rsidRPr="004F154F">
        <w:t>Electrical wiring, outlets, and switches</w:t>
      </w:r>
    </w:p>
    <w:p w14:paraId="2D4A5F2E" w14:textId="77777777" w:rsidR="00422805" w:rsidRPr="004F154F" w:rsidRDefault="00422805" w:rsidP="007D79CF">
      <w:pPr>
        <w:numPr>
          <w:ilvl w:val="1"/>
          <w:numId w:val="13"/>
        </w:numPr>
        <w:suppressAutoHyphens w:val="0"/>
        <w:spacing w:after="160" w:line="259" w:lineRule="auto"/>
      </w:pPr>
      <w:r w:rsidRPr="004F154F">
        <w:t>Light fixtures and ceiling fans</w:t>
      </w:r>
    </w:p>
    <w:p w14:paraId="1932375D" w14:textId="77777777" w:rsidR="00422805" w:rsidRPr="004F154F" w:rsidRDefault="00422805" w:rsidP="007D79CF">
      <w:pPr>
        <w:numPr>
          <w:ilvl w:val="1"/>
          <w:numId w:val="13"/>
        </w:numPr>
        <w:suppressAutoHyphens w:val="0"/>
        <w:spacing w:after="160" w:line="259" w:lineRule="auto"/>
      </w:pPr>
      <w:r w:rsidRPr="004F154F">
        <w:t>Security systems</w:t>
      </w:r>
    </w:p>
    <w:p w14:paraId="3682A17C" w14:textId="77777777" w:rsidR="00422805" w:rsidRPr="004F154F" w:rsidRDefault="00422805" w:rsidP="007D79CF">
      <w:pPr>
        <w:numPr>
          <w:ilvl w:val="1"/>
          <w:numId w:val="13"/>
        </w:numPr>
        <w:suppressAutoHyphens w:val="0"/>
        <w:spacing w:after="160" w:line="259" w:lineRule="auto"/>
      </w:pPr>
      <w:r w:rsidRPr="004F154F">
        <w:t>Built-in appliances</w:t>
      </w:r>
    </w:p>
    <w:p w14:paraId="4C79DC73" w14:textId="77777777" w:rsidR="00422805" w:rsidRPr="004F154F" w:rsidRDefault="00422805" w:rsidP="007D79CF">
      <w:pPr>
        <w:numPr>
          <w:ilvl w:val="1"/>
          <w:numId w:val="13"/>
        </w:numPr>
        <w:suppressAutoHyphens w:val="0"/>
        <w:spacing w:after="160" w:line="259" w:lineRule="auto"/>
      </w:pPr>
      <w:r w:rsidRPr="004F154F">
        <w:t>Central vacuum systems</w:t>
      </w:r>
    </w:p>
    <w:p w14:paraId="7A0B0FC6" w14:textId="77777777" w:rsidR="00422805" w:rsidRPr="004F154F" w:rsidRDefault="00422805" w:rsidP="007D79CF">
      <w:pPr>
        <w:numPr>
          <w:ilvl w:val="1"/>
          <w:numId w:val="13"/>
        </w:numPr>
        <w:suppressAutoHyphens w:val="0"/>
        <w:spacing w:after="160" w:line="259" w:lineRule="auto"/>
      </w:pPr>
      <w:r w:rsidRPr="004F154F">
        <w:t>Water filtration, conditioning, and recirculation systems</w:t>
      </w:r>
    </w:p>
    <w:p w14:paraId="156923A1" w14:textId="77777777" w:rsidR="00422805" w:rsidRPr="004F154F" w:rsidRDefault="00422805" w:rsidP="00422805">
      <w:pPr>
        <w:rPr>
          <w:b/>
          <w:bCs/>
        </w:rPr>
      </w:pPr>
      <w:r w:rsidRPr="004F154F">
        <w:rPr>
          <w:b/>
          <w:bCs/>
        </w:rPr>
        <w:t>Excluded Costs</w:t>
      </w:r>
    </w:p>
    <w:p w14:paraId="7D88A556" w14:textId="77777777" w:rsidR="00422805" w:rsidRPr="004F154F" w:rsidRDefault="00422805" w:rsidP="00422805">
      <w:r w:rsidRPr="004F154F">
        <w:t>Items that can be excluded are those that are not directly associated with the building. The following list characterizes the types of costs that may be excluded:</w:t>
      </w:r>
    </w:p>
    <w:p w14:paraId="7E3BC9E0" w14:textId="77777777" w:rsidR="00422805" w:rsidRPr="004F154F" w:rsidRDefault="00422805" w:rsidP="007D79CF">
      <w:pPr>
        <w:numPr>
          <w:ilvl w:val="0"/>
          <w:numId w:val="9"/>
        </w:numPr>
        <w:suppressAutoHyphens w:val="0"/>
        <w:spacing w:after="160" w:line="259" w:lineRule="auto"/>
      </w:pPr>
      <w:r w:rsidRPr="004F154F">
        <w:t xml:space="preserve">Clean-up and trash removal </w:t>
      </w:r>
    </w:p>
    <w:p w14:paraId="56BC9D78" w14:textId="77777777" w:rsidR="00422805" w:rsidRPr="004F154F" w:rsidRDefault="00422805" w:rsidP="007D79CF">
      <w:pPr>
        <w:numPr>
          <w:ilvl w:val="0"/>
          <w:numId w:val="9"/>
        </w:numPr>
        <w:suppressAutoHyphens w:val="0"/>
        <w:spacing w:after="160" w:line="259" w:lineRule="auto"/>
      </w:pPr>
      <w:r w:rsidRPr="004F154F">
        <w:lastRenderedPageBreak/>
        <w:t xml:space="preserve">Costs to temporarily stabilize a building so that it is safe to enter to evaluate required repairs </w:t>
      </w:r>
    </w:p>
    <w:p w14:paraId="1CF1F19E" w14:textId="77777777" w:rsidR="00422805" w:rsidRPr="004F154F" w:rsidRDefault="00422805" w:rsidP="007D79CF">
      <w:pPr>
        <w:numPr>
          <w:ilvl w:val="0"/>
          <w:numId w:val="9"/>
        </w:numPr>
        <w:suppressAutoHyphens w:val="0"/>
        <w:spacing w:after="160" w:line="259" w:lineRule="auto"/>
      </w:pPr>
      <w:r w:rsidRPr="004F154F">
        <w:t xml:space="preserve">Costs to obtain or prepare plans and specifications </w:t>
      </w:r>
    </w:p>
    <w:p w14:paraId="08CEF8E4" w14:textId="77777777" w:rsidR="00422805" w:rsidRPr="004F154F" w:rsidRDefault="00422805" w:rsidP="007D79CF">
      <w:pPr>
        <w:numPr>
          <w:ilvl w:val="0"/>
          <w:numId w:val="9"/>
        </w:numPr>
        <w:suppressAutoHyphens w:val="0"/>
        <w:spacing w:after="160" w:line="259" w:lineRule="auto"/>
      </w:pPr>
      <w:r w:rsidRPr="004F154F">
        <w:t xml:space="preserve">Land survey costs </w:t>
      </w:r>
    </w:p>
    <w:p w14:paraId="072F090A" w14:textId="77777777" w:rsidR="00422805" w:rsidRPr="004F154F" w:rsidRDefault="00422805" w:rsidP="007D79CF">
      <w:pPr>
        <w:numPr>
          <w:ilvl w:val="0"/>
          <w:numId w:val="9"/>
        </w:numPr>
        <w:suppressAutoHyphens w:val="0"/>
        <w:spacing w:after="160" w:line="259" w:lineRule="auto"/>
      </w:pPr>
      <w:r w:rsidRPr="004F154F">
        <w:t xml:space="preserve">Permit fees and inspection fees </w:t>
      </w:r>
    </w:p>
    <w:p w14:paraId="327A7FAD" w14:textId="77777777" w:rsidR="00422805" w:rsidRPr="004F154F" w:rsidRDefault="00422805" w:rsidP="007D79CF">
      <w:pPr>
        <w:numPr>
          <w:ilvl w:val="0"/>
          <w:numId w:val="9"/>
        </w:numPr>
        <w:suppressAutoHyphens w:val="0"/>
        <w:spacing w:after="160" w:line="259" w:lineRule="auto"/>
      </w:pPr>
      <w:r w:rsidRPr="004F154F">
        <w:t xml:space="preserve">Carpeting and recarpeting installed over finished flooring such as wood or tiling </w:t>
      </w:r>
    </w:p>
    <w:p w14:paraId="2080EEC9" w14:textId="77777777" w:rsidR="00422805" w:rsidRPr="004F154F" w:rsidRDefault="00422805" w:rsidP="007D79CF">
      <w:pPr>
        <w:numPr>
          <w:ilvl w:val="0"/>
          <w:numId w:val="9"/>
        </w:numPr>
        <w:suppressAutoHyphens w:val="0"/>
        <w:spacing w:after="160" w:line="259" w:lineRule="auto"/>
      </w:pPr>
      <w:r w:rsidRPr="004F154F">
        <w:t xml:space="preserve">Outside improvements, including landscaping, irrigation, sidewalks, driveways, fences, yard lights, swimming pools, pool enclosures, and detached accessory structures (e.g., garages, sheds, and gazebos) </w:t>
      </w:r>
    </w:p>
    <w:p w14:paraId="0D554DD2" w14:textId="77777777" w:rsidR="00422805" w:rsidRPr="004F154F" w:rsidRDefault="00422805" w:rsidP="007D79CF">
      <w:pPr>
        <w:numPr>
          <w:ilvl w:val="0"/>
          <w:numId w:val="9"/>
        </w:numPr>
        <w:suppressAutoHyphens w:val="0"/>
        <w:spacing w:after="160" w:line="259" w:lineRule="auto"/>
      </w:pPr>
      <w:r w:rsidRPr="004F154F">
        <w:t xml:space="preserve">Costs required for the minimum necessary work to correct existing violations of health, safety, and sanitary codes </w:t>
      </w:r>
    </w:p>
    <w:p w14:paraId="1C9718A1" w14:textId="77777777" w:rsidR="00422805" w:rsidRPr="004F154F" w:rsidRDefault="00422805" w:rsidP="007D79CF">
      <w:pPr>
        <w:numPr>
          <w:ilvl w:val="0"/>
          <w:numId w:val="9"/>
        </w:numPr>
        <w:suppressAutoHyphens w:val="0"/>
        <w:spacing w:after="160" w:line="259" w:lineRule="auto"/>
      </w:pPr>
      <w:r w:rsidRPr="004F154F">
        <w:t>Plug-in appliances such as washing machines, dryers, and stoves</w:t>
      </w:r>
    </w:p>
    <w:p w14:paraId="6B9899D3" w14:textId="77777777" w:rsidR="00422805" w:rsidRPr="004F154F" w:rsidRDefault="00422805" w:rsidP="00422805">
      <w:pPr>
        <w:rPr>
          <w:b/>
          <w:bCs/>
        </w:rPr>
      </w:pPr>
      <w:r>
        <w:br w:type="page"/>
      </w:r>
    </w:p>
    <w:p w14:paraId="58521C7A" w14:textId="7D94F785" w:rsidR="00422805" w:rsidRDefault="00422805" w:rsidP="000C7986">
      <w:pPr>
        <w:pStyle w:val="Heading1"/>
        <w:numPr>
          <w:ilvl w:val="0"/>
          <w:numId w:val="0"/>
        </w:numPr>
      </w:pPr>
      <w:bookmarkStart w:id="371" w:name="_Ref128484016"/>
      <w:bookmarkStart w:id="372" w:name="_Toc129266110"/>
      <w:bookmarkStart w:id="373" w:name="_Toc158725684"/>
      <w:bookmarkStart w:id="374" w:name="_Toc158810608"/>
      <w:bookmarkStart w:id="375" w:name="_Toc1082285831"/>
      <w:bookmarkStart w:id="376" w:name="_Toc164674285"/>
      <w:r>
        <w:lastRenderedPageBreak/>
        <w:t xml:space="preserve">Appendix </w:t>
      </w:r>
      <w:r w:rsidR="001668E8">
        <w:t>I</w:t>
      </w:r>
      <w:r>
        <w:t xml:space="preserve">: Blank SDE Damage </w:t>
      </w:r>
      <w:r w:rsidR="004178BE">
        <w:t>Assessment</w:t>
      </w:r>
      <w:r>
        <w:t xml:space="preserve"> Worksheets</w:t>
      </w:r>
      <w:bookmarkEnd w:id="368"/>
      <w:bookmarkEnd w:id="369"/>
      <w:bookmarkEnd w:id="371"/>
      <w:bookmarkEnd w:id="372"/>
      <w:bookmarkEnd w:id="373"/>
      <w:bookmarkEnd w:id="374"/>
      <w:bookmarkEnd w:id="375"/>
      <w:bookmarkEnd w:id="376"/>
    </w:p>
    <w:p w14:paraId="7F1332EF" w14:textId="64080984" w:rsidR="00EC28B0" w:rsidRPr="0096596C" w:rsidRDefault="00EC28B0" w:rsidP="002076F9">
      <w:pPr>
        <w:pStyle w:val="InstructionsCallOut"/>
        <w:framePr w:vSpace="0" w:wrap="auto" w:vAnchor="margin" w:yAlign="inline"/>
        <w:rPr>
          <w:b/>
          <w:u w:val="single"/>
        </w:rPr>
      </w:pPr>
      <w:r w:rsidRPr="0096596C">
        <w:rPr>
          <w:b/>
          <w:u w:val="single"/>
        </w:rPr>
        <w:t>Instructions</w:t>
      </w:r>
    </w:p>
    <w:p w14:paraId="627607CF" w14:textId="74BFE4AF" w:rsidR="002076F9" w:rsidRPr="00EC28B0" w:rsidRDefault="00502EA6" w:rsidP="002076F9">
      <w:pPr>
        <w:pStyle w:val="InstructionsCallOut"/>
        <w:framePr w:vSpace="0" w:wrap="auto" w:vAnchor="margin" w:yAlign="inline"/>
      </w:pPr>
      <w:r>
        <w:t xml:space="preserve">The forms on the following pages are for reference only.  </w:t>
      </w:r>
      <w:r w:rsidR="00EC28B0">
        <w:t xml:space="preserve">These forms have been provided in full-scale, PDF format for your community's convenience. </w:t>
      </w:r>
      <w:r w:rsidR="005D04DE">
        <w:t>T</w:t>
      </w:r>
      <w:r w:rsidR="00D22D07" w:rsidRPr="00D22D07">
        <w:t xml:space="preserve">he editable form is available </w:t>
      </w:r>
      <w:r w:rsidR="005D04DE">
        <w:t xml:space="preserve">in </w:t>
      </w:r>
      <w:r w:rsidR="0046451C">
        <w:t xml:space="preserve">the </w:t>
      </w:r>
      <w:r w:rsidR="0046451C" w:rsidRPr="00D22D07">
        <w:t>Fillable</w:t>
      </w:r>
      <w:r w:rsidR="00D22D07" w:rsidRPr="00D22D07">
        <w:t xml:space="preserve"> Forms </w:t>
      </w:r>
      <w:r w:rsidR="00D25C0D">
        <w:t xml:space="preserve">Folder </w:t>
      </w:r>
      <w:r w:rsidR="00D22D07" w:rsidRPr="00D22D07">
        <w:t>associated with these DEC SD Resources</w:t>
      </w:r>
      <w:r w:rsidR="00FE7909">
        <w:t>.</w:t>
      </w:r>
    </w:p>
    <w:p w14:paraId="611B52A7" w14:textId="6CD5342D" w:rsidR="00422805" w:rsidRDefault="00422805" w:rsidP="000C7986">
      <w:pPr>
        <w:pStyle w:val="Heading2"/>
        <w:numPr>
          <w:ilvl w:val="1"/>
          <w:numId w:val="0"/>
        </w:numPr>
      </w:pPr>
      <w:bookmarkStart w:id="377" w:name="_Toc128035990"/>
      <w:bookmarkStart w:id="378" w:name="_Toc129266111"/>
      <w:bookmarkStart w:id="379" w:name="_Toc158725685"/>
      <w:bookmarkStart w:id="380" w:name="_Toc158810609"/>
      <w:bookmarkStart w:id="381" w:name="_Toc452053741"/>
      <w:bookmarkStart w:id="382" w:name="_Toc164674286"/>
      <w:bookmarkEnd w:id="370"/>
      <w:r>
        <w:lastRenderedPageBreak/>
        <w:t xml:space="preserve">Residential Structure </w:t>
      </w:r>
      <w:r w:rsidR="004178BE">
        <w:t>Assessment</w:t>
      </w:r>
      <w:r>
        <w:t xml:space="preserve"> Worksheet</w:t>
      </w:r>
      <w:bookmarkEnd w:id="377"/>
      <w:bookmarkEnd w:id="378"/>
      <w:bookmarkEnd w:id="379"/>
      <w:bookmarkEnd w:id="380"/>
      <w:bookmarkEnd w:id="381"/>
      <w:bookmarkEnd w:id="382"/>
    </w:p>
    <w:p w14:paraId="703EC4CE" w14:textId="77777777" w:rsidR="00422805" w:rsidRDefault="00422805" w:rsidP="00D7413F">
      <w:pPr>
        <w:jc w:val="center"/>
      </w:pPr>
      <w:r>
        <w:rPr>
          <w:noProof/>
        </w:rPr>
        <w:drawing>
          <wp:inline distT="0" distB="0" distL="0" distR="0" wp14:anchorId="76BE5908" wp14:editId="45E56B51">
            <wp:extent cx="5016629" cy="649305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6629" cy="6493053"/>
                    </a:xfrm>
                    <a:prstGeom prst="rect">
                      <a:avLst/>
                    </a:prstGeom>
                    <a:noFill/>
                  </pic:spPr>
                </pic:pic>
              </a:graphicData>
            </a:graphic>
          </wp:inline>
        </w:drawing>
      </w:r>
    </w:p>
    <w:p w14:paraId="33110182" w14:textId="77777777" w:rsidR="00422805" w:rsidRDefault="00422805" w:rsidP="00D7413F">
      <w:pPr>
        <w:jc w:val="center"/>
      </w:pPr>
      <w:r>
        <w:rPr>
          <w:noProof/>
        </w:rPr>
        <w:lastRenderedPageBreak/>
        <w:drawing>
          <wp:inline distT="0" distB="0" distL="0" distR="0" wp14:anchorId="33E35821" wp14:editId="6876E7AA">
            <wp:extent cx="5015050" cy="64922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15050" cy="6492240"/>
                    </a:xfrm>
                    <a:prstGeom prst="rect">
                      <a:avLst/>
                    </a:prstGeom>
                    <a:noFill/>
                    <a:ln>
                      <a:noFill/>
                    </a:ln>
                  </pic:spPr>
                </pic:pic>
              </a:graphicData>
            </a:graphic>
          </wp:inline>
        </w:drawing>
      </w:r>
    </w:p>
    <w:p w14:paraId="2E7396A5" w14:textId="77777777" w:rsidR="00422805" w:rsidRDefault="00422805" w:rsidP="00D7413F">
      <w:pPr>
        <w:jc w:val="center"/>
      </w:pPr>
      <w:r>
        <w:rPr>
          <w:noProof/>
        </w:rPr>
        <w:lastRenderedPageBreak/>
        <w:drawing>
          <wp:inline distT="0" distB="0" distL="0" distR="0" wp14:anchorId="535CE0C1" wp14:editId="34A24DA9">
            <wp:extent cx="5015050" cy="6492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5050" cy="6492240"/>
                    </a:xfrm>
                    <a:prstGeom prst="rect">
                      <a:avLst/>
                    </a:prstGeom>
                    <a:noFill/>
                    <a:ln>
                      <a:noFill/>
                    </a:ln>
                  </pic:spPr>
                </pic:pic>
              </a:graphicData>
            </a:graphic>
          </wp:inline>
        </w:drawing>
      </w:r>
    </w:p>
    <w:p w14:paraId="2366F72F" w14:textId="77777777" w:rsidR="00422805" w:rsidRDefault="00422805" w:rsidP="00D7413F">
      <w:pPr>
        <w:jc w:val="center"/>
      </w:pPr>
      <w:r>
        <w:rPr>
          <w:noProof/>
        </w:rPr>
        <w:lastRenderedPageBreak/>
        <w:drawing>
          <wp:inline distT="0" distB="0" distL="0" distR="0" wp14:anchorId="53520304" wp14:editId="518A0B42">
            <wp:extent cx="5015050" cy="64922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15050" cy="6492240"/>
                    </a:xfrm>
                    <a:prstGeom prst="rect">
                      <a:avLst/>
                    </a:prstGeom>
                    <a:noFill/>
                    <a:ln>
                      <a:noFill/>
                    </a:ln>
                  </pic:spPr>
                </pic:pic>
              </a:graphicData>
            </a:graphic>
          </wp:inline>
        </w:drawing>
      </w:r>
    </w:p>
    <w:p w14:paraId="4025853D" w14:textId="77777777" w:rsidR="00422805" w:rsidRDefault="00422805" w:rsidP="00D7413F">
      <w:pPr>
        <w:jc w:val="center"/>
      </w:pPr>
      <w:r>
        <w:rPr>
          <w:noProof/>
        </w:rPr>
        <w:lastRenderedPageBreak/>
        <w:drawing>
          <wp:inline distT="0" distB="0" distL="0" distR="0" wp14:anchorId="254312EB" wp14:editId="37DECC07">
            <wp:extent cx="5015050" cy="64922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5050" cy="6492240"/>
                    </a:xfrm>
                    <a:prstGeom prst="rect">
                      <a:avLst/>
                    </a:prstGeom>
                    <a:noFill/>
                    <a:ln>
                      <a:noFill/>
                    </a:ln>
                  </pic:spPr>
                </pic:pic>
              </a:graphicData>
            </a:graphic>
          </wp:inline>
        </w:drawing>
      </w:r>
    </w:p>
    <w:p w14:paraId="7A7553B7" w14:textId="77777777" w:rsidR="00422805" w:rsidRDefault="00422805" w:rsidP="00D7413F">
      <w:pPr>
        <w:jc w:val="center"/>
      </w:pPr>
      <w:r>
        <w:rPr>
          <w:noProof/>
        </w:rPr>
        <w:lastRenderedPageBreak/>
        <w:drawing>
          <wp:inline distT="0" distB="0" distL="0" distR="0" wp14:anchorId="4CA6361B" wp14:editId="7945F557">
            <wp:extent cx="5015050" cy="6492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5050" cy="6492240"/>
                    </a:xfrm>
                    <a:prstGeom prst="rect">
                      <a:avLst/>
                    </a:prstGeom>
                    <a:noFill/>
                    <a:ln>
                      <a:noFill/>
                    </a:ln>
                  </pic:spPr>
                </pic:pic>
              </a:graphicData>
            </a:graphic>
          </wp:inline>
        </w:drawing>
      </w:r>
    </w:p>
    <w:p w14:paraId="02199C87" w14:textId="77777777" w:rsidR="00422805" w:rsidRDefault="00422805" w:rsidP="00D7413F">
      <w:pPr>
        <w:jc w:val="center"/>
      </w:pPr>
      <w:r>
        <w:rPr>
          <w:noProof/>
        </w:rPr>
        <w:lastRenderedPageBreak/>
        <w:drawing>
          <wp:inline distT="0" distB="0" distL="0" distR="0" wp14:anchorId="2293B2BC" wp14:editId="0BE211C8">
            <wp:extent cx="5015050" cy="64922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5050" cy="6492240"/>
                    </a:xfrm>
                    <a:prstGeom prst="rect">
                      <a:avLst/>
                    </a:prstGeom>
                    <a:noFill/>
                    <a:ln>
                      <a:noFill/>
                    </a:ln>
                  </pic:spPr>
                </pic:pic>
              </a:graphicData>
            </a:graphic>
          </wp:inline>
        </w:drawing>
      </w:r>
    </w:p>
    <w:p w14:paraId="2B96A310" w14:textId="77777777" w:rsidR="00422805" w:rsidRDefault="00422805" w:rsidP="00422805">
      <w:r>
        <w:br w:type="page"/>
      </w:r>
    </w:p>
    <w:p w14:paraId="4CFA633F" w14:textId="58415B23" w:rsidR="00422805" w:rsidRDefault="00422805" w:rsidP="000C7986">
      <w:pPr>
        <w:pStyle w:val="Heading2"/>
        <w:numPr>
          <w:ilvl w:val="1"/>
          <w:numId w:val="0"/>
        </w:numPr>
      </w:pPr>
      <w:bookmarkStart w:id="383" w:name="_Toc128035991"/>
      <w:bookmarkStart w:id="384" w:name="_Toc129266112"/>
      <w:bookmarkStart w:id="385" w:name="_Toc158725686"/>
      <w:bookmarkStart w:id="386" w:name="_Toc158810610"/>
      <w:bookmarkStart w:id="387" w:name="_Toc1354932782"/>
      <w:bookmarkStart w:id="388" w:name="_Toc164674287"/>
      <w:r>
        <w:lastRenderedPageBreak/>
        <w:t xml:space="preserve">Non-Residential Structure </w:t>
      </w:r>
      <w:r w:rsidR="004178BE">
        <w:t>Assessment</w:t>
      </w:r>
      <w:r>
        <w:t xml:space="preserve"> Worksheet</w:t>
      </w:r>
      <w:bookmarkEnd w:id="383"/>
      <w:bookmarkEnd w:id="384"/>
      <w:bookmarkEnd w:id="385"/>
      <w:bookmarkEnd w:id="386"/>
      <w:bookmarkEnd w:id="387"/>
      <w:bookmarkEnd w:id="388"/>
    </w:p>
    <w:p w14:paraId="3CBE4ED7" w14:textId="77777777" w:rsidR="00422805" w:rsidRDefault="00422805" w:rsidP="00D7413F">
      <w:pPr>
        <w:jc w:val="center"/>
      </w:pPr>
      <w:r>
        <w:rPr>
          <w:rFonts w:ascii="Arial" w:hAnsi="Arial" w:cs="Arial"/>
          <w:b/>
          <w:bCs/>
          <w:i/>
          <w:iCs/>
          <w:noProof/>
        </w:rPr>
        <w:drawing>
          <wp:inline distT="0" distB="0" distL="0" distR="0" wp14:anchorId="0B6F60B9" wp14:editId="7AD0CCD7">
            <wp:extent cx="5011452" cy="64922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1452" cy="6492240"/>
                    </a:xfrm>
                    <a:prstGeom prst="rect">
                      <a:avLst/>
                    </a:prstGeom>
                    <a:noFill/>
                  </pic:spPr>
                </pic:pic>
              </a:graphicData>
            </a:graphic>
          </wp:inline>
        </w:drawing>
      </w:r>
    </w:p>
    <w:p w14:paraId="6BE3579C" w14:textId="77777777" w:rsidR="00422805" w:rsidRDefault="00422805" w:rsidP="00D7413F">
      <w:pPr>
        <w:jc w:val="center"/>
      </w:pPr>
      <w:r>
        <w:rPr>
          <w:noProof/>
        </w:rPr>
        <w:lastRenderedPageBreak/>
        <w:drawing>
          <wp:inline distT="0" distB="0" distL="0" distR="0" wp14:anchorId="4C4AB197" wp14:editId="374F543C">
            <wp:extent cx="5015050" cy="6492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5050" cy="6492240"/>
                    </a:xfrm>
                    <a:prstGeom prst="rect">
                      <a:avLst/>
                    </a:prstGeom>
                    <a:noFill/>
                    <a:ln>
                      <a:noFill/>
                    </a:ln>
                  </pic:spPr>
                </pic:pic>
              </a:graphicData>
            </a:graphic>
          </wp:inline>
        </w:drawing>
      </w:r>
    </w:p>
    <w:p w14:paraId="0BA4DCC8" w14:textId="77777777" w:rsidR="00422805" w:rsidRDefault="00422805" w:rsidP="00D7413F">
      <w:pPr>
        <w:jc w:val="center"/>
      </w:pPr>
      <w:r>
        <w:rPr>
          <w:noProof/>
        </w:rPr>
        <w:lastRenderedPageBreak/>
        <w:drawing>
          <wp:inline distT="0" distB="0" distL="0" distR="0" wp14:anchorId="58D162CC" wp14:editId="795F4CA6">
            <wp:extent cx="5015050" cy="6492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15050" cy="6492240"/>
                    </a:xfrm>
                    <a:prstGeom prst="rect">
                      <a:avLst/>
                    </a:prstGeom>
                    <a:noFill/>
                    <a:ln>
                      <a:noFill/>
                    </a:ln>
                  </pic:spPr>
                </pic:pic>
              </a:graphicData>
            </a:graphic>
          </wp:inline>
        </w:drawing>
      </w:r>
    </w:p>
    <w:p w14:paraId="4EB6A7B7" w14:textId="77777777" w:rsidR="00422805" w:rsidRDefault="00422805" w:rsidP="00D7413F">
      <w:pPr>
        <w:jc w:val="center"/>
      </w:pPr>
      <w:r>
        <w:rPr>
          <w:noProof/>
        </w:rPr>
        <w:lastRenderedPageBreak/>
        <w:drawing>
          <wp:inline distT="0" distB="0" distL="0" distR="0" wp14:anchorId="5B768E80" wp14:editId="580C67C0">
            <wp:extent cx="5015050" cy="64922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15050" cy="6492240"/>
                    </a:xfrm>
                    <a:prstGeom prst="rect">
                      <a:avLst/>
                    </a:prstGeom>
                    <a:noFill/>
                    <a:ln>
                      <a:noFill/>
                    </a:ln>
                  </pic:spPr>
                </pic:pic>
              </a:graphicData>
            </a:graphic>
          </wp:inline>
        </w:drawing>
      </w:r>
    </w:p>
    <w:p w14:paraId="504D071F" w14:textId="77777777" w:rsidR="00422805" w:rsidRDefault="00422805" w:rsidP="00D7413F">
      <w:pPr>
        <w:jc w:val="center"/>
      </w:pPr>
      <w:r>
        <w:rPr>
          <w:noProof/>
        </w:rPr>
        <w:lastRenderedPageBreak/>
        <w:drawing>
          <wp:inline distT="0" distB="0" distL="0" distR="0" wp14:anchorId="01762EA9" wp14:editId="6EF51CDE">
            <wp:extent cx="5015050" cy="64922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15050" cy="6492240"/>
                    </a:xfrm>
                    <a:prstGeom prst="rect">
                      <a:avLst/>
                    </a:prstGeom>
                    <a:noFill/>
                    <a:ln>
                      <a:noFill/>
                    </a:ln>
                  </pic:spPr>
                </pic:pic>
              </a:graphicData>
            </a:graphic>
          </wp:inline>
        </w:drawing>
      </w:r>
    </w:p>
    <w:p w14:paraId="361722D4" w14:textId="77777777" w:rsidR="00422805" w:rsidRDefault="00422805" w:rsidP="00D7413F">
      <w:pPr>
        <w:jc w:val="center"/>
      </w:pPr>
      <w:r>
        <w:rPr>
          <w:noProof/>
        </w:rPr>
        <w:lastRenderedPageBreak/>
        <w:drawing>
          <wp:inline distT="0" distB="0" distL="0" distR="0" wp14:anchorId="51E5283D" wp14:editId="4C6174F9">
            <wp:extent cx="5015050" cy="64922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15050" cy="6492240"/>
                    </a:xfrm>
                    <a:prstGeom prst="rect">
                      <a:avLst/>
                    </a:prstGeom>
                    <a:noFill/>
                    <a:ln>
                      <a:noFill/>
                    </a:ln>
                  </pic:spPr>
                </pic:pic>
              </a:graphicData>
            </a:graphic>
          </wp:inline>
        </w:drawing>
      </w:r>
    </w:p>
    <w:p w14:paraId="309FEE71" w14:textId="77777777" w:rsidR="00422805" w:rsidRDefault="00422805" w:rsidP="00422805">
      <w:r>
        <w:br w:type="page"/>
      </w:r>
    </w:p>
    <w:p w14:paraId="028B2D36" w14:textId="56E8B01D" w:rsidR="00422805" w:rsidRPr="003C642E" w:rsidRDefault="00422805" w:rsidP="000C7986">
      <w:pPr>
        <w:pStyle w:val="Heading1"/>
        <w:numPr>
          <w:ilvl w:val="0"/>
          <w:numId w:val="0"/>
        </w:numPr>
      </w:pPr>
      <w:bookmarkStart w:id="389" w:name="_Ref129175812"/>
      <w:bookmarkStart w:id="390" w:name="_Toc129266113"/>
      <w:bookmarkStart w:id="391" w:name="_Toc158725687"/>
      <w:bookmarkStart w:id="392" w:name="_Toc158810611"/>
      <w:bookmarkStart w:id="393" w:name="_Toc643375526"/>
      <w:bookmarkStart w:id="394" w:name="_Toc164674288"/>
      <w:bookmarkStart w:id="395" w:name="_Ref126919677"/>
      <w:bookmarkStart w:id="396" w:name="_Toc128035992"/>
      <w:bookmarkStart w:id="397" w:name="NFIPFactSheet"/>
      <w:r>
        <w:lastRenderedPageBreak/>
        <w:t xml:space="preserve">Appendix </w:t>
      </w:r>
      <w:r w:rsidR="001668E8">
        <w:t>J</w:t>
      </w:r>
      <w:r>
        <w:t xml:space="preserve">: </w:t>
      </w:r>
      <w:r w:rsidR="00EB3E7C">
        <w:t xml:space="preserve">Flood </w:t>
      </w:r>
      <w:r>
        <w:t>Protection for Homes and Businesses</w:t>
      </w:r>
      <w:bookmarkEnd w:id="389"/>
      <w:bookmarkEnd w:id="390"/>
      <w:bookmarkEnd w:id="391"/>
      <w:bookmarkEnd w:id="392"/>
      <w:bookmarkEnd w:id="393"/>
      <w:bookmarkEnd w:id="394"/>
    </w:p>
    <w:p w14:paraId="6A8FB4E2" w14:textId="781E9A8B" w:rsidR="009903D3" w:rsidRDefault="009903D3" w:rsidP="00AD7C2F">
      <w:r w:rsidRPr="009903D3">
        <w:t>When it comes to protecting your property from a flood event, there are many measures you can take before a flood occurs in order to be prepared.  These include purchasing flood insurance; planning ahead about where and how you will move furniture out of harm’s way; keeping materials like sandbags, plywood, plastic sheeting and lumber handy for emergency waterproofing; and clearing brush and debris away from storm drains and ditches so water can drain away from the structure.</w:t>
      </w:r>
    </w:p>
    <w:p w14:paraId="751D3F1E" w14:textId="621DBBBB" w:rsidR="00CF1E2A" w:rsidRPr="00CF1E2A" w:rsidRDefault="00CF1E2A" w:rsidP="00CF1E2A">
      <w:pPr>
        <w:pStyle w:val="GreenCallOutBox"/>
        <w:rPr>
          <w:rFonts w:ascii="Times New Roman" w:hAnsi="Times New Roman"/>
          <w:color w:val="F5AA1D" w:themeColor="accent5"/>
          <w:sz w:val="30"/>
          <w:szCs w:val="30"/>
        </w:rPr>
      </w:pPr>
      <w:r w:rsidRPr="00CF1E2A">
        <w:rPr>
          <w:color w:val="F5AA1D" w:themeColor="accent5"/>
          <w:sz w:val="30"/>
          <w:szCs w:val="30"/>
        </w:rPr>
        <w:t>Special Flood Hazard Area</w:t>
      </w:r>
    </w:p>
    <w:p w14:paraId="7E0B62FF" w14:textId="77777777" w:rsidR="00CF1E2A" w:rsidRPr="002221DE" w:rsidRDefault="00CF1E2A" w:rsidP="00CF1E2A">
      <w:pPr>
        <w:pStyle w:val="GreenCallOutBox"/>
      </w:pPr>
      <w:r w:rsidRPr="00C4310B">
        <w:t>Properties located in a Special Flood</w:t>
      </w:r>
      <w:r w:rsidRPr="00BD5853">
        <w:t xml:space="preserve"> Hazard Area (SFHA) have more than a 25% chance of flooding over the life of a 30-year mortgage.  To minimize flood losses, properties in a SFHA are subject to specific development requirements.</w:t>
      </w:r>
      <w:r>
        <w:t xml:space="preserve">  </w:t>
      </w:r>
    </w:p>
    <w:p w14:paraId="5B2A0910" w14:textId="69CD59C1" w:rsidR="009903D3" w:rsidRPr="009903D3" w:rsidRDefault="00E24A94" w:rsidP="006509CC">
      <w:r w:rsidRPr="00E24A94">
        <w:t xml:space="preserve">There are also more permanent projects for protecting your property. Although such projects do not remove the flood insurance requirement for properties with federally regulated or insured mortgages that are located in the Special Flood Hazard Area (SFHA), </w:t>
      </w:r>
      <w:r w:rsidR="007B464D" w:rsidRPr="007B464D">
        <w:rPr>
          <w:rFonts w:cs="Times New Roman"/>
        </w:rPr>
        <w:t>(</w:t>
      </w:r>
      <w:r w:rsidR="0099101B" w:rsidRPr="007B464D">
        <w:rPr>
          <w:rFonts w:cs="Times New Roman"/>
          <w:i/>
        </w:rPr>
        <w:t>the 1% annual chance or “100-year” floodplain as shown on the FEMA Flood Insurance Rate Map</w:t>
      </w:r>
      <w:r w:rsidR="0099101B" w:rsidRPr="007B464D">
        <w:rPr>
          <w:rFonts w:cs="Times New Roman"/>
        </w:rPr>
        <w:t>),</w:t>
      </w:r>
      <w:r w:rsidR="0099101B">
        <w:rPr>
          <w:rFonts w:ascii="Times New Roman" w:hAnsi="Times New Roman" w:cs="Times New Roman"/>
        </w:rPr>
        <w:t xml:space="preserve"> </w:t>
      </w:r>
      <w:r w:rsidRPr="00E24A94">
        <w:t>these projects can provide a level of protection for your property and bring you peace of mind. The technical limitations of the methods and the cost will help you determine the best project for your home or business.</w:t>
      </w:r>
    </w:p>
    <w:tbl>
      <w:tblPr>
        <w:tblW w:w="10080" w:type="dxa"/>
        <w:tblLook w:val="04A0" w:firstRow="1" w:lastRow="0" w:firstColumn="1" w:lastColumn="0" w:noHBand="0" w:noVBand="1"/>
      </w:tblPr>
      <w:tblGrid>
        <w:gridCol w:w="3041"/>
        <w:gridCol w:w="7039"/>
      </w:tblGrid>
      <w:tr w:rsidR="00342A31" w:rsidRPr="004C065D" w14:paraId="3E338E8A" w14:textId="77777777" w:rsidTr="00D11792">
        <w:trPr>
          <w:trHeight w:val="4743"/>
        </w:trPr>
        <w:tc>
          <w:tcPr>
            <w:tcW w:w="3041" w:type="dxa"/>
          </w:tcPr>
          <w:p w14:paraId="30522106" w14:textId="0859B6E0" w:rsidR="00422805" w:rsidRPr="00D11792" w:rsidRDefault="00422805" w:rsidP="00D11792">
            <w:pPr>
              <w:pStyle w:val="TableBodyText"/>
              <w:jc w:val="center"/>
              <w:rPr>
                <w:b/>
                <w:sz w:val="24"/>
                <w:szCs w:val="22"/>
              </w:rPr>
            </w:pPr>
            <w:r w:rsidRPr="00D11792">
              <w:rPr>
                <w:b/>
                <w:sz w:val="24"/>
                <w:szCs w:val="22"/>
              </w:rPr>
              <w:t>Elevate the Structure</w:t>
            </w:r>
          </w:p>
          <w:p w14:paraId="59C9A3B2" w14:textId="7AAC878B" w:rsidR="00422805" w:rsidRPr="004C065D" w:rsidRDefault="00422805" w:rsidP="00D11792">
            <w:pPr>
              <w:pStyle w:val="TableBulletedText"/>
            </w:pPr>
            <w:r w:rsidRPr="004C065D">
              <w:t xml:space="preserve">Ensure </w:t>
            </w:r>
            <w:r w:rsidR="004F28B1">
              <w:t xml:space="preserve">the </w:t>
            </w:r>
            <w:r w:rsidRPr="004C065D">
              <w:t xml:space="preserve">lowest floor is above </w:t>
            </w:r>
            <w:r>
              <w:t xml:space="preserve">the </w:t>
            </w:r>
            <w:r w:rsidR="00F3366B">
              <w:t>Design Flood Elevation (</w:t>
            </w:r>
            <w:r w:rsidR="00C446C3">
              <w:t xml:space="preserve">In New York State this </w:t>
            </w:r>
            <w:r w:rsidR="003A6F65">
              <w:t xml:space="preserve">is </w:t>
            </w:r>
            <w:r>
              <w:t>BFE</w:t>
            </w:r>
            <w:r w:rsidR="00F3366B">
              <w:t xml:space="preserve"> p</w:t>
            </w:r>
            <w:r w:rsidR="00C446C3">
              <w:t>lus 2 feet)</w:t>
            </w:r>
            <w:r w:rsidR="00B77C2F">
              <w:t>.</w:t>
            </w:r>
          </w:p>
          <w:p w14:paraId="2799BD35" w14:textId="085A52F8" w:rsidR="00422805" w:rsidRPr="004C065D" w:rsidRDefault="00422805" w:rsidP="00D11792">
            <w:pPr>
              <w:pStyle w:val="TableBulletedText"/>
            </w:pPr>
            <w:r w:rsidRPr="004C065D">
              <w:t>Elevate the entire structure, including the floor, or leave the structure in its existing position and construct a new raised floor within the structure</w:t>
            </w:r>
            <w:r w:rsidR="00B77C2F">
              <w:t>.</w:t>
            </w:r>
          </w:p>
          <w:p w14:paraId="4FFC500D" w14:textId="44BF2CAC" w:rsidR="00422805" w:rsidRPr="004C065D" w:rsidRDefault="00422805" w:rsidP="00D11792">
            <w:pPr>
              <w:pStyle w:val="TableBulletedText"/>
            </w:pPr>
            <w:r w:rsidRPr="004C065D">
              <w:t>Elevation techniques include: posts, raised crawl space foundation, extending foundation walls</w:t>
            </w:r>
            <w:r w:rsidR="00B77C2F">
              <w:t>.</w:t>
            </w:r>
            <w:r w:rsidR="0003142B">
              <w:t xml:space="preserve"> </w:t>
            </w:r>
          </w:p>
        </w:tc>
        <w:tc>
          <w:tcPr>
            <w:tcW w:w="7039" w:type="dxa"/>
          </w:tcPr>
          <w:p w14:paraId="1D97EC99" w14:textId="770D9CC7" w:rsidR="00422805" w:rsidRDefault="00422805" w:rsidP="009A1970">
            <w:pPr>
              <w:keepNext/>
              <w:spacing w:after="160" w:line="259" w:lineRule="auto"/>
              <w:ind w:left="432"/>
              <w:jc w:val="center"/>
            </w:pPr>
            <w:r>
              <w:rPr>
                <w:noProof/>
              </w:rPr>
              <w:drawing>
                <wp:inline distT="0" distB="0" distL="0" distR="0" wp14:anchorId="0C10EEAC" wp14:editId="51D145E7">
                  <wp:extent cx="4057650" cy="2390775"/>
                  <wp:effectExtent l="0" t="0" r="0" b="9525"/>
                  <wp:docPr id="245" name="Picture 245" descr="61-Substantial Improvement.jpg"/>
                  <wp:cNvGraphicFramePr/>
                  <a:graphic xmlns:a="http://schemas.openxmlformats.org/drawingml/2006/main">
                    <a:graphicData uri="http://schemas.openxmlformats.org/drawingml/2006/picture">
                      <pic:pic xmlns:pic="http://schemas.openxmlformats.org/drawingml/2006/picture">
                        <pic:nvPicPr>
                          <pic:cNvPr id="245" name="Picture 59" descr="61-Substantial Improvement.jpg"/>
                          <pic:cNvPicPr/>
                        </pic:nvPicPr>
                        <pic:blipFill>
                          <a:blip r:embed="rId75" cstate="print"/>
                          <a:stretch>
                            <a:fillRect/>
                          </a:stretch>
                        </pic:blipFill>
                        <pic:spPr>
                          <a:xfrm>
                            <a:off x="0" y="0"/>
                            <a:ext cx="4057650" cy="2390775"/>
                          </a:xfrm>
                          <a:prstGeom prst="rect">
                            <a:avLst/>
                          </a:prstGeom>
                        </pic:spPr>
                      </pic:pic>
                    </a:graphicData>
                  </a:graphic>
                </wp:inline>
              </w:drawing>
            </w:r>
          </w:p>
          <w:p w14:paraId="685C764E" w14:textId="7CE8AE46" w:rsidR="00422805" w:rsidRPr="004C065D" w:rsidRDefault="00422805" w:rsidP="009A1970">
            <w:pPr>
              <w:pStyle w:val="Caption"/>
            </w:pPr>
            <w:r>
              <w:t xml:space="preserve">House elevated to above the </w:t>
            </w:r>
            <w:r w:rsidR="003A6F65">
              <w:t>D</w:t>
            </w:r>
            <w:r>
              <w:t>FE</w:t>
            </w:r>
            <w:r>
              <w:br/>
            </w:r>
            <w:r w:rsidRPr="005E02B8">
              <w:rPr>
                <w:rFonts w:ascii="Gibson Light" w:hAnsi="Gibson Light"/>
                <w:i/>
                <w:iCs w:val="0"/>
              </w:rPr>
              <w:t>(Source- FEMA)</w:t>
            </w:r>
          </w:p>
        </w:tc>
      </w:tr>
    </w:tbl>
    <w:p w14:paraId="5AF015CE" w14:textId="77777777" w:rsidR="00422805" w:rsidRPr="00873E13" w:rsidRDefault="00422805" w:rsidP="00422805">
      <w:pPr>
        <w:ind w:left="432"/>
      </w:pPr>
    </w:p>
    <w:tbl>
      <w:tblPr>
        <w:tblW w:w="10080" w:type="dxa"/>
        <w:tblLook w:val="04A0" w:firstRow="1" w:lastRow="0" w:firstColumn="1" w:lastColumn="0" w:noHBand="0" w:noVBand="1"/>
      </w:tblPr>
      <w:tblGrid>
        <w:gridCol w:w="3060"/>
        <w:gridCol w:w="7020"/>
      </w:tblGrid>
      <w:tr w:rsidR="00AA4BAB" w:rsidRPr="005E02B8" w14:paraId="3C2774BA" w14:textId="77777777" w:rsidTr="00D11792">
        <w:trPr>
          <w:trHeight w:val="4725"/>
        </w:trPr>
        <w:tc>
          <w:tcPr>
            <w:tcW w:w="3060" w:type="dxa"/>
          </w:tcPr>
          <w:p w14:paraId="4781593A" w14:textId="77777777" w:rsidR="00422805" w:rsidRPr="00D11792" w:rsidRDefault="00422805" w:rsidP="00D11792">
            <w:pPr>
              <w:pStyle w:val="TableBodyText"/>
              <w:jc w:val="center"/>
              <w:rPr>
                <w:b/>
                <w:sz w:val="24"/>
                <w:szCs w:val="22"/>
              </w:rPr>
            </w:pPr>
            <w:r w:rsidRPr="00D11792">
              <w:rPr>
                <w:b/>
                <w:sz w:val="24"/>
                <w:szCs w:val="22"/>
              </w:rPr>
              <w:t>Protection of Utilities</w:t>
            </w:r>
          </w:p>
          <w:p w14:paraId="4848D44C" w14:textId="777CCE3D" w:rsidR="00422805" w:rsidRPr="005E02B8" w:rsidRDefault="00422805" w:rsidP="00D11792">
            <w:pPr>
              <w:pStyle w:val="TableBulletedText"/>
            </w:pPr>
            <w:r w:rsidRPr="005E02B8">
              <w:t>One of the easiest, most cost-effective retrofitting methods</w:t>
            </w:r>
            <w:r w:rsidR="00B77C2F">
              <w:t>.</w:t>
            </w:r>
          </w:p>
          <w:p w14:paraId="24DB4029" w14:textId="06BF1D76" w:rsidR="0003142B" w:rsidRPr="00AE1975" w:rsidRDefault="0003142B" w:rsidP="00623A78">
            <w:pPr>
              <w:pStyle w:val="TableBulletedText"/>
              <w:rPr>
                <w:rFonts w:ascii="Montserrat" w:hAnsi="Montserrat"/>
                <w:color w:val="auto"/>
                <w:sz w:val="22"/>
              </w:rPr>
            </w:pPr>
            <w:r w:rsidRPr="00E10F85">
              <w:t xml:space="preserve">Raise and anchor air conditioning condensers, heat pumps, water meters, and other service equipment onto pedestals or platforms that are at least 1 foot above the potential flood elevation. </w:t>
            </w:r>
            <w:r>
              <w:t xml:space="preserve"> Another option is to </w:t>
            </w:r>
            <w:r w:rsidRPr="005E02B8">
              <w:t>creat</w:t>
            </w:r>
            <w:r>
              <w:t>e</w:t>
            </w:r>
            <w:r w:rsidRPr="005E02B8">
              <w:t xml:space="preserve"> a shield to divert water away from utilities and appliances</w:t>
            </w:r>
            <w:r w:rsidR="00B77C2F">
              <w:t>.</w:t>
            </w:r>
          </w:p>
          <w:p w14:paraId="2C8CE8A7" w14:textId="17CB8444" w:rsidR="00623A78" w:rsidRDefault="00623A78" w:rsidP="00623A78">
            <w:pPr>
              <w:pStyle w:val="TableBulletedText"/>
              <w:rPr>
                <w:rFonts w:ascii="Montserrat" w:hAnsi="Montserrat"/>
                <w:color w:val="auto"/>
                <w:sz w:val="22"/>
              </w:rPr>
            </w:pPr>
            <w:r>
              <w:t xml:space="preserve">Basements are particularly floodprone. </w:t>
            </w:r>
            <w:r w:rsidR="00B77C2F">
              <w:t>R</w:t>
            </w:r>
            <w:r>
              <w:t xml:space="preserve">esidents should limit the furnishings in the basement </w:t>
            </w:r>
            <w:r w:rsidR="001D7355">
              <w:t xml:space="preserve">and relocate </w:t>
            </w:r>
            <w:r w:rsidR="00F844E7">
              <w:t>equipment to a higher floor if possible</w:t>
            </w:r>
            <w:r w:rsidR="00B77C2F">
              <w:t>.</w:t>
            </w:r>
          </w:p>
          <w:p w14:paraId="2D05335D" w14:textId="661ADCDA" w:rsidR="00422805" w:rsidRPr="005E02B8" w:rsidRDefault="00422805" w:rsidP="00FF31AF">
            <w:pPr>
              <w:pStyle w:val="TableBulletedText"/>
              <w:numPr>
                <w:ilvl w:val="0"/>
                <w:numId w:val="0"/>
              </w:numPr>
              <w:ind w:left="130"/>
              <w:rPr>
                <w:b/>
              </w:rPr>
            </w:pPr>
          </w:p>
        </w:tc>
        <w:tc>
          <w:tcPr>
            <w:tcW w:w="7020" w:type="dxa"/>
          </w:tcPr>
          <w:p w14:paraId="3B9042C3" w14:textId="77777777" w:rsidR="00422805" w:rsidRDefault="00422805" w:rsidP="009A1970">
            <w:pPr>
              <w:keepNext/>
              <w:spacing w:after="160" w:line="259" w:lineRule="auto"/>
              <w:jc w:val="center"/>
            </w:pPr>
            <w:r>
              <w:rPr>
                <w:noProof/>
              </w:rPr>
              <mc:AlternateContent>
                <mc:Choice Requires="wps">
                  <w:drawing>
                    <wp:anchor distT="0" distB="0" distL="114300" distR="114300" simplePos="0" relativeHeight="251658240" behindDoc="0" locked="0" layoutInCell="1" allowOverlap="1" wp14:anchorId="37061A5A" wp14:editId="647399C4">
                      <wp:simplePos x="0" y="0"/>
                      <wp:positionH relativeFrom="column">
                        <wp:posOffset>2274570</wp:posOffset>
                      </wp:positionH>
                      <wp:positionV relativeFrom="paragraph">
                        <wp:posOffset>1047750</wp:posOffset>
                      </wp:positionV>
                      <wp:extent cx="1914525" cy="1433195"/>
                      <wp:effectExtent l="19050" t="19050" r="28575" b="14605"/>
                      <wp:wrapNone/>
                      <wp:docPr id="61" name="Rectangle 61"/>
                      <wp:cNvGraphicFramePr/>
                      <a:graphic xmlns:a="http://schemas.openxmlformats.org/drawingml/2006/main">
                        <a:graphicData uri="http://schemas.microsoft.com/office/word/2010/wordprocessingShape">
                          <wps:wsp>
                            <wps:cNvSpPr/>
                            <wps:spPr>
                              <a:xfrm>
                                <a:off x="0" y="0"/>
                                <a:ext cx="1914525" cy="1433195"/>
                              </a:xfrm>
                              <a:prstGeom prst="rect">
                                <a:avLst/>
                              </a:prstGeom>
                              <a:noFill/>
                              <a:ln w="38100" cap="flat" cmpd="sng" algn="ctr">
                                <a:solidFill>
                                  <a:srgbClr val="DE56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B8AB7" id="Rectangle 61" o:spid="_x0000_s1026" style="position:absolute;margin-left:179.1pt;margin-top:82.5pt;width:150.75pt;height:11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" filled="f" strokecolor="#de5647" strokeweight="3pt"/>
                  </w:pict>
                </mc:Fallback>
              </mc:AlternateContent>
            </w:r>
            <w:r>
              <w:rPr>
                <w:noProof/>
              </w:rPr>
              <w:drawing>
                <wp:inline distT="0" distB="0" distL="0" distR="0" wp14:anchorId="788140BF" wp14:editId="3A8D3CE3">
                  <wp:extent cx="4201229" cy="264347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01229" cy="2643470"/>
                          </a:xfrm>
                          <a:prstGeom prst="rect">
                            <a:avLst/>
                          </a:prstGeom>
                          <a:noFill/>
                        </pic:spPr>
                      </pic:pic>
                    </a:graphicData>
                  </a:graphic>
                </wp:inline>
              </w:drawing>
            </w:r>
          </w:p>
          <w:p w14:paraId="285E13B9" w14:textId="2F977B27" w:rsidR="00422805" w:rsidRPr="005E02B8" w:rsidRDefault="00422805" w:rsidP="009A1970">
            <w:pPr>
              <w:pStyle w:val="Caption"/>
              <w:rPr>
                <w:rFonts w:ascii="Gibson Light" w:hAnsi="Gibson Light"/>
                <w:i/>
                <w:iCs w:val="0"/>
              </w:rPr>
            </w:pPr>
            <w:r>
              <w:t xml:space="preserve">Relocating utilities to above </w:t>
            </w:r>
            <w:r w:rsidR="00E274FE">
              <w:t>D</w:t>
            </w:r>
            <w:r>
              <w:t>FE</w:t>
            </w:r>
            <w:r>
              <w:br/>
            </w:r>
            <w:r w:rsidRPr="005E02B8">
              <w:rPr>
                <w:rFonts w:ascii="Gibson Light" w:hAnsi="Gibson Light"/>
                <w:i/>
                <w:iCs w:val="0"/>
              </w:rPr>
              <w:t>(Source- FEMA)</w:t>
            </w:r>
          </w:p>
        </w:tc>
      </w:tr>
      <w:tr w:rsidR="00AA4BAB" w:rsidRPr="00EA4EF6" w14:paraId="38E4A191" w14:textId="77777777" w:rsidTr="00D11792">
        <w:trPr>
          <w:trHeight w:val="5220"/>
        </w:trPr>
        <w:tc>
          <w:tcPr>
            <w:tcW w:w="3060" w:type="dxa"/>
          </w:tcPr>
          <w:p w14:paraId="6B5ADE0E" w14:textId="77777777" w:rsidR="00422805" w:rsidRPr="00D11792" w:rsidRDefault="00422805" w:rsidP="00D11792">
            <w:pPr>
              <w:pStyle w:val="TableBodyText"/>
              <w:jc w:val="center"/>
              <w:rPr>
                <w:b/>
                <w:sz w:val="24"/>
                <w:szCs w:val="22"/>
              </w:rPr>
            </w:pPr>
            <w:r w:rsidRPr="00D11792">
              <w:rPr>
                <w:b/>
                <w:sz w:val="24"/>
                <w:szCs w:val="22"/>
              </w:rPr>
              <w:lastRenderedPageBreak/>
              <w:t>Drainage Improvements</w:t>
            </w:r>
          </w:p>
          <w:p w14:paraId="1805BF71" w14:textId="5A842D9A" w:rsidR="00422805" w:rsidRPr="00EA4EF6" w:rsidRDefault="00E748B9" w:rsidP="00D11792">
            <w:pPr>
              <w:pStyle w:val="TableBulletedText"/>
            </w:pPr>
            <w:r>
              <w:t>Determine how water flows or accumulates around your home or business to identify potential trouble spots</w:t>
            </w:r>
            <w:r w:rsidR="00B77C2F">
              <w:t>.</w:t>
            </w:r>
          </w:p>
          <w:p w14:paraId="7CED892F" w14:textId="77777777" w:rsidR="00422805" w:rsidRPr="00AE1975" w:rsidRDefault="008C4DE4" w:rsidP="00E72161">
            <w:pPr>
              <w:pStyle w:val="TableBulletedText"/>
              <w:rPr>
                <w:b/>
              </w:rPr>
            </w:pPr>
            <w:r>
              <w:t>Stormwater should always drain away from the building; if necessary, change your landscaping to improve runoff. This may include building up any sunken areas around the foundation,</w:t>
            </w:r>
            <w:r w:rsidR="00E72161">
              <w:t xml:space="preserve"> </w:t>
            </w:r>
            <w:r>
              <w:t>digging small depressions to properly channel water, and otherwise</w:t>
            </w:r>
            <w:r w:rsidR="00E72161">
              <w:t xml:space="preserve"> </w:t>
            </w:r>
            <w:r>
              <w:t>improving the yard so that it slopes away from your home.</w:t>
            </w:r>
          </w:p>
          <w:p w14:paraId="2F8E0B5F" w14:textId="7BAD4344" w:rsidR="00422805" w:rsidRPr="00AE1975" w:rsidRDefault="00E72161" w:rsidP="00D11792">
            <w:pPr>
              <w:pStyle w:val="TableBulletedText"/>
            </w:pPr>
            <w:r w:rsidRPr="00AE1975">
              <w:rPr>
                <w:bCs/>
              </w:rPr>
              <w:t xml:space="preserve">Please note that any drainage improvements must be limited to only </w:t>
            </w:r>
            <w:r w:rsidR="00D60063" w:rsidRPr="00AE1975">
              <w:rPr>
                <w:bCs/>
              </w:rPr>
              <w:t xml:space="preserve">your </w:t>
            </w:r>
            <w:r w:rsidRPr="00AE1975">
              <w:rPr>
                <w:bCs/>
              </w:rPr>
              <w:t>property. Drainage improvements cannot redirect stormwater or floodwater onto neighboring properties.</w:t>
            </w:r>
          </w:p>
        </w:tc>
        <w:tc>
          <w:tcPr>
            <w:tcW w:w="7020" w:type="dxa"/>
          </w:tcPr>
          <w:p w14:paraId="775713A0" w14:textId="77777777" w:rsidR="00422805" w:rsidRDefault="00422805" w:rsidP="009A1970">
            <w:pPr>
              <w:keepNext/>
              <w:spacing w:after="160" w:line="259" w:lineRule="auto"/>
              <w:jc w:val="center"/>
            </w:pPr>
            <w:r>
              <w:rPr>
                <w:noProof/>
              </w:rPr>
              <w:drawing>
                <wp:inline distT="0" distB="0" distL="0" distR="0" wp14:anchorId="6EC2F8FE" wp14:editId="1BB00C61">
                  <wp:extent cx="4268470" cy="25620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l="1953" t="3728" r="1396" b="3995"/>
                          <a:stretch/>
                        </pic:blipFill>
                        <pic:spPr bwMode="auto">
                          <a:xfrm>
                            <a:off x="0" y="0"/>
                            <a:ext cx="4276950" cy="2567135"/>
                          </a:xfrm>
                          <a:prstGeom prst="rect">
                            <a:avLst/>
                          </a:prstGeom>
                          <a:noFill/>
                          <a:ln>
                            <a:noFill/>
                          </a:ln>
                          <a:extLst>
                            <a:ext uri="{53640926-AAD7-44D8-BBD7-CCE9431645EC}">
                              <a14:shadowObscured xmlns:a14="http://schemas.microsoft.com/office/drawing/2010/main"/>
                            </a:ext>
                          </a:extLst>
                        </pic:spPr>
                      </pic:pic>
                    </a:graphicData>
                  </a:graphic>
                </wp:inline>
              </w:drawing>
            </w:r>
          </w:p>
          <w:p w14:paraId="1BCA3F21" w14:textId="067F5402" w:rsidR="00422805" w:rsidRPr="00EA4EF6" w:rsidRDefault="00422805" w:rsidP="00A64244">
            <w:pPr>
              <w:pStyle w:val="Caption"/>
              <w:rPr>
                <w:i/>
                <w:color w:val="151517" w:themeColor="text1"/>
              </w:rPr>
            </w:pPr>
            <w:r>
              <w:t>Grading a yard to direct surface water away from the foundation</w:t>
            </w:r>
            <w:r>
              <w:br/>
            </w:r>
          </w:p>
        </w:tc>
      </w:tr>
    </w:tbl>
    <w:p w14:paraId="03091F8D" w14:textId="77777777" w:rsidR="00B77C2F" w:rsidRDefault="00B77C2F">
      <w:pPr>
        <w:suppressAutoHyphens w:val="0"/>
        <w:spacing w:before="0" w:after="160" w:line="259" w:lineRule="auto"/>
        <w:rPr>
          <w:rFonts w:ascii="Oswald" w:eastAsiaTheme="majorEastAsia" w:hAnsi="Oswald" w:cstheme="majorBidi"/>
          <w:b/>
          <w:color w:val="2C5234"/>
          <w:sz w:val="40"/>
          <w:szCs w:val="32"/>
        </w:rPr>
      </w:pPr>
      <w:bookmarkStart w:id="398" w:name="_Ref129176651"/>
      <w:bookmarkStart w:id="399" w:name="_Toc129266114"/>
      <w:bookmarkStart w:id="400" w:name="_Toc158725688"/>
      <w:bookmarkStart w:id="401" w:name="_Toc158810612"/>
      <w:bookmarkStart w:id="402" w:name="_Toc677921451"/>
      <w:r>
        <w:br w:type="page"/>
      </w:r>
    </w:p>
    <w:p w14:paraId="48B9320B" w14:textId="5D40339E" w:rsidR="00422805" w:rsidRDefault="00422805" w:rsidP="000C7986">
      <w:pPr>
        <w:pStyle w:val="Heading1"/>
        <w:numPr>
          <w:ilvl w:val="0"/>
          <w:numId w:val="0"/>
        </w:numPr>
      </w:pPr>
      <w:bookmarkStart w:id="403" w:name="_Toc164674289"/>
      <w:r>
        <w:lastRenderedPageBreak/>
        <w:t xml:space="preserve">Appendix </w:t>
      </w:r>
      <w:r w:rsidR="001668E8">
        <w:t>K</w:t>
      </w:r>
      <w:r>
        <w:t>: Additional Post-Flood Resources</w:t>
      </w:r>
      <w:bookmarkEnd w:id="398"/>
      <w:bookmarkEnd w:id="399"/>
      <w:bookmarkEnd w:id="400"/>
      <w:bookmarkEnd w:id="401"/>
      <w:bookmarkEnd w:id="402"/>
      <w:bookmarkEnd w:id="403"/>
    </w:p>
    <w:p w14:paraId="03C1B1B5" w14:textId="77777777" w:rsidR="00422805" w:rsidRPr="00DF5828" w:rsidRDefault="00422805" w:rsidP="000C7986">
      <w:pPr>
        <w:pStyle w:val="Heading2"/>
        <w:numPr>
          <w:ilvl w:val="1"/>
          <w:numId w:val="0"/>
        </w:numPr>
      </w:pPr>
      <w:bookmarkStart w:id="404" w:name="_Toc129266115"/>
      <w:bookmarkStart w:id="405" w:name="_Toc158725689"/>
      <w:bookmarkStart w:id="406" w:name="_Toc158810613"/>
      <w:bookmarkStart w:id="407" w:name="_Toc1830643613"/>
      <w:bookmarkStart w:id="408" w:name="_Toc164674290"/>
      <w:r>
        <w:t>Flood Insurance Claims and Increased Cost of Compliance</w:t>
      </w:r>
      <w:bookmarkEnd w:id="404"/>
      <w:bookmarkEnd w:id="405"/>
      <w:bookmarkEnd w:id="406"/>
      <w:bookmarkEnd w:id="407"/>
      <w:bookmarkEnd w:id="408"/>
    </w:p>
    <w:p w14:paraId="38CB1AD6" w14:textId="77777777" w:rsidR="00422805" w:rsidRPr="000C7986" w:rsidRDefault="00422805" w:rsidP="000C7986">
      <w:pPr>
        <w:pStyle w:val="Heading3"/>
        <w:numPr>
          <w:ilvl w:val="2"/>
          <w:numId w:val="0"/>
        </w:numPr>
        <w:ind w:left="720" w:hanging="720"/>
      </w:pPr>
      <w:bookmarkStart w:id="409" w:name="_Toc158725690"/>
      <w:bookmarkStart w:id="410" w:name="_Toc158810614"/>
      <w:bookmarkStart w:id="411" w:name="_Toc271246472"/>
      <w:bookmarkStart w:id="412" w:name="_Toc164674291"/>
      <w:r>
        <w:t>National Flood Insurance Program Flood Insurance Claims</w:t>
      </w:r>
      <w:bookmarkEnd w:id="409"/>
      <w:bookmarkEnd w:id="410"/>
      <w:bookmarkEnd w:id="411"/>
      <w:bookmarkEnd w:id="412"/>
    </w:p>
    <w:p w14:paraId="62D1526A" w14:textId="6B37A223" w:rsidR="00422805" w:rsidRDefault="00422805" w:rsidP="00422805">
      <w:r w:rsidRPr="00DF3B9C">
        <w:t xml:space="preserve">Property owners who have NFIP flood insurance policies </w:t>
      </w:r>
      <w:r w:rsidR="002F6274">
        <w:t xml:space="preserve">will </w:t>
      </w:r>
      <w:r w:rsidRPr="00DF3B9C">
        <w:t xml:space="preserve">receive information from FEMA on the claims process, including the NFIP Insurance Claims Handbook.  The following steps </w:t>
      </w:r>
      <w:r>
        <w:t>must</w:t>
      </w:r>
      <w:r w:rsidRPr="00DF3B9C">
        <w:t xml:space="preserve"> be taken to file a claim:</w:t>
      </w:r>
    </w:p>
    <w:p w14:paraId="1353A213" w14:textId="77777777" w:rsidR="00422805" w:rsidRPr="00723548" w:rsidRDefault="00422805" w:rsidP="00422805">
      <w:pPr>
        <w:pStyle w:val="ListBullet3"/>
      </w:pPr>
      <w:r w:rsidRPr="00723548">
        <w:t xml:space="preserve">Owners report losses to their insurance agents or companies. </w:t>
      </w:r>
    </w:p>
    <w:p w14:paraId="0A7D6628" w14:textId="77777777" w:rsidR="00422805" w:rsidRPr="00723548" w:rsidRDefault="00422805" w:rsidP="00422805">
      <w:pPr>
        <w:pStyle w:val="ListBullet3"/>
      </w:pPr>
      <w:r w:rsidRPr="00723548">
        <w:t>Adjusters are assigned to estimate damage (“a detailed room-by-room unit-cost estimate of damage”) and advise owners about preparing the “Proof of Loss” documentation. Adjusters may authorize advance partial payments to help owners start making repairs.</w:t>
      </w:r>
    </w:p>
    <w:p w14:paraId="07C4C94D" w14:textId="77777777" w:rsidR="00422805" w:rsidRDefault="00422805" w:rsidP="00422805">
      <w:pPr>
        <w:pStyle w:val="ListBullet3"/>
      </w:pPr>
      <w:r w:rsidRPr="00723548">
        <w:t>After the adjuster and owner agree on the damage estimate, the adjuster sends documentation to the owner’s insurance company and the claim is settled (paid), unless the claim is denied by FEMA</w:t>
      </w:r>
      <w:r>
        <w:t>.</w:t>
      </w:r>
    </w:p>
    <w:p w14:paraId="236B4E5D" w14:textId="77777777" w:rsidR="00422805" w:rsidRPr="00DF3B9C" w:rsidRDefault="00422805" w:rsidP="00422805">
      <w:r w:rsidRPr="00DF3B9C">
        <w:t>Often, NFIP claims can be paid quickly and ahead of a community’s effort to determine building permit requirements.</w:t>
      </w:r>
      <w:r>
        <w:t xml:space="preserve"> </w:t>
      </w:r>
      <w:r w:rsidRPr="00DF3B9C">
        <w:t xml:space="preserve">Therefore, it is important that the </w:t>
      </w:r>
      <w:r>
        <w:t>substantial damage team</w:t>
      </w:r>
      <w:r w:rsidRPr="00DF3B9C">
        <w:t xml:space="preserve"> makes sure property owners understand the need for permits, and that working without them may violate the building code.  If </w:t>
      </w:r>
      <w:r>
        <w:t>owners</w:t>
      </w:r>
      <w:r w:rsidRPr="00DF3B9C">
        <w:t xml:space="preserve"> ask about filing a claim, they will be directed to the resources below.  If they do not have NFIP insurance, they will be informed that they need to work with their </w:t>
      </w:r>
      <w:r>
        <w:t xml:space="preserve">Homeowner’s </w:t>
      </w:r>
      <w:r w:rsidRPr="00DF3B9C">
        <w:t>insurance provider.</w:t>
      </w:r>
    </w:p>
    <w:p w14:paraId="66AA12E2" w14:textId="77777777" w:rsidR="00422805" w:rsidRPr="00DF3B9C" w:rsidRDefault="00422805" w:rsidP="00422805">
      <w:r w:rsidRPr="00DF3B9C">
        <w:t>Additional resources for policy holders:</w:t>
      </w:r>
    </w:p>
    <w:p w14:paraId="76DDB77B" w14:textId="0C614937" w:rsidR="00422805" w:rsidRPr="00422805" w:rsidRDefault="00422805" w:rsidP="00E42D1F">
      <w:pPr>
        <w:pStyle w:val="ListBullet3"/>
      </w:pPr>
      <w:r w:rsidRPr="00422805">
        <w:t>National Flood Insurance Program Claims Handbook:</w:t>
      </w:r>
      <w:r w:rsidRPr="00422805">
        <w:br/>
      </w:r>
      <w:hyperlink r:id="rId78" w:history="1">
        <w:r w:rsidRPr="00422805">
          <w:rPr>
            <w:rStyle w:val="Hyperlink"/>
          </w:rPr>
          <w:t>https://www.fema.gov/sites/default/files/2020-05/FINAL_ClaimsHandbook_10252017.pdf</w:t>
        </w:r>
      </w:hyperlink>
    </w:p>
    <w:p w14:paraId="085E3017" w14:textId="77777777" w:rsidR="00422805" w:rsidRPr="00422805" w:rsidRDefault="00422805" w:rsidP="00422805">
      <w:pPr>
        <w:pStyle w:val="ListBullet3"/>
        <w:rPr>
          <w:rStyle w:val="Hyperlink"/>
          <w:color w:val="36363B" w:themeColor="text1" w:themeTint="D9"/>
          <w:u w:val="none"/>
        </w:rPr>
      </w:pPr>
      <w:r w:rsidRPr="00422805">
        <w:t>FEMA Web Page, How do I start my flood claim?</w:t>
      </w:r>
      <w:r w:rsidRPr="00422805">
        <w:br/>
      </w:r>
      <w:hyperlink r:id="rId79" w:history="1">
        <w:r w:rsidRPr="00422805">
          <w:rPr>
            <w:rStyle w:val="Hyperlink"/>
          </w:rPr>
          <w:t>https://www.fema.gov/flood-insurance/resources-practitioners/file-your-claim</w:t>
        </w:r>
      </w:hyperlink>
    </w:p>
    <w:p w14:paraId="41227B98" w14:textId="77777777" w:rsidR="00422805" w:rsidRPr="00CA6751" w:rsidRDefault="00422805" w:rsidP="000C7986">
      <w:pPr>
        <w:pStyle w:val="Heading4"/>
        <w:numPr>
          <w:ilvl w:val="0"/>
          <w:numId w:val="0"/>
        </w:numPr>
      </w:pPr>
      <w:r w:rsidRPr="00CA6751">
        <w:lastRenderedPageBreak/>
        <w:t xml:space="preserve">Increased Cost of Compliance (ICC) </w:t>
      </w:r>
    </w:p>
    <w:p w14:paraId="62EC4E08" w14:textId="77777777" w:rsidR="00422805" w:rsidRPr="00B979E2" w:rsidRDefault="00422805" w:rsidP="00422805">
      <w:r>
        <w:rPr>
          <w:noProof/>
        </w:rPr>
        <w:drawing>
          <wp:anchor distT="0" distB="118745" distL="114300" distR="114300" simplePos="0" relativeHeight="251658247" behindDoc="0" locked="0" layoutInCell="1" allowOverlap="1" wp14:anchorId="286A98D4" wp14:editId="288BFBD8">
            <wp:simplePos x="0" y="0"/>
            <wp:positionH relativeFrom="column">
              <wp:posOffset>4037330</wp:posOffset>
            </wp:positionH>
            <wp:positionV relativeFrom="paragraph">
              <wp:posOffset>65405</wp:posOffset>
            </wp:positionV>
            <wp:extent cx="2439035" cy="3276600"/>
            <wp:effectExtent l="0" t="0" r="0" b="0"/>
            <wp:wrapSquare wrapText="bothSides"/>
            <wp:docPr id="1339817139" name="Picture 1339817139" descr="Use the ICC claim to:&#10;Elevate the house on your lot&#10;Demolish and rebuild the house&#10;Move the house to high ground&#10;Floodproof a non-residenti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39035" cy="3276600"/>
                    </a:xfrm>
                    <a:prstGeom prst="rect">
                      <a:avLst/>
                    </a:prstGeom>
                  </pic:spPr>
                </pic:pic>
              </a:graphicData>
            </a:graphic>
            <wp14:sizeRelH relativeFrom="margin">
              <wp14:pctWidth>0</wp14:pctWidth>
            </wp14:sizeRelH>
            <wp14:sizeRelV relativeFrom="margin">
              <wp14:pctHeight>0</wp14:pctHeight>
            </wp14:sizeRelV>
          </wp:anchor>
        </w:drawing>
      </w:r>
      <w:r w:rsidRPr="00A072D9">
        <w:t>Substantially damaged properties that are in the SFHA and insured through the NFIP may be eligible for Increased Cost of Compliance (ICC) coverage</w:t>
      </w:r>
      <w:r>
        <w:t xml:space="preserve">. </w:t>
      </w:r>
      <w:r w:rsidRPr="00A072D9">
        <w:t>Private insurance may or may not have a rider that provides these funds.</w:t>
      </w:r>
      <w:r>
        <w:t xml:space="preserve"> </w:t>
      </w:r>
      <w:r w:rsidRPr="00A072D9">
        <w:t xml:space="preserve">As of 2021, ICC coverage provides up to $30,000 toward the costs to mitigate a property that has been determined to be substantially damaged.  </w:t>
      </w:r>
      <w:bookmarkStart w:id="413" w:name="_Hlk129265178"/>
      <w:r w:rsidRPr="00A072D9">
        <w:t>A substantial damage determination triggers the requirement that owners bring structures into compliance with NFIP requirements for new buildings and the community’s ordinance in effect at the time of the flood event, which may mean elevating or relocating the structure, adding flood vents, or making other changes based on the flood zone</w:t>
      </w:r>
      <w:bookmarkEnd w:id="413"/>
      <w:r w:rsidRPr="00A072D9">
        <w:t xml:space="preserve">.  Below are the steps </w:t>
      </w:r>
      <w:r w:rsidRPr="00B979E2">
        <w:t>property owners must take to file an ICC claim.</w:t>
      </w:r>
    </w:p>
    <w:p w14:paraId="1E7A849D" w14:textId="77777777" w:rsidR="00422805" w:rsidRPr="00B979E2" w:rsidRDefault="00422805" w:rsidP="00FA5FBB">
      <w:pPr>
        <w:pStyle w:val="ListBullet3"/>
      </w:pPr>
      <w:r w:rsidRPr="00B979E2">
        <w:t>Contact the insurance company and document the loss, including photos.</w:t>
      </w:r>
    </w:p>
    <w:p w14:paraId="5D3E509A" w14:textId="608783B6" w:rsidR="00422805" w:rsidRPr="00B979E2" w:rsidRDefault="00422805" w:rsidP="00FA5FBB">
      <w:pPr>
        <w:pStyle w:val="ListBullet3"/>
      </w:pPr>
      <w:r w:rsidRPr="00B979E2">
        <w:t>If the home is determined to be substantially damaged, discuss with the community what mitigation activity is required to bring the building into compliance and if any mitigation grants are available</w:t>
      </w:r>
      <w:r w:rsidR="002F6274">
        <w:t xml:space="preserve"> </w:t>
      </w:r>
    </w:p>
    <w:p w14:paraId="3AA70E6B" w14:textId="77777777" w:rsidR="00422805" w:rsidRPr="00B979E2" w:rsidRDefault="00422805" w:rsidP="00FA5FBB">
      <w:pPr>
        <w:pStyle w:val="ListBullet3"/>
      </w:pPr>
      <w:r w:rsidRPr="00B979E2">
        <w:t>Submit to the adjuster the community’s substantial damage or RL loss letter, a signed repair contract, and the building permit that documents the rebuilding requirements in the floodplain.</w:t>
      </w:r>
    </w:p>
    <w:p w14:paraId="35E0FCFB" w14:textId="23A20897" w:rsidR="00422805" w:rsidRDefault="00422805" w:rsidP="00FA5FBB">
      <w:pPr>
        <w:pStyle w:val="ListBullet3"/>
      </w:pPr>
      <w:r w:rsidRPr="00B979E2">
        <w:t>Insurance providers will also verify that a building’s flood damages equate to 50% or greater of the before damage market value.</w:t>
      </w:r>
      <w:r w:rsidR="00671F8E">
        <w:t xml:space="preserve"> Note that this is for information </w:t>
      </w:r>
      <w:r w:rsidR="000F17E4">
        <w:t>purposes and</w:t>
      </w:r>
      <w:r w:rsidR="00671F8E">
        <w:t xml:space="preserve"> </w:t>
      </w:r>
      <w:r w:rsidR="000F17E4">
        <w:t xml:space="preserve">does not change the official substantial damage determination made by the </w:t>
      </w:r>
      <w:r w:rsidR="00A84AD8">
        <w:t>community</w:t>
      </w:r>
      <w:r w:rsidR="000F17E4">
        <w:t xml:space="preserve">. </w:t>
      </w:r>
    </w:p>
    <w:p w14:paraId="1356086C" w14:textId="5BA831C2" w:rsidR="00422805" w:rsidRDefault="003F1163" w:rsidP="00422805">
      <w:r w:rsidRPr="003F1163">
        <w:t>In some cases, individual policyholders can take advantage of Federal grant money to supplement the cost of mitigation activities. Policyholders can assign their ICC benefits to their community and enable the community to file a single claim on behalf of a community mitigation project. FEMA will count the ICC claim monies as non-Federal matching funds when applying for mitigation grants, because ICC coverage is a direct contract between the policyholder and the insurer. The community can then use FEMA mitigation grant funds to help pay for any additional portion of the cost of elevation, floodproofing, relocation, or demolition that is more than the ICC claim payment.</w:t>
      </w:r>
    </w:p>
    <w:p w14:paraId="668DC58A" w14:textId="77777777" w:rsidR="00422805" w:rsidRPr="000032B6" w:rsidRDefault="00422805" w:rsidP="00422805">
      <w:r>
        <w:lastRenderedPageBreak/>
        <w:t>Additional resources on ICC of Compliance can be found as noted below.  If the substantial damage team is asked about ICC, they should point residents to these resources.</w:t>
      </w:r>
    </w:p>
    <w:p w14:paraId="67E022B6" w14:textId="77777777" w:rsidR="00422805" w:rsidRPr="00FF74F7" w:rsidRDefault="00422805" w:rsidP="00FA5FBB">
      <w:pPr>
        <w:pStyle w:val="ListBullet3"/>
      </w:pPr>
      <w:r w:rsidRPr="00FF74F7">
        <w:t xml:space="preserve">FEMA ICC Website: </w:t>
      </w:r>
      <w:r w:rsidRPr="00FF74F7">
        <w:br/>
      </w:r>
      <w:hyperlink r:id="rId81" w:history="1">
        <w:r w:rsidRPr="00FF74F7">
          <w:rPr>
            <w:rStyle w:val="Hyperlink"/>
          </w:rPr>
          <w:t>https://www.fema.gov/floodplain-management/financial-help/increased-cost-compliance</w:t>
        </w:r>
      </w:hyperlink>
    </w:p>
    <w:p w14:paraId="1CA08952" w14:textId="77777777" w:rsidR="00422805" w:rsidRPr="00FF74F7" w:rsidRDefault="00422805" w:rsidP="00FA5FBB">
      <w:pPr>
        <w:pStyle w:val="ListBullet3"/>
      </w:pPr>
      <w:r w:rsidRPr="00FF74F7">
        <w:t>Increased Cost of Compliance Factsheet:</w:t>
      </w:r>
      <w:r w:rsidRPr="00FF74F7">
        <w:br/>
      </w:r>
      <w:hyperlink r:id="rId82" w:history="1">
        <w:r w:rsidRPr="00FF74F7">
          <w:rPr>
            <w:rStyle w:val="Hyperlink"/>
          </w:rPr>
          <w:t>https://www.fema.gov/sites/default/files/2020-08/fema_increased-cost-of-compliance_fact-sheet.pdf</w:t>
        </w:r>
      </w:hyperlink>
    </w:p>
    <w:p w14:paraId="5F0BFAD2" w14:textId="204E5587" w:rsidR="00422805" w:rsidRPr="001F1D66" w:rsidRDefault="00422805" w:rsidP="00422805">
      <w:pPr>
        <w:pStyle w:val="ListBullet3"/>
      </w:pPr>
      <w:r w:rsidRPr="00FF74F7">
        <w:t>FEMA P-1080 – Answers to Frequently Asked Questions About Increased Cost of Compliance:</w:t>
      </w:r>
      <w:r w:rsidRPr="00FF74F7">
        <w:br/>
      </w:r>
      <w:hyperlink r:id="rId83" w:history="1">
        <w:r w:rsidRPr="00FF74F7">
          <w:rPr>
            <w:rStyle w:val="Hyperlink"/>
          </w:rPr>
          <w:t>https://www.fema.gov/sites/default/files/2020-11/fema_p1080_icc_faq_20170817.pdf</w:t>
        </w:r>
      </w:hyperlink>
    </w:p>
    <w:p w14:paraId="69A23EF3" w14:textId="77777777" w:rsidR="00422805" w:rsidRDefault="00422805" w:rsidP="000C7986">
      <w:pPr>
        <w:pStyle w:val="Heading3"/>
        <w:numPr>
          <w:ilvl w:val="2"/>
          <w:numId w:val="0"/>
        </w:numPr>
        <w:ind w:left="720" w:hanging="720"/>
      </w:pPr>
      <w:bookmarkStart w:id="414" w:name="_Toc129266116"/>
      <w:bookmarkStart w:id="415" w:name="_Toc158725691"/>
      <w:bookmarkStart w:id="416" w:name="_Toc158810615"/>
      <w:bookmarkStart w:id="417" w:name="_Toc300118036"/>
      <w:bookmarkStart w:id="418" w:name="_Toc164674292"/>
      <w:r>
        <w:t>FEMA Grant Programs</w:t>
      </w:r>
      <w:bookmarkEnd w:id="414"/>
      <w:bookmarkEnd w:id="415"/>
      <w:bookmarkEnd w:id="416"/>
      <w:bookmarkEnd w:id="417"/>
      <w:bookmarkEnd w:id="418"/>
    </w:p>
    <w:p w14:paraId="1055E95D" w14:textId="5EE4F9DD" w:rsidR="00422805" w:rsidRPr="00D1389D" w:rsidRDefault="00422805" w:rsidP="00422805">
      <w:r w:rsidRPr="00EB429A">
        <w:t xml:space="preserve">The following are examples of FEMA post-disaster funding assistance options. This information changes annually.  </w:t>
      </w:r>
      <w:r>
        <w:t>C</w:t>
      </w:r>
      <w:r w:rsidRPr="00EB429A">
        <w:t xml:space="preserve">heck with your </w:t>
      </w:r>
      <w:r w:rsidR="001625B2">
        <w:t>County</w:t>
      </w:r>
      <w:r w:rsidRPr="00EB429A">
        <w:t xml:space="preserve"> Emergency Management </w:t>
      </w:r>
      <w:r w:rsidR="001625B2">
        <w:t>Office</w:t>
      </w:r>
      <w:r w:rsidR="001625B2" w:rsidRPr="00EB429A">
        <w:t xml:space="preserve"> </w:t>
      </w:r>
      <w:r w:rsidRPr="00EB429A">
        <w:t>for the latest Notice of Funding Opportunity for the current fiscal year.</w:t>
      </w:r>
    </w:p>
    <w:p w14:paraId="4AE65CA4" w14:textId="77777777" w:rsidR="00422805" w:rsidRPr="00CE2EA1" w:rsidRDefault="00422805" w:rsidP="000C7986">
      <w:pPr>
        <w:pStyle w:val="Heading4"/>
        <w:numPr>
          <w:ilvl w:val="0"/>
          <w:numId w:val="0"/>
        </w:numPr>
      </w:pPr>
      <w:r w:rsidRPr="00CE2EA1">
        <w:t>FEMA Hazard Mitigation Grant Program</w:t>
      </w:r>
    </w:p>
    <w:p w14:paraId="027CE0D7" w14:textId="77777777" w:rsidR="00422805" w:rsidRPr="00EB429A" w:rsidRDefault="00422805" w:rsidP="00422805">
      <w:r w:rsidRPr="00EB429A">
        <w:t xml:space="preserve">The Hazard Mitigation Grant Program (HMGP) provides grants to state and local governments, Indian tribes or other tribal organizations, and certain private non-profit to implement long-term hazard mitigation measures after a major disaster declaration. The purpose of the program is to reduce the loss of life and property due to natural disasters and to enable mitigation measures to be implemented during the immediate recovery from a disaster.  Hazard Mitigation Grant Program funding is only available in states following a Presidential disaster declaration. </w:t>
      </w:r>
    </w:p>
    <w:p w14:paraId="0BCA42BE" w14:textId="77777777" w:rsidR="00422805" w:rsidRPr="00EB429A" w:rsidRDefault="00422805" w:rsidP="00422805">
      <w:r w:rsidRPr="00EB429A">
        <w:t>Individual homeowners and businesses may not apply directly to the program; however, a community or other qualified sub-grantee may apply on their behalf. Projects must provide a long-term solution to a problem, for example, elevation of a home to reduce the risk of flood damages as opposed to buying sandbags and pumps to fight the flood. In addition, a project's potential savings must be more than the cost of implementing the project. Funds may be used to protect either public or private property or to purchase property that has been subjected to, or is in danger of, repetitive damage.</w:t>
      </w:r>
    </w:p>
    <w:p w14:paraId="6C3D0428" w14:textId="2FCB2671" w:rsidR="00AF513F" w:rsidRPr="00AF513F" w:rsidRDefault="00422805" w:rsidP="00AF513F">
      <w:r w:rsidRPr="00EB429A">
        <w:t>Additional information on HMGP can be found here:</w:t>
      </w:r>
    </w:p>
    <w:p w14:paraId="6A2D2DC1" w14:textId="7B2432BF" w:rsidR="00422805" w:rsidRPr="00EB429A" w:rsidRDefault="00AF513F" w:rsidP="00AF513F">
      <w:pPr>
        <w:pStyle w:val="ListBullet3"/>
        <w:rPr>
          <w:u w:val="single"/>
        </w:rPr>
      </w:pPr>
      <w:r>
        <w:lastRenderedPageBreak/>
        <w:t>Hazard Mitigation Grant Program:</w:t>
      </w:r>
      <w:r>
        <w:br/>
      </w:r>
      <w:hyperlink r:id="rId84" w:history="1">
        <w:r w:rsidRPr="004719B8">
          <w:rPr>
            <w:rStyle w:val="Hyperlink"/>
          </w:rPr>
          <w:t>https://www.fema.gov/grants/mitigation/hazard-mitigation</w:t>
        </w:r>
      </w:hyperlink>
    </w:p>
    <w:p w14:paraId="5CA50130" w14:textId="7DE02A59" w:rsidR="00422805" w:rsidRPr="0091423E" w:rsidRDefault="00422805" w:rsidP="0091423E">
      <w:pPr>
        <w:pStyle w:val="ListBullet3"/>
        <w:rPr>
          <w:rStyle w:val="Hyperlink"/>
          <w:color w:val="36363B" w:themeColor="text1" w:themeTint="D9"/>
        </w:rPr>
      </w:pPr>
      <w:r w:rsidRPr="00EB429A">
        <w:t>Hazard Mitigation Assistance Guidance:</w:t>
      </w:r>
      <w:r w:rsidRPr="00EB429A">
        <w:br/>
      </w:r>
      <w:hyperlink r:id="rId85" w:history="1">
        <w:r w:rsidRPr="00EB429A">
          <w:rPr>
            <w:rStyle w:val="Hyperlink"/>
          </w:rPr>
          <w:t>https://www.fema.gov/sites/default/files/2020-07/fy15_HMA_Guidance.pdf</w:t>
        </w:r>
      </w:hyperlink>
    </w:p>
    <w:p w14:paraId="412B6641" w14:textId="77777777" w:rsidR="00422805" w:rsidRPr="00CA6751" w:rsidRDefault="00422805" w:rsidP="000C7986">
      <w:pPr>
        <w:pStyle w:val="Heading4"/>
        <w:numPr>
          <w:ilvl w:val="0"/>
          <w:numId w:val="0"/>
        </w:numPr>
      </w:pPr>
      <w:r w:rsidRPr="00CA6751">
        <w:t>Flood Mitigation Assistance</w:t>
      </w:r>
    </w:p>
    <w:p w14:paraId="38FEA0F5" w14:textId="77777777" w:rsidR="00422805" w:rsidRPr="00AD22A1" w:rsidRDefault="00422805" w:rsidP="00422805">
      <w:r w:rsidRPr="00AD22A1">
        <w:t xml:space="preserve">The Flood Mitigation Assistance (FMA) Program is a competitive grant program that is offered on an annual basis and provides funding to states, local communities, federally recognized tribes and territories to be used for projects that reduce or eliminate the risk of flood damage to buildings insured by the NFIP. Grants are designed to help communities apply a sustained flood reduction program that focuses on reducing or eliminating claims under the NFIP. The goal is to reduce overall risk to population and structures from future flood hazard events while reducing reliance on federal disaster funding. </w:t>
      </w:r>
    </w:p>
    <w:p w14:paraId="1B71AC93" w14:textId="77777777" w:rsidR="00422805" w:rsidRPr="00AD22A1" w:rsidRDefault="00422805" w:rsidP="00422805">
      <w:r w:rsidRPr="00AD22A1">
        <w:t>FEMA requires local governments to develop and adopt hazard mitigation plans as a condition for receiving funding for FMA projects. FEMA chooses recipients based on the applicant’s ranking of the project and the eligibility and cost-effectiveness of the project.  FEMA establishes ranking criteria with each grant cycle.  Project eligibility requirements include a positive benefit cost analysis, good standing in the NFIP and the project must be identified in the Hazard Mitigation Plan.  Consult the Hazard Mitigation Assistance guidance below for more information.</w:t>
      </w:r>
    </w:p>
    <w:p w14:paraId="72F64782" w14:textId="19DEC0CE" w:rsidR="00422805" w:rsidRPr="00AD22A1" w:rsidRDefault="00422805" w:rsidP="00422805">
      <w:r w:rsidRPr="00AD22A1">
        <w:t xml:space="preserve">Local governments may apply for FMA grants through the </w:t>
      </w:r>
      <w:r w:rsidR="002B788D">
        <w:t>New York Department of Homeland Security and Emergency Service</w:t>
      </w:r>
      <w:r w:rsidRPr="00AD22A1">
        <w:t>s</w:t>
      </w:r>
      <w:r w:rsidR="00221123">
        <w:t xml:space="preserve"> (DHSES).</w:t>
      </w:r>
      <w:r w:rsidRPr="00AD22A1">
        <w:t xml:space="preserve"> Individuals must seek assistance and apply through their local governing authority.</w:t>
      </w:r>
    </w:p>
    <w:p w14:paraId="6D224AB3" w14:textId="77777777" w:rsidR="00422805" w:rsidRPr="00AD22A1" w:rsidRDefault="00422805" w:rsidP="00422805">
      <w:r w:rsidRPr="00AD22A1">
        <w:t xml:space="preserve">FMA Project Grants are available to help States and NFIP participating communities implement measures to reduce flood losses. Communities receiving FMA Project Grants must be participating in the NFIP. Examples of eligible FMA projects include: flood reduction projects, elevation, acquisition, or relocation of NFIP-insured structures. </w:t>
      </w:r>
    </w:p>
    <w:p w14:paraId="57989443" w14:textId="77777777" w:rsidR="00422805" w:rsidRPr="00AD22A1" w:rsidRDefault="00422805" w:rsidP="00422805">
      <w:pPr>
        <w:ind w:left="432"/>
      </w:pPr>
      <w:r w:rsidRPr="00AD22A1">
        <w:t>Additional information on FMA grants can be found here:</w:t>
      </w:r>
    </w:p>
    <w:p w14:paraId="137CA316" w14:textId="5317777B" w:rsidR="00422805" w:rsidRPr="00AD22A1" w:rsidRDefault="00E42D1F" w:rsidP="00AF513F">
      <w:pPr>
        <w:pStyle w:val="ListBullet3"/>
      </w:pPr>
      <w:r>
        <w:t>Flood Mitigation Assistance (FMA) Grant:</w:t>
      </w:r>
      <w:r>
        <w:br/>
      </w:r>
      <w:hyperlink r:id="rId86" w:history="1">
        <w:r w:rsidRPr="004719B8">
          <w:rPr>
            <w:rStyle w:val="Hyperlink"/>
          </w:rPr>
          <w:t>https://www.fema.gov/grants/mitigation/floods</w:t>
        </w:r>
      </w:hyperlink>
    </w:p>
    <w:p w14:paraId="2F89472E" w14:textId="77777777" w:rsidR="00422805" w:rsidRPr="00AD22A1" w:rsidRDefault="00422805" w:rsidP="00AF513F">
      <w:pPr>
        <w:pStyle w:val="ListBullet3"/>
      </w:pPr>
      <w:r w:rsidRPr="00AD22A1">
        <w:t>Hazard Mitigation Assistance Guidance:</w:t>
      </w:r>
      <w:r w:rsidRPr="00AD22A1">
        <w:br/>
      </w:r>
      <w:hyperlink r:id="rId87" w:history="1">
        <w:r w:rsidRPr="00AD22A1">
          <w:rPr>
            <w:rStyle w:val="Hyperlink"/>
          </w:rPr>
          <w:t>https://www.fema.gov/sites/default/files/2020-07/fy15_HMA_Guidance.pdf</w:t>
        </w:r>
      </w:hyperlink>
    </w:p>
    <w:p w14:paraId="407C6E6D" w14:textId="77777777" w:rsidR="00422805" w:rsidRPr="00AD22A1" w:rsidRDefault="00422805" w:rsidP="00AF513F">
      <w:pPr>
        <w:pStyle w:val="ListBullet3"/>
      </w:pPr>
      <w:r w:rsidRPr="00AD22A1">
        <w:t>Link to DCA Division of Disaster Recovery and Mitigation:</w:t>
      </w:r>
      <w:r w:rsidRPr="00AD22A1">
        <w:br/>
      </w:r>
      <w:hyperlink r:id="rId88" w:history="1">
        <w:r w:rsidRPr="00AD22A1">
          <w:rPr>
            <w:rStyle w:val="Hyperlink"/>
          </w:rPr>
          <w:t>https://www.nj.gov/dca/ddrm/pdf_docs/2.10.102%20MAP_Policy_Final.pdf</w:t>
        </w:r>
      </w:hyperlink>
    </w:p>
    <w:p w14:paraId="00A526B7" w14:textId="77777777" w:rsidR="00422805" w:rsidRDefault="00422805" w:rsidP="00422805">
      <w:pPr>
        <w:pStyle w:val="ListBullet1"/>
        <w:numPr>
          <w:ilvl w:val="0"/>
          <w:numId w:val="0"/>
        </w:numPr>
        <w:ind w:left="432"/>
        <w:rPr>
          <w:rFonts w:ascii="Gibson" w:hAnsi="Gibson" w:cs="Arial"/>
          <w:b/>
          <w:bCs/>
          <w:color w:val="1C3B7B"/>
          <w:sz w:val="28"/>
          <w:szCs w:val="24"/>
        </w:rPr>
      </w:pPr>
    </w:p>
    <w:p w14:paraId="5ACAE929" w14:textId="77777777" w:rsidR="00422805" w:rsidRPr="004971ED" w:rsidRDefault="00422805" w:rsidP="000C7986">
      <w:pPr>
        <w:pStyle w:val="Heading4"/>
        <w:numPr>
          <w:ilvl w:val="0"/>
          <w:numId w:val="0"/>
        </w:numPr>
      </w:pPr>
      <w:r w:rsidRPr="00CE2EA1">
        <w:t>Building Resilient Infrastructure and Communities (BRIC)</w:t>
      </w:r>
    </w:p>
    <w:p w14:paraId="355FA9F4" w14:textId="77777777" w:rsidR="00422805" w:rsidRPr="005B3666" w:rsidRDefault="00422805" w:rsidP="00422805">
      <w:r w:rsidRPr="005B3666">
        <w:t>FEMA’s Building Resilient Infrastructure and Communities (BRIC) program is also a competitive grant program that is offered on an annual basis for infrastructure projects. It supports communities that undertake hazard mitigation projects to reduce the risks they face from disasters and natural hazards. BRIC is a new pre-disaster hazard mitigation program that replaces FEMA’s Pre-Disaster Mitigation (PDM) program.</w:t>
      </w:r>
    </w:p>
    <w:p w14:paraId="3207D5B3" w14:textId="77777777" w:rsidR="00422805" w:rsidRPr="005B3666" w:rsidRDefault="00422805" w:rsidP="00422805">
      <w:r w:rsidRPr="005B3666">
        <w:t xml:space="preserve">The BRIC program's guiding principles are supporting communities through capability- and capacity-building; encouraging and enabling innovation; promoting partnerships; enabling large projects; maintaining flexibility; and providing consistency. </w:t>
      </w:r>
    </w:p>
    <w:p w14:paraId="719E089E" w14:textId="77777777" w:rsidR="00422805" w:rsidRPr="003A25EC" w:rsidRDefault="00422805" w:rsidP="00422805">
      <w:r w:rsidRPr="005B3666">
        <w:t xml:space="preserve">The BRIC program aims to categorically shift the federal focus away from reactive disaster spending and toward research-supported, proactive investment in community resilience. BRIC projects demonstrate innovative approaches to partnerships, such as shared funding mechanisms, and/or project design. Through BRIC, FEMA will continue to invest in a variety of mitigation activities, with an added focus on infrastructure projects and Community Lifelines. </w:t>
      </w:r>
    </w:p>
    <w:p w14:paraId="56BD985F" w14:textId="77777777" w:rsidR="00422805" w:rsidRPr="00F82F2F" w:rsidRDefault="00422805" w:rsidP="00422805">
      <w:r w:rsidRPr="00F82F2F">
        <w:t>More information on the BRIC program can be found here:</w:t>
      </w:r>
    </w:p>
    <w:p w14:paraId="428B61D5" w14:textId="232B0BAE" w:rsidR="00422805" w:rsidRPr="003A25EC" w:rsidRDefault="00422805" w:rsidP="00E42D1F">
      <w:pPr>
        <w:pStyle w:val="ListBullet3"/>
        <w:rPr>
          <w:rFonts w:cs="Arial"/>
        </w:rPr>
      </w:pPr>
      <w:r>
        <w:rPr>
          <w:rFonts w:cs="Arial"/>
        </w:rPr>
        <w:t xml:space="preserve">FEMA </w:t>
      </w:r>
      <w:r w:rsidRPr="003B22F6">
        <w:rPr>
          <w:rFonts w:cs="Arial"/>
        </w:rPr>
        <w:t>Building Resilient Infrastructure and Communities</w:t>
      </w:r>
      <w:r w:rsidR="00E42D1F">
        <w:rPr>
          <w:rFonts w:cs="Arial"/>
        </w:rPr>
        <w:t>:</w:t>
      </w:r>
      <w:r>
        <w:rPr>
          <w:rFonts w:cs="Arial"/>
        </w:rPr>
        <w:br/>
      </w:r>
      <w:r w:rsidRPr="003B22F6">
        <w:rPr>
          <w:rStyle w:val="Hyperlink"/>
        </w:rPr>
        <w:t>https://www.fema.gov/grants/mitigation/building-resilient-infrastructure-communities</w:t>
      </w:r>
    </w:p>
    <w:p w14:paraId="783502BD" w14:textId="7BD462AD" w:rsidR="00422805" w:rsidRPr="00C83AD4" w:rsidRDefault="00422805" w:rsidP="00E42D1F">
      <w:pPr>
        <w:pStyle w:val="ListBullet3"/>
        <w:rPr>
          <w:rStyle w:val="Hyperlink"/>
          <w:rFonts w:cs="Arial"/>
        </w:rPr>
      </w:pPr>
      <w:r w:rsidRPr="003A25EC">
        <w:rPr>
          <w:rFonts w:cs="Arial"/>
        </w:rPr>
        <w:t>Hazard Mitigation Assistance Guidance:</w:t>
      </w:r>
      <w:r w:rsidRPr="003A25EC">
        <w:rPr>
          <w:rFonts w:cs="Arial"/>
        </w:rPr>
        <w:br/>
      </w:r>
      <w:hyperlink r:id="rId89" w:history="1">
        <w:r w:rsidRPr="003A25EC">
          <w:rPr>
            <w:rStyle w:val="Hyperlink"/>
            <w:rFonts w:cs="Arial"/>
          </w:rPr>
          <w:t>https://www.fema.gov/sites/default/files/2020-07/fy15_HMA_Guidance.pdf</w:t>
        </w:r>
      </w:hyperlink>
    </w:p>
    <w:p w14:paraId="1DDA7DFC" w14:textId="77777777" w:rsidR="002077D1" w:rsidRDefault="002077D1">
      <w:pPr>
        <w:suppressAutoHyphens w:val="0"/>
        <w:spacing w:before="0" w:after="160" w:line="259" w:lineRule="auto"/>
        <w:rPr>
          <w:rStyle w:val="Hyperlink"/>
          <w:rFonts w:cs="Arial"/>
        </w:rPr>
      </w:pPr>
      <w:r>
        <w:rPr>
          <w:rStyle w:val="Hyperlink"/>
          <w:rFonts w:cs="Arial"/>
        </w:rPr>
        <w:br w:type="page"/>
      </w:r>
    </w:p>
    <w:p w14:paraId="243317FC" w14:textId="531B1D8C" w:rsidR="00422805" w:rsidRDefault="00422805" w:rsidP="000C7986">
      <w:pPr>
        <w:pStyle w:val="Heading1"/>
        <w:numPr>
          <w:ilvl w:val="0"/>
          <w:numId w:val="0"/>
        </w:numPr>
      </w:pPr>
      <w:bookmarkStart w:id="419" w:name="_Ref129180545"/>
      <w:bookmarkStart w:id="420" w:name="_Toc129266117"/>
      <w:bookmarkStart w:id="421" w:name="_Toc158725692"/>
      <w:bookmarkStart w:id="422" w:name="_Toc158810616"/>
      <w:bookmarkStart w:id="423" w:name="_Toc592201839"/>
      <w:bookmarkStart w:id="424" w:name="_Toc164674293"/>
      <w:r>
        <w:lastRenderedPageBreak/>
        <w:t xml:space="preserve">Appendix </w:t>
      </w:r>
      <w:r w:rsidR="001668E8">
        <w:t>L</w:t>
      </w:r>
      <w:r>
        <w:t>: NFIP “Substantial Damage” Fact Sheet</w:t>
      </w:r>
      <w:bookmarkEnd w:id="395"/>
      <w:bookmarkEnd w:id="396"/>
      <w:bookmarkEnd w:id="419"/>
      <w:bookmarkEnd w:id="420"/>
      <w:bookmarkEnd w:id="421"/>
      <w:bookmarkEnd w:id="422"/>
      <w:bookmarkEnd w:id="423"/>
      <w:bookmarkEnd w:id="424"/>
    </w:p>
    <w:bookmarkEnd w:id="397"/>
    <w:p w14:paraId="572BF3E4" w14:textId="77777777" w:rsidR="00422805" w:rsidRPr="001406ED" w:rsidRDefault="00422805" w:rsidP="00422805">
      <w:pPr>
        <w:rPr>
          <w:u w:val="single"/>
        </w:rPr>
      </w:pPr>
      <w:r w:rsidRPr="001406ED">
        <w:fldChar w:fldCharType="begin"/>
      </w:r>
      <w:r w:rsidRPr="001406ED">
        <w:instrText xml:space="preserve"> HYPERLINK "https://www.fema.gov/press-release/20210318/fact-sheet-nfip-substantial-damage-what-does-it-mean-0" </w:instrText>
      </w:r>
      <w:r w:rsidRPr="001406ED">
        <w:fldChar w:fldCharType="separate"/>
      </w:r>
      <w:r w:rsidRPr="001406ED">
        <w:rPr>
          <w:rStyle w:val="Hyperlink"/>
        </w:rPr>
        <w:t>Fact Sheet- NFIP “Substantial Damage” – What Does It Mean?</w:t>
      </w:r>
      <w:r w:rsidRPr="001406ED">
        <w:fldChar w:fldCharType="end"/>
      </w:r>
    </w:p>
    <w:p w14:paraId="4C384765" w14:textId="77777777" w:rsidR="00422805" w:rsidRDefault="00422805" w:rsidP="00422805">
      <w:r>
        <w:rPr>
          <w:noProof/>
        </w:rPr>
        <w:drawing>
          <wp:inline distT="0" distB="0" distL="0" distR="0" wp14:anchorId="6CC6A380" wp14:editId="7D5F0E4B">
            <wp:extent cx="5229225" cy="676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54880" cy="6802712"/>
                    </a:xfrm>
                    <a:prstGeom prst="rect">
                      <a:avLst/>
                    </a:prstGeom>
                    <a:noFill/>
                    <a:ln>
                      <a:noFill/>
                    </a:ln>
                  </pic:spPr>
                </pic:pic>
              </a:graphicData>
            </a:graphic>
          </wp:inline>
        </w:drawing>
      </w:r>
    </w:p>
    <w:p w14:paraId="2617D82B" w14:textId="77777777" w:rsidR="00422805" w:rsidRDefault="00422805" w:rsidP="00422805">
      <w:r>
        <w:rPr>
          <w:noProof/>
        </w:rPr>
        <w:lastRenderedPageBreak/>
        <w:drawing>
          <wp:inline distT="0" distB="0" distL="0" distR="0" wp14:anchorId="64D78024" wp14:editId="3A5BE3B5">
            <wp:extent cx="5424731" cy="7022592"/>
            <wp:effectExtent l="0" t="0" r="508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4731" cy="7022592"/>
                    </a:xfrm>
                    <a:prstGeom prst="rect">
                      <a:avLst/>
                    </a:prstGeom>
                    <a:noFill/>
                    <a:ln>
                      <a:noFill/>
                    </a:ln>
                  </pic:spPr>
                </pic:pic>
              </a:graphicData>
            </a:graphic>
          </wp:inline>
        </w:drawing>
      </w:r>
    </w:p>
    <w:p w14:paraId="7BCCA15D" w14:textId="119760A0" w:rsidR="00422805" w:rsidRDefault="00422805" w:rsidP="00422805"/>
    <w:p w14:paraId="3930B52A" w14:textId="77777777" w:rsidR="0026346C" w:rsidRDefault="0026346C">
      <w:pPr>
        <w:suppressAutoHyphens w:val="0"/>
        <w:spacing w:after="160" w:line="259" w:lineRule="auto"/>
      </w:pPr>
      <w:r>
        <w:br w:type="page"/>
      </w:r>
    </w:p>
    <w:p w14:paraId="15E53D1A" w14:textId="7762A008" w:rsidR="0026346C" w:rsidRDefault="0026346C" w:rsidP="000C7986">
      <w:pPr>
        <w:pStyle w:val="Heading1"/>
        <w:numPr>
          <w:ilvl w:val="0"/>
          <w:numId w:val="0"/>
        </w:numPr>
      </w:pPr>
      <w:bookmarkStart w:id="425" w:name="_Ref140840449"/>
      <w:bookmarkStart w:id="426" w:name="_Toc158725693"/>
      <w:bookmarkStart w:id="427" w:name="_Toc158810617"/>
      <w:bookmarkStart w:id="428" w:name="_Toc548621095"/>
      <w:bookmarkStart w:id="429" w:name="_Toc164674294"/>
      <w:r>
        <w:lastRenderedPageBreak/>
        <w:t xml:space="preserve">Appendix </w:t>
      </w:r>
      <w:r w:rsidR="001668E8">
        <w:t>M</w:t>
      </w:r>
      <w:r>
        <w:t xml:space="preserve">: </w:t>
      </w:r>
      <w:r w:rsidR="00301872">
        <w:t>P</w:t>
      </w:r>
      <w:r w:rsidR="00726558">
        <w:t>ublic Notice</w:t>
      </w:r>
      <w:bookmarkEnd w:id="425"/>
      <w:bookmarkEnd w:id="426"/>
      <w:bookmarkEnd w:id="427"/>
      <w:bookmarkEnd w:id="428"/>
      <w:bookmarkEnd w:id="429"/>
    </w:p>
    <w:p w14:paraId="2E702E63" w14:textId="77777777" w:rsidR="00507DA2" w:rsidRPr="00AE1975" w:rsidRDefault="00507DA2" w:rsidP="00507DA2">
      <w:pPr>
        <w:pStyle w:val="InstructionsCallOut"/>
        <w:framePr w:vSpace="0" w:wrap="auto" w:vAnchor="margin" w:yAlign="inline"/>
        <w:rPr>
          <w:b/>
          <w:bCs/>
          <w:u w:val="single"/>
        </w:rPr>
      </w:pPr>
      <w:r w:rsidRPr="00AE1975">
        <w:rPr>
          <w:b/>
          <w:bCs/>
          <w:u w:val="single"/>
        </w:rPr>
        <w:t>Instructions</w:t>
      </w:r>
    </w:p>
    <w:p w14:paraId="20B04656" w14:textId="52FF7610" w:rsidR="00507DA2" w:rsidRPr="00507DA2" w:rsidRDefault="006F28E2" w:rsidP="00507DA2">
      <w:pPr>
        <w:pStyle w:val="InstructionsCallOut"/>
        <w:framePr w:vSpace="0" w:wrap="auto" w:vAnchor="margin" w:yAlign="inline"/>
      </w:pPr>
      <w:r>
        <w:t>At your discretion, y</w:t>
      </w:r>
      <w:r w:rsidR="00977916">
        <w:t xml:space="preserve">our community may wish to publicize </w:t>
      </w:r>
      <w:r w:rsidR="00180156">
        <w:t>and share the Substantial Damage Manageme</w:t>
      </w:r>
      <w:r w:rsidR="00894EB3">
        <w:t xml:space="preserve">nt Plan. Use </w:t>
      </w:r>
      <w:r w:rsidR="00301872">
        <w:t>of thi</w:t>
      </w:r>
      <w:r w:rsidR="00894EB3">
        <w:t>s template</w:t>
      </w:r>
      <w:r w:rsidR="00301872">
        <w:t xml:space="preserve"> is optional for both CRS and non-CRS communities. </w:t>
      </w:r>
    </w:p>
    <w:p w14:paraId="7DC2347A" w14:textId="77777777" w:rsidR="00507DA2" w:rsidRPr="00507DA2" w:rsidRDefault="00507DA2" w:rsidP="00AE1975"/>
    <w:p w14:paraId="07157E9B" w14:textId="38B8B004" w:rsidR="0026346C" w:rsidRDefault="0026346C" w:rsidP="000C7986">
      <w:pPr>
        <w:pStyle w:val="Heading2"/>
        <w:numPr>
          <w:ilvl w:val="1"/>
          <w:numId w:val="0"/>
        </w:numPr>
      </w:pPr>
      <w:bookmarkStart w:id="430" w:name="_Toc158725694"/>
      <w:bookmarkStart w:id="431" w:name="_Toc158810618"/>
      <w:bookmarkStart w:id="432" w:name="_Toc431865649"/>
      <w:bookmarkStart w:id="433" w:name="_Toc164674295"/>
      <w:r>
        <w:t>Public Notice Template</w:t>
      </w:r>
      <w:bookmarkEnd w:id="430"/>
      <w:bookmarkEnd w:id="431"/>
      <w:bookmarkEnd w:id="432"/>
      <w:bookmarkEnd w:id="433"/>
    </w:p>
    <w:p w14:paraId="6F700A39" w14:textId="77777777" w:rsidR="0026346C" w:rsidRPr="00B217A9" w:rsidRDefault="0026346C" w:rsidP="0026346C">
      <w:pPr>
        <w:jc w:val="center"/>
        <w:rPr>
          <w:b/>
          <w:sz w:val="24"/>
          <w:szCs w:val="20"/>
        </w:rPr>
      </w:pPr>
      <w:r w:rsidRPr="00B217A9">
        <w:rPr>
          <w:b/>
          <w:sz w:val="24"/>
          <w:szCs w:val="20"/>
        </w:rPr>
        <w:t>PUBLIC NOTICE</w:t>
      </w:r>
    </w:p>
    <w:p w14:paraId="38452139" w14:textId="77777777" w:rsidR="001F29A6" w:rsidRDefault="001F29A6" w:rsidP="001F29A6">
      <w:pPr>
        <w:jc w:val="center"/>
      </w:pPr>
      <w:r w:rsidRPr="00CE4D37">
        <w:rPr>
          <w:rStyle w:val="PlaceholderFillableTextChar"/>
        </w:rPr>
        <w:t>[COMMUNITY NAME]</w:t>
      </w:r>
      <w:r w:rsidRPr="00CE4D37">
        <w:rPr>
          <w:color w:val="1D75BD"/>
        </w:rPr>
        <w:t xml:space="preserve"> </w:t>
      </w:r>
      <w:r>
        <w:t>SUBSTANTIAL DAMAGE PLAN ADOPTION</w:t>
      </w:r>
    </w:p>
    <w:p w14:paraId="4F184C91" w14:textId="69811369" w:rsidR="001F29A6" w:rsidRDefault="001F29A6" w:rsidP="001F29A6">
      <w:r w:rsidRPr="000C1CEC">
        <w:rPr>
          <w:rStyle w:val="PlaceholderFillableTextChar"/>
        </w:rPr>
        <w:t>[Community Name]</w:t>
      </w:r>
      <w:r>
        <w:t xml:space="preserve">, NY – </w:t>
      </w:r>
      <w:r w:rsidRPr="001E22E9">
        <w:t>Th</w:t>
      </w:r>
      <w:r>
        <w:t>e Substantial Damage Plan</w:t>
      </w:r>
      <w:r w:rsidRPr="001E22E9">
        <w:t xml:space="preserve"> is being p</w:t>
      </w:r>
      <w:r>
        <w:t>resented</w:t>
      </w:r>
      <w:r w:rsidRPr="001E22E9">
        <w:t xml:space="preserve"> in </w:t>
      </w:r>
      <w:r>
        <w:t xml:space="preserve">accordance </w:t>
      </w:r>
      <w:r w:rsidRPr="001E22E9">
        <w:t xml:space="preserve">with FEMA’s Community Rating System Recertification guidelines and serves to earn credit under Activity 510. This point system is used to award </w:t>
      </w:r>
      <w:r>
        <w:t xml:space="preserve">flood insurance </w:t>
      </w:r>
      <w:r w:rsidRPr="001E22E9">
        <w:t xml:space="preserve">discounts to </w:t>
      </w:r>
      <w:r w:rsidR="003C714F">
        <w:t xml:space="preserve">policyholders </w:t>
      </w:r>
      <w:r w:rsidR="009E3DF9">
        <w:t>in</w:t>
      </w:r>
      <w:r w:rsidRPr="001E22E9">
        <w:t xml:space="preserve"> the community who </w:t>
      </w:r>
      <w:r w:rsidR="009E3DF9">
        <w:t xml:space="preserve">carry flood insurance </w:t>
      </w:r>
      <w:r w:rsidR="00176EE8">
        <w:t xml:space="preserve">through </w:t>
      </w:r>
      <w:r w:rsidR="00176EE8" w:rsidRPr="001E22E9">
        <w:t>the</w:t>
      </w:r>
      <w:r w:rsidRPr="001E22E9">
        <w:t xml:space="preserve"> National Flood Insurance Program</w:t>
      </w:r>
      <w:r w:rsidR="00EF18AC">
        <w:t xml:space="preserve"> (NFIP)</w:t>
      </w:r>
      <w:r w:rsidRPr="001E22E9">
        <w:t>.</w:t>
      </w:r>
      <w:r>
        <w:t xml:space="preserve"> </w:t>
      </w:r>
    </w:p>
    <w:p w14:paraId="723E2DBD" w14:textId="71E51A61" w:rsidR="001F29A6" w:rsidRDefault="001F29A6" w:rsidP="001F29A6">
      <w:r>
        <w:t xml:space="preserve">The </w:t>
      </w:r>
      <w:r w:rsidRPr="000C1CEC">
        <w:rPr>
          <w:rStyle w:val="PlaceholderFillableTextChar"/>
        </w:rPr>
        <w:t>[Community Name]</w:t>
      </w:r>
      <w:r>
        <w:rPr>
          <w:rStyle w:val="PlaceholderFillableTextChar"/>
        </w:rPr>
        <w:t xml:space="preserve"> </w:t>
      </w:r>
      <w:r>
        <w:t xml:space="preserve">has experienced multiple natural disasters in the past and is expected to continue to be impacted by hazards such as flooding, strong winds, and hurricanes. </w:t>
      </w:r>
      <w:r w:rsidRPr="00895C0F">
        <w:t xml:space="preserve">When structures inside the </w:t>
      </w:r>
      <w:r>
        <w:t>Special Flood Hazard Area (</w:t>
      </w:r>
      <w:r w:rsidRPr="00895C0F">
        <w:t>SFHA</w:t>
      </w:r>
      <w:r>
        <w:t>)</w:t>
      </w:r>
      <w:r w:rsidRPr="00895C0F">
        <w:t xml:space="preserve"> are damaged, NFIP participating communities have a responsibility to assess impacts before repairs can be made, no matter the cause of damage. If the cost to repair is 50% or more of the market value, the structure is considered Substantially Damaged and must be brought into compliance with current local floodplain management standards. Rebuilding to current standards decreases </w:t>
      </w:r>
      <w:r>
        <w:t>risk</w:t>
      </w:r>
      <w:r w:rsidRPr="00895C0F">
        <w:t xml:space="preserve"> to life and property and prevents future disaster suffering. </w:t>
      </w:r>
      <w:r>
        <w:t xml:space="preserve">The Substantial Damage Plan will be used by the </w:t>
      </w:r>
      <w:r w:rsidRPr="000C1CEC">
        <w:rPr>
          <w:rStyle w:val="PlaceholderFillableTextChar"/>
        </w:rPr>
        <w:t>[Community Name]</w:t>
      </w:r>
      <w:r>
        <w:rPr>
          <w:rStyle w:val="PlaceholderFillableTextChar"/>
        </w:rPr>
        <w:t xml:space="preserve"> </w:t>
      </w:r>
      <w:r>
        <w:t xml:space="preserve">as a guide to conduct substantial damage assessments following major disasters. </w:t>
      </w:r>
    </w:p>
    <w:p w14:paraId="566DAE69" w14:textId="76104E55" w:rsidR="001F29A6" w:rsidRDefault="001F29A6" w:rsidP="001F29A6">
      <w:r w:rsidRPr="00895C0F">
        <w:t xml:space="preserve">The plan </w:t>
      </w:r>
      <w:r w:rsidR="00985E31">
        <w:t xml:space="preserve">was </w:t>
      </w:r>
      <w:r w:rsidR="00313989">
        <w:t>presented</w:t>
      </w:r>
      <w:r w:rsidR="0051474E">
        <w:t xml:space="preserve"> to </w:t>
      </w:r>
      <w:r w:rsidR="0051474E" w:rsidRPr="00F11661">
        <w:rPr>
          <w:rStyle w:val="PlaceholderFillableTextChar"/>
        </w:rPr>
        <w:t>[governing body, ex. City Council]</w:t>
      </w:r>
      <w:r w:rsidR="0051474E">
        <w:t xml:space="preserve"> </w:t>
      </w:r>
      <w:r w:rsidRPr="00895C0F">
        <w:t xml:space="preserve">by the </w:t>
      </w:r>
      <w:r w:rsidRPr="00F11661">
        <w:rPr>
          <w:rStyle w:val="PlaceholderFillableTextChar"/>
        </w:rPr>
        <w:t xml:space="preserve">[Community </w:t>
      </w:r>
      <w:r w:rsidR="00176EE8">
        <w:rPr>
          <w:rStyle w:val="PlaceholderFillableTextChar"/>
        </w:rPr>
        <w:t>official</w:t>
      </w:r>
      <w:r w:rsidR="00176EE8" w:rsidRPr="00F11661">
        <w:rPr>
          <w:rStyle w:val="PlaceholderFillableTextChar"/>
        </w:rPr>
        <w:t>]</w:t>
      </w:r>
      <w:r w:rsidR="00176EE8">
        <w:t xml:space="preserve"> </w:t>
      </w:r>
      <w:r w:rsidR="00176EE8" w:rsidRPr="00895C0F">
        <w:t>on</w:t>
      </w:r>
      <w:r w:rsidR="0051474E" w:rsidRPr="00895C0F">
        <w:t xml:space="preserve"> </w:t>
      </w:r>
      <w:r w:rsidR="0051474E" w:rsidRPr="00F11661">
        <w:rPr>
          <w:rStyle w:val="PlaceholderFillableTextChar"/>
        </w:rPr>
        <w:t>[date]</w:t>
      </w:r>
      <w:r w:rsidR="005165A6">
        <w:rPr>
          <w:rStyle w:val="PlaceholderFillableTextChar"/>
        </w:rPr>
        <w:t>.</w:t>
      </w:r>
    </w:p>
    <w:p w14:paraId="74577261" w14:textId="6D48EE4B" w:rsidR="00422805" w:rsidRDefault="001F29A6" w:rsidP="00A72E2D">
      <w:r>
        <w:t xml:space="preserve">For more information on substantial damage </w:t>
      </w:r>
      <w:r w:rsidR="00176EE8">
        <w:t>and to</w:t>
      </w:r>
      <w:r w:rsidR="00A408FA">
        <w:t xml:space="preserve"> view the </w:t>
      </w:r>
      <w:r>
        <w:t xml:space="preserve">Substantial Damage Plan, visit the </w:t>
      </w:r>
      <w:r w:rsidR="001B12DD" w:rsidRPr="000C1CEC">
        <w:rPr>
          <w:rStyle w:val="PlaceholderFillableTextChar"/>
        </w:rPr>
        <w:t>[Community Name</w:t>
      </w:r>
      <w:r w:rsidR="001B12DD">
        <w:rPr>
          <w:rStyle w:val="PlaceholderFillableTextChar"/>
        </w:rPr>
        <w:t xml:space="preserve"> website</w:t>
      </w:r>
      <w:r w:rsidR="00665B7B">
        <w:rPr>
          <w:rStyle w:val="PlaceholderFillableTextChar"/>
        </w:rPr>
        <w:t xml:space="preserve"> url</w:t>
      </w:r>
      <w:r w:rsidR="001B12DD" w:rsidRPr="000C1CEC">
        <w:rPr>
          <w:rStyle w:val="PlaceholderFillableTextChar"/>
        </w:rPr>
        <w:t>]</w:t>
      </w:r>
      <w:r w:rsidR="00176EE8">
        <w:rPr>
          <w:rStyle w:val="PlaceholderFillableTextChar"/>
        </w:rPr>
        <w:t>.</w:t>
      </w:r>
      <w:r w:rsidR="001B12DD">
        <w:rPr>
          <w:rStyle w:val="PlaceholderFillableTextChar"/>
        </w:rPr>
        <w:t xml:space="preserve"> </w:t>
      </w:r>
      <w:r w:rsidR="00422805">
        <w:br w:type="page"/>
      </w:r>
    </w:p>
    <w:p w14:paraId="59CBEE58" w14:textId="66318FF4" w:rsidR="00422805" w:rsidRDefault="00422805" w:rsidP="000C7986">
      <w:pPr>
        <w:pStyle w:val="Heading1"/>
        <w:numPr>
          <w:ilvl w:val="0"/>
          <w:numId w:val="0"/>
        </w:numPr>
      </w:pPr>
      <w:bookmarkStart w:id="434" w:name="_Ref126919715"/>
      <w:bookmarkStart w:id="435" w:name="_Toc128035993"/>
      <w:bookmarkStart w:id="436" w:name="_Toc129266118"/>
      <w:bookmarkStart w:id="437" w:name="_Toc158725696"/>
      <w:bookmarkStart w:id="438" w:name="_Toc158810620"/>
      <w:bookmarkStart w:id="439" w:name="_Toc1032679135"/>
      <w:bookmarkStart w:id="440" w:name="_Toc164674296"/>
      <w:bookmarkStart w:id="441" w:name="AnnualPlanEvalTemplate"/>
      <w:r>
        <w:lastRenderedPageBreak/>
        <w:t xml:space="preserve">Appendix </w:t>
      </w:r>
      <w:r w:rsidR="001668E8">
        <w:t>N</w:t>
      </w:r>
      <w:r>
        <w:t>: Annual Plan Evaluation Report Template</w:t>
      </w:r>
      <w:bookmarkEnd w:id="434"/>
      <w:bookmarkEnd w:id="435"/>
      <w:bookmarkEnd w:id="436"/>
      <w:bookmarkEnd w:id="437"/>
      <w:bookmarkEnd w:id="438"/>
      <w:bookmarkEnd w:id="439"/>
      <w:bookmarkEnd w:id="440"/>
    </w:p>
    <w:p w14:paraId="5C5CDF34" w14:textId="3B63D075" w:rsidR="00507DA2" w:rsidRPr="00B7572D" w:rsidRDefault="00507DA2" w:rsidP="00680AE3">
      <w:pPr>
        <w:pStyle w:val="InstructionsCallOut"/>
        <w:framePr w:vSpace="0" w:wrap="auto" w:vAnchor="margin" w:yAlign="inline"/>
        <w:rPr>
          <w:b/>
          <w:u w:val="single"/>
        </w:rPr>
      </w:pPr>
      <w:r w:rsidRPr="00B7572D">
        <w:rPr>
          <w:b/>
          <w:u w:val="single"/>
        </w:rPr>
        <w:t>Instructions</w:t>
      </w:r>
    </w:p>
    <w:p w14:paraId="4391265D" w14:textId="77777777" w:rsidR="001B1222" w:rsidRDefault="00507DA2" w:rsidP="00680AE3">
      <w:pPr>
        <w:pStyle w:val="InstructionsCallOut"/>
        <w:framePr w:vSpace="0" w:wrap="auto" w:vAnchor="margin" w:yAlign="inline"/>
      </w:pPr>
      <w:r>
        <w:t xml:space="preserve">The Annual Plan Evaluation is </w:t>
      </w:r>
      <w:r w:rsidRPr="00B7572D">
        <w:rPr>
          <w:i/>
        </w:rPr>
        <w:t xml:space="preserve">required </w:t>
      </w:r>
      <w:r>
        <w:t xml:space="preserve">for CRS participating communities seeking continued CRS credit. </w:t>
      </w:r>
    </w:p>
    <w:p w14:paraId="16D48D5F" w14:textId="1EFB74D5" w:rsidR="00680AE3" w:rsidRPr="00507DA2" w:rsidRDefault="001B1222" w:rsidP="00680AE3">
      <w:pPr>
        <w:pStyle w:val="InstructionsCallOut"/>
        <w:framePr w:vSpace="0" w:wrap="auto" w:vAnchor="margin" w:yAlign="inline"/>
      </w:pPr>
      <w:r>
        <w:t>This form</w:t>
      </w:r>
      <w:r w:rsidR="00F75275">
        <w:t xml:space="preserve"> is </w:t>
      </w:r>
      <w:r w:rsidR="00F75275" w:rsidRPr="00B7572D">
        <w:rPr>
          <w:i/>
        </w:rPr>
        <w:t>optional</w:t>
      </w:r>
      <w:r w:rsidR="00680AE3">
        <w:t xml:space="preserve"> for non-CRS communities; however, it is recommended </w:t>
      </w:r>
      <w:r>
        <w:t>to ensure</w:t>
      </w:r>
      <w:r w:rsidR="00680AE3">
        <w:t xml:space="preserve"> </w:t>
      </w:r>
      <w:r>
        <w:t>the</w:t>
      </w:r>
      <w:r w:rsidR="00680AE3">
        <w:t xml:space="preserve"> SDP is up-to-date and still meeting the needs of your community. </w:t>
      </w:r>
      <w:r w:rsidR="00160D4A">
        <w:t xml:space="preserve"> </w:t>
      </w:r>
      <w:r w:rsidR="00FE7909">
        <w:t>T</w:t>
      </w:r>
      <w:r w:rsidR="00FE7909" w:rsidRPr="00D22D07">
        <w:t xml:space="preserve">he editable form is available </w:t>
      </w:r>
      <w:r w:rsidR="00FE7909">
        <w:t xml:space="preserve">in the </w:t>
      </w:r>
      <w:r w:rsidR="00FE7909" w:rsidRPr="00D22D07">
        <w:t xml:space="preserve"> Fillable Forms </w:t>
      </w:r>
      <w:r w:rsidR="00FE7909">
        <w:t xml:space="preserve">Folder </w:t>
      </w:r>
      <w:r w:rsidR="00FE7909" w:rsidRPr="00D22D07">
        <w:t>associated with these DEC SD Resources</w:t>
      </w:r>
      <w:r w:rsidR="00FE7909">
        <w:t>.</w:t>
      </w:r>
    </w:p>
    <w:p w14:paraId="32FC642F" w14:textId="3A58FDED" w:rsidR="00BE1BD5" w:rsidRDefault="00503A49" w:rsidP="00B7572D">
      <w:r>
        <w:rPr>
          <w:noProof/>
        </w:rPr>
        <w:drawing>
          <wp:inline distT="0" distB="0" distL="0" distR="0" wp14:anchorId="03123269" wp14:editId="19BADAC3">
            <wp:extent cx="6035896" cy="57150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077671" cy="5754554"/>
                    </a:xfrm>
                    <a:prstGeom prst="rect">
                      <a:avLst/>
                    </a:prstGeom>
                  </pic:spPr>
                </pic:pic>
              </a:graphicData>
            </a:graphic>
          </wp:inline>
        </w:drawing>
      </w:r>
    </w:p>
    <w:bookmarkEnd w:id="441"/>
    <w:p w14:paraId="2F472A35" w14:textId="7DDCF6E9" w:rsidR="00BF2007" w:rsidRDefault="003A40D8" w:rsidP="001B4CA7">
      <w:r>
        <w:rPr>
          <w:noProof/>
        </w:rPr>
        <w:lastRenderedPageBreak/>
        <w:drawing>
          <wp:inline distT="0" distB="0" distL="0" distR="0" wp14:anchorId="20F94F5E" wp14:editId="5D6C663B">
            <wp:extent cx="5619750" cy="744310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31484" cy="7458649"/>
                    </a:xfrm>
                    <a:prstGeom prst="rect">
                      <a:avLst/>
                    </a:prstGeom>
                  </pic:spPr>
                </pic:pic>
              </a:graphicData>
            </a:graphic>
          </wp:inline>
        </w:drawing>
      </w:r>
    </w:p>
    <w:p w14:paraId="447AF0F4" w14:textId="3761CFAB" w:rsidR="00AF2F21" w:rsidRDefault="00AF2F21">
      <w:pPr>
        <w:suppressAutoHyphens w:val="0"/>
        <w:spacing w:before="0" w:after="160" w:line="259" w:lineRule="auto"/>
      </w:pPr>
      <w:r>
        <w:br w:type="page"/>
      </w:r>
    </w:p>
    <w:p w14:paraId="3E68AB50" w14:textId="33E77AB2" w:rsidR="00BF2007" w:rsidRDefault="00AF2F21" w:rsidP="001B4CA7">
      <w:r>
        <w:rPr>
          <w:noProof/>
        </w:rPr>
        <w:lastRenderedPageBreak/>
        <w:drawing>
          <wp:inline distT="0" distB="0" distL="0" distR="0" wp14:anchorId="525AC6AB" wp14:editId="382CD90E">
            <wp:extent cx="5543550" cy="778636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59628" cy="7808943"/>
                    </a:xfrm>
                    <a:prstGeom prst="rect">
                      <a:avLst/>
                    </a:prstGeom>
                  </pic:spPr>
                </pic:pic>
              </a:graphicData>
            </a:graphic>
          </wp:inline>
        </w:drawing>
      </w:r>
    </w:p>
    <w:p w14:paraId="1D2D7E5B" w14:textId="53B88369" w:rsidR="00711074" w:rsidRDefault="00711074" w:rsidP="001B4CA7">
      <w:r>
        <w:rPr>
          <w:noProof/>
        </w:rPr>
        <w:lastRenderedPageBreak/>
        <w:drawing>
          <wp:inline distT="0" distB="0" distL="0" distR="0" wp14:anchorId="68963129" wp14:editId="59D090DC">
            <wp:extent cx="5495925" cy="748440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01729" cy="7492303"/>
                    </a:xfrm>
                    <a:prstGeom prst="rect">
                      <a:avLst/>
                    </a:prstGeom>
                  </pic:spPr>
                </pic:pic>
              </a:graphicData>
            </a:graphic>
          </wp:inline>
        </w:drawing>
      </w:r>
    </w:p>
    <w:p w14:paraId="7C409AFC" w14:textId="77777777" w:rsidR="00540AB9" w:rsidRDefault="00540AB9" w:rsidP="001B4CA7"/>
    <w:p w14:paraId="3DB4A1B5" w14:textId="0C86F7FD" w:rsidR="00850684" w:rsidRDefault="00850684" w:rsidP="001B4CA7">
      <w:r>
        <w:rPr>
          <w:noProof/>
        </w:rPr>
        <w:lastRenderedPageBreak/>
        <w:drawing>
          <wp:inline distT="0" distB="0" distL="0" distR="0" wp14:anchorId="30E44EDF" wp14:editId="224473EB">
            <wp:extent cx="5153025" cy="414626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74566" cy="4163596"/>
                    </a:xfrm>
                    <a:prstGeom prst="rect">
                      <a:avLst/>
                    </a:prstGeom>
                  </pic:spPr>
                </pic:pic>
              </a:graphicData>
            </a:graphic>
          </wp:inline>
        </w:drawing>
      </w:r>
      <w:bookmarkEnd w:id="300"/>
    </w:p>
    <w:sectPr w:rsidR="00850684" w:rsidSect="00A25FB7">
      <w:pgSz w:w="12240" w:h="15840" w:code="1"/>
      <w:pgMar w:top="1440" w:right="1440" w:bottom="1440" w:left="1440"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5601F" w14:textId="77777777" w:rsidR="00E843F2" w:rsidRDefault="00E843F2" w:rsidP="00D63E06">
      <w:r>
        <w:separator/>
      </w:r>
    </w:p>
    <w:p w14:paraId="16A56061" w14:textId="77777777" w:rsidR="00E843F2" w:rsidRDefault="00E843F2" w:rsidP="00D63E06"/>
    <w:p w14:paraId="616F17EB" w14:textId="77777777" w:rsidR="00E843F2" w:rsidRDefault="00E843F2" w:rsidP="00D63E06"/>
    <w:p w14:paraId="7DF5726D" w14:textId="77777777" w:rsidR="00E843F2" w:rsidRDefault="00E843F2" w:rsidP="00D63E06"/>
    <w:p w14:paraId="4C33BA8E" w14:textId="77777777" w:rsidR="00E843F2" w:rsidRDefault="00E843F2" w:rsidP="00D63E06"/>
  </w:endnote>
  <w:endnote w:type="continuationSeparator" w:id="0">
    <w:p w14:paraId="52C5695B" w14:textId="77777777" w:rsidR="00E843F2" w:rsidRDefault="00E843F2" w:rsidP="00D63E06">
      <w:r>
        <w:continuationSeparator/>
      </w:r>
    </w:p>
    <w:p w14:paraId="7A679E4C" w14:textId="77777777" w:rsidR="00E843F2" w:rsidRDefault="00E843F2" w:rsidP="00D63E06"/>
    <w:p w14:paraId="7430CC6E" w14:textId="77777777" w:rsidR="00E843F2" w:rsidRDefault="00E843F2" w:rsidP="00D63E06"/>
    <w:p w14:paraId="0F1F9DDC" w14:textId="77777777" w:rsidR="00E843F2" w:rsidRDefault="00E843F2" w:rsidP="00D63E06"/>
    <w:p w14:paraId="4AF7CB2D" w14:textId="77777777" w:rsidR="00E843F2" w:rsidRDefault="00E843F2" w:rsidP="00D63E06"/>
  </w:endnote>
  <w:endnote w:type="continuationNotice" w:id="1">
    <w:p w14:paraId="1C383DB9" w14:textId="77777777" w:rsidR="00E843F2" w:rsidRDefault="00E843F2" w:rsidP="00D63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Cond Semibold">
    <w:altName w:val="Tahoma"/>
    <w:panose1 w:val="00000000000000000000"/>
    <w:charset w:val="00"/>
    <w:family w:val="modern"/>
    <w:notTrueType/>
    <w:pitch w:val="variable"/>
    <w:sig w:usb0="20000287" w:usb1="00000001" w:usb2="00000000" w:usb3="00000000" w:csb0="0000019F" w:csb1="00000000"/>
  </w:font>
  <w:font w:name="Proxima Nova Cond Medium">
    <w:altName w:val="Tahoma"/>
    <w:panose1 w:val="00000000000000000000"/>
    <w:charset w:val="00"/>
    <w:family w:val="modern"/>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Oswald">
    <w:altName w:val="Calibri"/>
    <w:charset w:val="00"/>
    <w:family w:val="auto"/>
    <w:pitch w:val="variable"/>
    <w:sig w:usb0="2000020F" w:usb1="00000000" w:usb2="00000000" w:usb3="00000000" w:csb0="00000197"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Yu Gothic UI Light">
    <w:charset w:val="80"/>
    <w:family w:val="swiss"/>
    <w:pitch w:val="variable"/>
    <w:sig w:usb0="E00002FF" w:usb1="2AC7FDFF" w:usb2="00000016" w:usb3="00000000" w:csb0="0002009F" w:csb1="00000000"/>
  </w:font>
  <w:font w:name="@Yu Gothic UI Semibold">
    <w:charset w:val="80"/>
    <w:family w:val="swiss"/>
    <w:pitch w:val="variable"/>
    <w:sig w:usb0="E00002FF" w:usb1="2AC7FDFF" w:usb2="00000016" w:usb3="00000000" w:csb0="0002009F" w:csb1="00000000"/>
  </w:font>
  <w:font w:name="Proxima Nova Extrabold">
    <w:altName w:val="Calibri"/>
    <w:panose1 w:val="00000000000000000000"/>
    <w:charset w:val="00"/>
    <w:family w:val="modern"/>
    <w:notTrueType/>
    <w:pitch w:val="variable"/>
    <w:sig w:usb0="A00002EF" w:usb1="5000E0FB" w:usb2="00000000" w:usb3="00000000" w:csb0="0000019F" w:csb1="00000000"/>
  </w:font>
  <w:font w:name="Proxima Nova Cond Extrabold">
    <w:altName w:val="Tahoma"/>
    <w:panose1 w:val="00000000000000000000"/>
    <w:charset w:val="00"/>
    <w:family w:val="modern"/>
    <w:notTrueType/>
    <w:pitch w:val="variable"/>
    <w:sig w:usb0="20000287" w:usb1="00000001" w:usb2="00000000" w:usb3="00000000" w:csb0="0000019F" w:csb1="00000000"/>
  </w:font>
  <w:font w:name="Proxima Nova Light">
    <w:altName w:val="Tahoma"/>
    <w:panose1 w:val="00000000000000000000"/>
    <w:charset w:val="00"/>
    <w:family w:val="modern"/>
    <w:notTrueType/>
    <w:pitch w:val="variable"/>
    <w:sig w:usb0="A00002EF" w:usb1="5000E0FB" w:usb2="00000000" w:usb3="00000000" w:csb0="0000019F" w:csb1="00000000"/>
  </w:font>
  <w:font w:name="Proxima Nova Medium">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Montserrat ExtraBold">
    <w:altName w:val="Calibri"/>
    <w:charset w:val="00"/>
    <w:family w:val="auto"/>
    <w:pitch w:val="variable"/>
    <w:sig w:usb0="2000020F" w:usb1="00000003" w:usb2="00000000" w:usb3="00000000" w:csb0="00000197" w:csb1="00000000"/>
  </w:font>
  <w:font w:name="Gibson Light">
    <w:altName w:val="Calibri"/>
    <w:panose1 w:val="00000000000000000000"/>
    <w:charset w:val="00"/>
    <w:family w:val="modern"/>
    <w:notTrueType/>
    <w:pitch w:val="variable"/>
    <w:sig w:usb0="80000007" w:usb1="40000000" w:usb2="00000000" w:usb3="00000000" w:csb0="00000093" w:csb1="00000000"/>
  </w:font>
  <w:font w:name="Gibson">
    <w:altName w:val="Calibri"/>
    <w:panose1 w:val="00000000000000000000"/>
    <w:charset w:val="00"/>
    <w:family w:val="modern"/>
    <w:notTrueType/>
    <w:pitch w:val="variable"/>
    <w:sig w:usb0="80000007" w:usb1="40000000" w:usb2="00000000" w:usb3="00000000" w:csb0="00000093" w:csb1="00000000"/>
  </w:font>
  <w:font w:name="Montserrat SemiBold">
    <w:altName w:val="Calibri"/>
    <w:charset w:val="00"/>
    <w:family w:val="auto"/>
    <w:pitch w:val="variable"/>
    <w:sig w:usb0="2000020F" w:usb1="00000003" w:usb2="00000000" w:usb3="00000000" w:csb0="00000197" w:csb1="00000000"/>
  </w:font>
  <w:font w:name="LAILND+TimesNewRoman">
    <w:altName w:val="Times New Roman"/>
    <w:panose1 w:val="00000000000000000000"/>
    <w:charset w:val="00"/>
    <w:family w:val="roman"/>
    <w:notTrueType/>
    <w:pitch w:val="default"/>
    <w:sig w:usb0="00000003" w:usb1="00000000" w:usb2="00000000" w:usb3="00000000" w:csb0="00000001" w:csb1="00000000"/>
  </w:font>
  <w:font w:name="Proxima Nova Semibold">
    <w:panose1 w:val="00000000000000000000"/>
    <w:charset w:val="00"/>
    <w:family w:val="modern"/>
    <w:notTrueType/>
    <w:pitch w:val="variable"/>
    <w:sig w:usb0="A00002EF" w:usb1="5000E0FB" w:usb2="00000000" w:usb3="00000000" w:csb0="0000019F" w:csb1="00000000"/>
  </w:font>
  <w:font w:name="Montserrat Medium">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F5FB" w14:textId="5A9AB003" w:rsidR="00BE40CB" w:rsidRPr="002364D6" w:rsidRDefault="00BE40CB" w:rsidP="002364D6">
    <w:pPr>
      <w:pStyle w:val="HF-SectionName"/>
      <w:tabs>
        <w:tab w:val="clear" w:pos="389"/>
        <w:tab w:val="clear" w:pos="779"/>
      </w:tabs>
      <w:spacing w:line="240" w:lineRule="auto"/>
    </w:pPr>
    <w:r>
      <w:ptab w:relativeTo="margin" w:alignment="center" w:leader="none"/>
    </w:r>
    <w:r>
      <w:ptab w:relativeTo="margin" w:alignment="right" w:leader="none"/>
    </w:r>
    <w:r>
      <w:fldChar w:fldCharType="begin"/>
    </w:r>
    <w:r>
      <w:instrText xml:space="preserve"> PAGE   \* MERGEFORMAT </w:instrText>
    </w:r>
    <w:r>
      <w:fldChar w:fldCharType="separate"/>
    </w:r>
    <w:r>
      <w:rPr>
        <w:noProof/>
      </w:rPr>
      <w:t>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26330"/>
      <w:docPartObj>
        <w:docPartGallery w:val="Page Numbers (Bottom of Page)"/>
        <w:docPartUnique/>
      </w:docPartObj>
    </w:sdtPr>
    <w:sdtEndPr>
      <w:rPr>
        <w:noProof/>
      </w:rPr>
    </w:sdtEndPr>
    <w:sdtContent>
      <w:p w14:paraId="0DC35075" w14:textId="2CB9B831" w:rsidR="00BE40CB" w:rsidRDefault="00BE40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C437B7" w14:textId="77777777" w:rsidR="00BE40CB" w:rsidRDefault="00BE40CB" w:rsidP="00D63E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454553"/>
      <w:docPartObj>
        <w:docPartGallery w:val="Page Numbers (Bottom of Page)"/>
        <w:docPartUnique/>
      </w:docPartObj>
    </w:sdtPr>
    <w:sdtEndPr>
      <w:rPr>
        <w:noProof/>
      </w:rPr>
    </w:sdtEndPr>
    <w:sdtContent>
      <w:p w14:paraId="2F6969A3" w14:textId="06B98B8F" w:rsidR="00BE40CB" w:rsidRDefault="00BE40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185FD7" w14:textId="77777777" w:rsidR="00BE40CB" w:rsidRDefault="00BE40CB" w:rsidP="000367F0">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1648F" w14:textId="77777777" w:rsidR="00E843F2" w:rsidRDefault="00E843F2" w:rsidP="003860B2">
      <w:pPr>
        <w:spacing w:after="60" w:line="240" w:lineRule="auto"/>
      </w:pPr>
      <w:r>
        <w:separator/>
      </w:r>
    </w:p>
  </w:footnote>
  <w:footnote w:type="continuationSeparator" w:id="0">
    <w:p w14:paraId="3F3E29EF" w14:textId="77777777" w:rsidR="00E843F2" w:rsidRDefault="00E843F2" w:rsidP="00D63E06">
      <w:r>
        <w:continuationSeparator/>
      </w:r>
    </w:p>
    <w:p w14:paraId="4EDB97C1" w14:textId="77777777" w:rsidR="00E843F2" w:rsidRDefault="00E843F2" w:rsidP="00D63E06"/>
    <w:p w14:paraId="5959B076" w14:textId="77777777" w:rsidR="00E843F2" w:rsidRDefault="00E843F2" w:rsidP="00D63E06"/>
    <w:p w14:paraId="60D3878A" w14:textId="77777777" w:rsidR="00E843F2" w:rsidRDefault="00E843F2" w:rsidP="00D63E06"/>
    <w:p w14:paraId="2E03AFD2" w14:textId="77777777" w:rsidR="00E843F2" w:rsidRDefault="00E843F2" w:rsidP="00D63E06"/>
  </w:footnote>
  <w:footnote w:type="continuationNotice" w:id="1">
    <w:p w14:paraId="76D10748" w14:textId="77777777" w:rsidR="00E843F2" w:rsidRDefault="00E843F2" w:rsidP="00D63E06"/>
  </w:footnote>
  <w:footnote w:id="2">
    <w:p w14:paraId="43BD9E11" w14:textId="064EAC1B" w:rsidR="00BE40CB" w:rsidRPr="006B4944" w:rsidRDefault="00BE40CB" w:rsidP="00D5265B">
      <w:pPr>
        <w:pStyle w:val="FootnoteText"/>
      </w:pPr>
      <w:r>
        <w:rPr>
          <w:rStyle w:val="FootnoteReference"/>
        </w:rPr>
        <w:footnoteRef/>
      </w:r>
      <w:r>
        <w:t xml:space="preserve"> </w:t>
      </w:r>
      <w:r w:rsidRPr="006B4944">
        <w:t>Weather.com. What is a Nor’easter? https://weather.com/science/weather-explainers/news/noreaster-snow-rain-wind-northeast-explainer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7CA6" w14:textId="77DC1671" w:rsidR="00BE40CB" w:rsidRDefault="00BE40CB" w:rsidP="00D63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2D2E" w14:textId="76DDEAFF" w:rsidR="00BE40CB" w:rsidRPr="00413B46" w:rsidRDefault="00BE40CB" w:rsidP="0087555D">
    <w:pPr>
      <w:pStyle w:val="HF-TitleMain"/>
      <w:tabs>
        <w:tab w:val="clear" w:pos="9360"/>
      </w:tabs>
      <w:ind w:left="0"/>
      <w:jc w:val="right"/>
      <w:rPr>
        <w:rFonts w:ascii="Montserrat Medium" w:hAnsi="Montserrat Medium"/>
      </w:rPr>
    </w:pPr>
    <w:r w:rsidRPr="003362C6">
      <w:rPr>
        <w:b/>
        <w:bCs/>
        <w:caps/>
        <w:color w:val="507F70"/>
      </w:rPr>
      <w:t>[Community Name]</w:t>
    </w:r>
    <w:r w:rsidRPr="003362C6">
      <w:rPr>
        <w:caps/>
        <w:color w:val="507F70"/>
      </w:rPr>
      <w:t xml:space="preserve"> </w:t>
    </w:r>
    <w:r w:rsidRPr="003362C6">
      <w:rPr>
        <w:caps/>
        <w:color w:val="auto"/>
      </w:rPr>
      <w:t>Substantial Damage Plan</w:t>
    </w:r>
    <w:r w:rsidRPr="003362C6">
      <w:rPr>
        <w:color w:val="auto"/>
      </w:rPr>
      <w:t xml:space="preserve"> </w:t>
    </w:r>
    <w:r w:rsidRPr="00413B46">
      <w:rPr>
        <w:rFonts w:ascii="Montserrat Medium" w:hAnsi="Montserrat Medium"/>
      </w:rPr>
      <w:ptab w:relativeTo="margin" w:alignment="center" w:leader="none"/>
    </w:r>
    <w:r w:rsidRPr="00413B46">
      <w:rPr>
        <w:rFonts w:ascii="Montserrat Medium" w:hAnsi="Montserrat Medium"/>
      </w:rPr>
      <w:ptab w:relativeTo="margin" w:alignment="right" w:leader="none"/>
    </w:r>
    <w:r w:rsidRPr="00413B46">
      <w:rPr>
        <w:rFonts w:ascii="Montserrat Medium" w:hAnsi="Montserrat Medium"/>
      </w:rPr>
      <w:fldChar w:fldCharType="begin"/>
    </w:r>
    <w:r w:rsidRPr="00413B46">
      <w:rPr>
        <w:rFonts w:ascii="Montserrat Medium" w:hAnsi="Montserrat Medium"/>
      </w:rPr>
      <w:instrText>STYLEREF  "CVR - RFP#"  \* MERGEFORMAT</w:instrText>
    </w:r>
    <w:r w:rsidRPr="00413B46">
      <w:rPr>
        <w:rFonts w:ascii="Montserrat Medium" w:hAnsi="Montserrat Medium"/>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3FCD" w14:textId="77777777" w:rsidR="00BE40CB" w:rsidRDefault="00BE40CB" w:rsidP="00D63E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0E7A" w14:textId="5C14BD15" w:rsidR="00BE40CB" w:rsidRDefault="00BE40CB" w:rsidP="00D63E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4850F" w14:textId="37D9395E" w:rsidR="00BE40CB" w:rsidRDefault="00BE40CB" w:rsidP="0087555D">
    <w:pPr>
      <w:pStyle w:val="HF-TitleMain"/>
      <w:tabs>
        <w:tab w:val="clear" w:pos="9360"/>
      </w:tabs>
      <w:ind w:left="0"/>
    </w:pPr>
    <w:bookmarkStart w:id="121" w:name="_Hlk160459129"/>
    <w:r w:rsidRPr="003A2884">
      <w:rPr>
        <w:b/>
        <w:bCs/>
        <w:caps/>
        <w:color w:val="1D75BD" w:themeColor="accent1"/>
      </w:rPr>
      <w:t>[Community Name]</w:t>
    </w:r>
    <w:r w:rsidRPr="003A2884">
      <w:rPr>
        <w:caps/>
        <w:color w:val="1D75BD" w:themeColor="accent1"/>
      </w:rPr>
      <w:t xml:space="preserve"> </w:t>
    </w:r>
    <w:r w:rsidRPr="00806972">
      <w:rPr>
        <w:caps/>
        <w:color w:val="auto"/>
      </w:rPr>
      <w:t xml:space="preserve">Substantial Damage Plan </w:t>
    </w:r>
    <w:bookmarkEnd w:id="121"/>
    <w:r w:rsidRPr="00005709">
      <w:ptab w:relativeTo="margin" w:alignment="center" w:leader="none"/>
    </w:r>
    <w:r w:rsidRPr="00005709">
      <w:ptab w:relativeTo="margin" w:alignment="right" w:leader="none"/>
    </w:r>
    <w:r>
      <w:fldChar w:fldCharType="begin"/>
    </w:r>
    <w:r>
      <w:instrText>STYLEREF  "CVR - RFP#"  \* MERGEFORMAT</w:instrTex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705B" w14:textId="5C2A7372" w:rsidR="00BE40CB" w:rsidRPr="00144080" w:rsidRDefault="00BE40CB" w:rsidP="00D63E06">
    <w:pPr>
      <w:pStyle w:val="Header"/>
      <w:rPr>
        <w:sz w:val="22"/>
        <w:szCs w:val="22"/>
      </w:rPr>
    </w:pPr>
    <w:r w:rsidRPr="00144080">
      <w:rPr>
        <w:b/>
        <w:bCs/>
        <w:color w:val="1D75BD" w:themeColor="accent1"/>
        <w:sz w:val="22"/>
        <w:szCs w:val="22"/>
      </w:rPr>
      <w:t>[Community Name]</w:t>
    </w:r>
    <w:r w:rsidRPr="00144080">
      <w:rPr>
        <w:color w:val="1D75BD" w:themeColor="accent1"/>
        <w:sz w:val="22"/>
        <w:szCs w:val="22"/>
      </w:rPr>
      <w:t xml:space="preserve"> </w:t>
    </w:r>
    <w:r w:rsidRPr="00144080">
      <w:rPr>
        <w:color w:val="auto"/>
        <w:sz w:val="22"/>
        <w:szCs w:val="22"/>
      </w:rPr>
      <w:t>Substantial Damage Plan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7A7F" w14:textId="4C360688" w:rsidR="00BE40CB" w:rsidRDefault="00BE40CB" w:rsidP="00D63E06">
    <w:pPr>
      <w:pStyle w:val="Header"/>
    </w:pPr>
  </w:p>
  <w:p w14:paraId="4C014848" w14:textId="77777777" w:rsidR="00BE40CB" w:rsidRDefault="00BE40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57690D0"/>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90884A58"/>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EFC869C0"/>
    <w:lvl w:ilvl="0">
      <w:start w:val="1"/>
      <w:numFmt w:val="bullet"/>
      <w:pStyle w:val="ListBullet3"/>
      <w:lvlText w:val=""/>
      <w:lvlJc w:val="left"/>
      <w:pPr>
        <w:tabs>
          <w:tab w:val="num" w:pos="1080"/>
        </w:tabs>
        <w:ind w:left="1080" w:hanging="360"/>
      </w:pPr>
      <w:rPr>
        <w:rFonts w:ascii="Symbol" w:hAnsi="Symbol" w:hint="default"/>
        <w:color w:val="151517" w:themeColor="text1"/>
      </w:rPr>
    </w:lvl>
  </w:abstractNum>
  <w:abstractNum w:abstractNumId="3" w15:restartNumberingAfterBreak="0">
    <w:nsid w:val="FFFFFF83"/>
    <w:multiLevelType w:val="singleLevel"/>
    <w:tmpl w:val="57B08CF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9EE077EA"/>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3928100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077880"/>
    <w:multiLevelType w:val="multilevel"/>
    <w:tmpl w:val="81DC6C34"/>
    <w:lvl w:ilvl="0">
      <w:start w:val="1"/>
      <w:numFmt w:val="bullet"/>
      <w:pStyle w:val="TableBulletedText"/>
      <w:suff w:val="space"/>
      <w:lvlText w:val=""/>
      <w:lvlJc w:val="left"/>
      <w:pPr>
        <w:ind w:left="130" w:hanging="130"/>
      </w:pPr>
      <w:rPr>
        <w:rFonts w:ascii="Symbol" w:hAnsi="Symbol" w:hint="default"/>
        <w:color w:val="36363B" w:themeColor="text1" w:themeTint="D9"/>
        <w:sz w:val="18"/>
      </w:rPr>
    </w:lvl>
    <w:lvl w:ilvl="1">
      <w:start w:val="1"/>
      <w:numFmt w:val="bullet"/>
      <w:suff w:val="space"/>
      <w:lvlText w:val=""/>
      <w:lvlJc w:val="left"/>
      <w:pPr>
        <w:ind w:left="418" w:hanging="130"/>
      </w:pPr>
      <w:rPr>
        <w:rFonts w:ascii="Symbol" w:hAnsi="Symbol" w:hint="default"/>
        <w:color w:val="36363B" w:themeColor="text1" w:themeTint="D9"/>
        <w:sz w:val="18"/>
      </w:rPr>
    </w:lvl>
    <w:lvl w:ilvl="2">
      <w:start w:val="1"/>
      <w:numFmt w:val="bullet"/>
      <w:suff w:val="space"/>
      <w:lvlText w:val=""/>
      <w:lvlJc w:val="left"/>
      <w:pPr>
        <w:ind w:left="706" w:hanging="130"/>
      </w:pPr>
      <w:rPr>
        <w:rFonts w:ascii="Symbol" w:hAnsi="Symbol" w:hint="default"/>
        <w:color w:val="36363B" w:themeColor="text1" w:themeTint="D9"/>
        <w:sz w:val="18"/>
      </w:rPr>
    </w:lvl>
    <w:lvl w:ilvl="3">
      <w:start w:val="1"/>
      <w:numFmt w:val="bullet"/>
      <w:suff w:val="space"/>
      <w:lvlText w:val=""/>
      <w:lvlJc w:val="left"/>
      <w:pPr>
        <w:ind w:left="994" w:hanging="130"/>
      </w:pPr>
      <w:rPr>
        <w:rFonts w:ascii="Symbol" w:hAnsi="Symbol" w:hint="default"/>
        <w:color w:val="36363B" w:themeColor="text1" w:themeTint="D9"/>
        <w:sz w:val="18"/>
      </w:rPr>
    </w:lvl>
    <w:lvl w:ilvl="4">
      <w:start w:val="1"/>
      <w:numFmt w:val="bullet"/>
      <w:suff w:val="space"/>
      <w:lvlText w:val=""/>
      <w:lvlJc w:val="left"/>
      <w:pPr>
        <w:ind w:left="1282" w:hanging="130"/>
      </w:pPr>
      <w:rPr>
        <w:rFonts w:ascii="Symbol" w:hAnsi="Symbol" w:hint="default"/>
        <w:color w:val="36363B" w:themeColor="text1" w:themeTint="D9"/>
        <w:sz w:val="18"/>
      </w:rPr>
    </w:lvl>
    <w:lvl w:ilvl="5">
      <w:start w:val="1"/>
      <w:numFmt w:val="bullet"/>
      <w:suff w:val="space"/>
      <w:lvlText w:val=""/>
      <w:lvlJc w:val="left"/>
      <w:pPr>
        <w:ind w:left="1570" w:hanging="130"/>
      </w:pPr>
      <w:rPr>
        <w:rFonts w:ascii="Symbol" w:hAnsi="Symbol" w:hint="default"/>
        <w:color w:val="36363B" w:themeColor="text1" w:themeTint="D9"/>
        <w:sz w:val="18"/>
      </w:rPr>
    </w:lvl>
    <w:lvl w:ilvl="6">
      <w:start w:val="1"/>
      <w:numFmt w:val="bullet"/>
      <w:suff w:val="space"/>
      <w:lvlText w:val=""/>
      <w:lvlJc w:val="left"/>
      <w:pPr>
        <w:ind w:left="1858" w:hanging="130"/>
      </w:pPr>
      <w:rPr>
        <w:rFonts w:ascii="Symbol" w:hAnsi="Symbol" w:hint="default"/>
        <w:color w:val="36363B" w:themeColor="text1" w:themeTint="D9"/>
        <w:sz w:val="18"/>
      </w:rPr>
    </w:lvl>
    <w:lvl w:ilvl="7">
      <w:start w:val="1"/>
      <w:numFmt w:val="bullet"/>
      <w:suff w:val="space"/>
      <w:lvlText w:val=""/>
      <w:lvlJc w:val="left"/>
      <w:pPr>
        <w:ind w:left="2146" w:hanging="130"/>
      </w:pPr>
      <w:rPr>
        <w:rFonts w:ascii="Symbol" w:hAnsi="Symbol" w:hint="default"/>
        <w:color w:val="36363B" w:themeColor="text1" w:themeTint="D9"/>
        <w:sz w:val="18"/>
      </w:rPr>
    </w:lvl>
    <w:lvl w:ilvl="8">
      <w:start w:val="1"/>
      <w:numFmt w:val="bullet"/>
      <w:suff w:val="space"/>
      <w:lvlText w:val=""/>
      <w:lvlJc w:val="left"/>
      <w:pPr>
        <w:ind w:left="2434" w:hanging="130"/>
      </w:pPr>
      <w:rPr>
        <w:rFonts w:ascii="Symbol" w:hAnsi="Symbol" w:hint="default"/>
        <w:color w:val="36363B" w:themeColor="text1" w:themeTint="D9"/>
        <w:sz w:val="18"/>
      </w:rPr>
    </w:lvl>
  </w:abstractNum>
  <w:abstractNum w:abstractNumId="7" w15:restartNumberingAfterBreak="0">
    <w:nsid w:val="04ED2463"/>
    <w:multiLevelType w:val="hybridMultilevel"/>
    <w:tmpl w:val="BF5EE904"/>
    <w:lvl w:ilvl="0" w:tplc="3338487A">
      <w:start w:val="1"/>
      <w:numFmt w:val="lowerRoman"/>
      <w:lvlText w:val="%1.i"/>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317889"/>
    <w:multiLevelType w:val="hybridMultilevel"/>
    <w:tmpl w:val="87986014"/>
    <w:lvl w:ilvl="0" w:tplc="1A4C4210">
      <w:start w:val="1"/>
      <w:numFmt w:val="bullet"/>
      <w:pStyle w:val="ListParagraph"/>
      <w:lvlText w:val=""/>
      <w:lvlJc w:val="left"/>
      <w:pPr>
        <w:ind w:left="1440" w:hanging="360"/>
      </w:pPr>
      <w:rPr>
        <w:rFonts w:ascii="Symbol" w:hAnsi="Symbol" w:hint="default"/>
        <w:color w:val="2C5234" w:themeColor="text2"/>
      </w:rPr>
    </w:lvl>
    <w:lvl w:ilvl="1" w:tplc="406017C0">
      <w:start w:val="1"/>
      <w:numFmt w:val="bullet"/>
      <w:lvlText w:val="o"/>
      <w:lvlJc w:val="left"/>
      <w:pPr>
        <w:ind w:left="1440" w:hanging="360"/>
      </w:pPr>
      <w:rPr>
        <w:rFonts w:ascii="Courier New" w:hAnsi="Courier New" w:hint="default"/>
        <w:color w:val="2C5234" w:themeColor="text2"/>
      </w:rPr>
    </w:lvl>
    <w:lvl w:ilvl="2" w:tplc="44B8B108">
      <w:start w:val="1"/>
      <w:numFmt w:val="bullet"/>
      <w:lvlText w:val=""/>
      <w:lvlJc w:val="left"/>
      <w:pPr>
        <w:ind w:left="2160" w:hanging="360"/>
      </w:pPr>
      <w:rPr>
        <w:rFonts w:ascii="Wingdings" w:hAnsi="Wingdings" w:hint="default"/>
        <w:color w:val="2C5234" w:themeColor="text2"/>
      </w:rPr>
    </w:lvl>
    <w:lvl w:ilvl="3" w:tplc="2434269A">
      <w:start w:val="1"/>
      <w:numFmt w:val="bullet"/>
      <w:lvlText w:val=""/>
      <w:lvlJc w:val="left"/>
      <w:pPr>
        <w:ind w:left="2880" w:hanging="360"/>
      </w:pPr>
      <w:rPr>
        <w:rFonts w:ascii="Symbol" w:hAnsi="Symbol" w:hint="default"/>
        <w:color w:val="2C5234" w:themeColor="text2"/>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711F08"/>
    <w:multiLevelType w:val="hybridMultilevel"/>
    <w:tmpl w:val="6EA4FD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247E2498"/>
    <w:multiLevelType w:val="hybridMultilevel"/>
    <w:tmpl w:val="2E969F5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2E60579E"/>
    <w:multiLevelType w:val="hybridMultilevel"/>
    <w:tmpl w:val="299CC3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111761"/>
    <w:multiLevelType w:val="hybridMultilevel"/>
    <w:tmpl w:val="710EC490"/>
    <w:lvl w:ilvl="0" w:tplc="4252A326">
      <w:start w:val="1"/>
      <w:numFmt w:val="bullet"/>
      <w:pStyle w:val="Bulletedlist"/>
      <w:lvlText w:val=""/>
      <w:lvlJc w:val="left"/>
      <w:pPr>
        <w:ind w:left="1440" w:hanging="360"/>
      </w:pPr>
      <w:rPr>
        <w:rFonts w:ascii="Symbol" w:hAnsi="Symbol" w:hint="default"/>
        <w:color w:val="151517"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ED95874"/>
    <w:multiLevelType w:val="multilevel"/>
    <w:tmpl w:val="ACF25B2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pStyle w:val="AppendixHeader"/>
      <w:lvlText w:val="Appendix %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21D245A"/>
    <w:multiLevelType w:val="hybridMultilevel"/>
    <w:tmpl w:val="76FC3D4C"/>
    <w:lvl w:ilvl="0" w:tplc="055E2164">
      <w:start w:val="1"/>
      <w:numFmt w:val="bullet"/>
      <w:pStyle w:val="ListBullet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7940B0"/>
    <w:multiLevelType w:val="multilevel"/>
    <w:tmpl w:val="8B863E92"/>
    <w:lvl w:ilvl="0">
      <w:start w:val="1"/>
      <w:numFmt w:val="decimal"/>
      <w:suff w:val="space"/>
      <w:lvlText w:val="%1."/>
      <w:lvlJc w:val="left"/>
      <w:pPr>
        <w:ind w:left="0" w:firstLine="0"/>
      </w:pPr>
      <w:rPr>
        <w:rFonts w:ascii="Proxima Nova Cond Semibold" w:hAnsi="Proxima Nova Cond Semibold" w:hint="default"/>
        <w:b w:val="0"/>
        <w:i w:val="0"/>
        <w:color w:val="2C5234" w:themeColor="text2"/>
        <w:sz w:val="48"/>
      </w:rPr>
    </w:lvl>
    <w:lvl w:ilvl="1">
      <w:start w:val="1"/>
      <w:numFmt w:val="decimal"/>
      <w:suff w:val="space"/>
      <w:lvlText w:val="%1.%2."/>
      <w:lvlJc w:val="left"/>
      <w:pPr>
        <w:ind w:left="0" w:firstLine="0"/>
      </w:pPr>
      <w:rPr>
        <w:rFonts w:ascii="Proxima Nova Cond Semibold" w:hAnsi="Proxima Nova Cond Semibold" w:hint="default"/>
        <w:b w:val="0"/>
        <w:i w:val="0"/>
        <w:caps w:val="0"/>
        <w:color w:val="1D75BD" w:themeColor="accent1"/>
        <w:sz w:val="36"/>
      </w:rPr>
    </w:lvl>
    <w:lvl w:ilvl="2">
      <w:start w:val="1"/>
      <w:numFmt w:val="decimal"/>
      <w:suff w:val="space"/>
      <w:lvlText w:val="%1.%2.%3"/>
      <w:lvlJc w:val="left"/>
      <w:pPr>
        <w:ind w:left="0" w:firstLine="0"/>
      </w:pPr>
      <w:rPr>
        <w:rFonts w:ascii="Proxima Nova Cond Semibold" w:hAnsi="Proxima Nova Cond Semibold" w:hint="default"/>
        <w:b/>
        <w:i w:val="0"/>
        <w:caps w:val="0"/>
        <w:color w:val="4C4C53" w:themeColor="text1" w:themeTint="BF"/>
        <w:sz w:val="32"/>
      </w:rPr>
    </w:lvl>
    <w:lvl w:ilvl="3">
      <w:start w:val="1"/>
      <w:numFmt w:val="decimal"/>
      <w:suff w:val="space"/>
      <w:lvlText w:val="%1.%2.%3.%4"/>
      <w:lvlJc w:val="left"/>
      <w:pPr>
        <w:ind w:left="0" w:firstLine="0"/>
      </w:pPr>
      <w:rPr>
        <w:rFonts w:ascii="Proxima Nova Cond Medium" w:hAnsi="Proxima Nova Cond Medium" w:hint="default"/>
        <w:b/>
        <w:i w:val="0"/>
        <w:caps w:val="0"/>
        <w:color w:val="835706" w:themeColor="background2" w:themeShade="80"/>
        <w:sz w:val="28"/>
      </w:rPr>
    </w:lvl>
    <w:lvl w:ilvl="4">
      <w:start w:val="1"/>
      <w:numFmt w:val="decimal"/>
      <w:suff w:val="space"/>
      <w:lvlText w:val="%1.%2.%3.%4.%5"/>
      <w:lvlJc w:val="left"/>
      <w:pPr>
        <w:ind w:left="0" w:firstLine="0"/>
      </w:pPr>
      <w:rPr>
        <w:rFonts w:ascii="Proxima Nova Cond Semibold" w:hAnsi="Proxima Nova Cond Semibold" w:hint="default"/>
        <w:b w:val="0"/>
        <w:i w:val="0"/>
        <w:caps w:val="0"/>
        <w:color w:val="4C4C53" w:themeColor="text1" w:themeTint="BF"/>
        <w:sz w:val="24"/>
        <w:u w:val="none"/>
      </w:rPr>
    </w:lvl>
    <w:lvl w:ilvl="5">
      <w:start w:val="1"/>
      <w:numFmt w:val="decimal"/>
      <w:suff w:val="space"/>
      <w:lvlText w:val="%1.%2.%3.%4.%5.%6"/>
      <w:lvlJc w:val="left"/>
      <w:pPr>
        <w:ind w:left="0" w:firstLine="360"/>
      </w:pPr>
      <w:rPr>
        <w:rFonts w:asciiTheme="majorHAnsi" w:hAnsiTheme="majorHAnsi" w:hint="default"/>
        <w:b/>
        <w:i w:val="0"/>
        <w:caps w:val="0"/>
        <w:color w:val="4C4C53" w:themeColor="text1" w:themeTint="BF"/>
        <w:sz w:val="22"/>
      </w:rPr>
    </w:lvl>
    <w:lvl w:ilvl="6">
      <w:start w:val="1"/>
      <w:numFmt w:val="lowerLetter"/>
      <w:suff w:val="space"/>
      <w:lvlText w:val="%1.%2.%3.%4.%5.%6.%7"/>
      <w:lvlJc w:val="left"/>
      <w:pPr>
        <w:ind w:left="0" w:firstLine="720"/>
      </w:pPr>
      <w:rPr>
        <w:rFonts w:asciiTheme="majorHAnsi" w:hAnsiTheme="majorHAnsi" w:hint="default"/>
        <w:b/>
        <w:i w:val="0"/>
        <w:caps w:val="0"/>
        <w:color w:val="835706" w:themeColor="background2" w:themeShade="80"/>
        <w:sz w:val="20"/>
      </w:rPr>
    </w:lvl>
    <w:lvl w:ilvl="7">
      <w:start w:val="1"/>
      <w:numFmt w:val="decimal"/>
      <w:suff w:val="space"/>
      <w:lvlText w:val="%1.%2.%3.%4.%5.%6.%7.%8"/>
      <w:lvlJc w:val="left"/>
      <w:pPr>
        <w:ind w:left="0" w:firstLine="1080"/>
      </w:pPr>
      <w:rPr>
        <w:rFonts w:asciiTheme="majorHAnsi" w:hAnsiTheme="majorHAnsi" w:hint="default"/>
        <w:b/>
        <w:i w:val="0"/>
        <w:caps w:val="0"/>
        <w:color w:val="4C4C53" w:themeColor="text1" w:themeTint="BF"/>
        <w:sz w:val="20"/>
      </w:rPr>
    </w:lvl>
    <w:lvl w:ilvl="8">
      <w:start w:val="1"/>
      <w:numFmt w:val="lowerLetter"/>
      <w:suff w:val="space"/>
      <w:lvlText w:val="%1.%2.%3.%4.%5.%6.%7.%8.%9"/>
      <w:lvlJc w:val="left"/>
      <w:pPr>
        <w:ind w:left="0" w:firstLine="1440"/>
      </w:pPr>
      <w:rPr>
        <w:rFonts w:asciiTheme="majorHAnsi" w:hAnsiTheme="majorHAnsi" w:hint="default"/>
        <w:b/>
        <w:i w:val="0"/>
        <w:caps w:val="0"/>
        <w:color w:val="84848F" w:themeColor="text1" w:themeTint="80"/>
        <w:sz w:val="20"/>
      </w:rPr>
    </w:lvl>
  </w:abstractNum>
  <w:abstractNum w:abstractNumId="16" w15:restartNumberingAfterBreak="0">
    <w:nsid w:val="4D2F3BBF"/>
    <w:multiLevelType w:val="hybridMultilevel"/>
    <w:tmpl w:val="10EA2D8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56C50EFE"/>
    <w:multiLevelType w:val="hybridMultilevel"/>
    <w:tmpl w:val="97EE013A"/>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73C635E"/>
    <w:multiLevelType w:val="hybridMultilevel"/>
    <w:tmpl w:val="A492ED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95016CE"/>
    <w:multiLevelType w:val="hybridMultilevel"/>
    <w:tmpl w:val="36DAA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E72F31"/>
    <w:multiLevelType w:val="hybridMultilevel"/>
    <w:tmpl w:val="1E26D822"/>
    <w:lvl w:ilvl="0" w:tplc="49C68A00">
      <w:start w:val="1"/>
      <w:numFmt w:val="decimal"/>
      <w:pStyle w:val="FlowChartSteps"/>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5FDD734A"/>
    <w:multiLevelType w:val="hybridMultilevel"/>
    <w:tmpl w:val="52F63D7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655259F0"/>
    <w:multiLevelType w:val="hybridMultilevel"/>
    <w:tmpl w:val="0582C3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8BB1C2B"/>
    <w:multiLevelType w:val="hybridMultilevel"/>
    <w:tmpl w:val="BBE01D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C62FFD"/>
    <w:multiLevelType w:val="hybridMultilevel"/>
    <w:tmpl w:val="2C8C70AA"/>
    <w:lvl w:ilvl="0" w:tplc="8A9C2400">
      <w:start w:val="1"/>
      <w:numFmt w:val="bullet"/>
      <w:lvlText w:val=""/>
      <w:lvlJc w:val="left"/>
      <w:pPr>
        <w:ind w:left="720" w:hanging="360"/>
      </w:pPr>
      <w:rPr>
        <w:rFonts w:ascii="Symbol" w:hAnsi="Symbol" w:hint="default"/>
        <w:color w:val="FCAE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DD5D41"/>
    <w:multiLevelType w:val="hybridMultilevel"/>
    <w:tmpl w:val="86F617EA"/>
    <w:lvl w:ilvl="0" w:tplc="C65C4B66">
      <w:start w:val="1"/>
      <w:numFmt w:val="bullet"/>
      <w:pStyle w:val="sub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7C20DA"/>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69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900744569">
    <w:abstractNumId w:val="6"/>
  </w:num>
  <w:num w:numId="2" w16cid:durableId="1580672916">
    <w:abstractNumId w:val="15"/>
  </w:num>
  <w:num w:numId="3" w16cid:durableId="417168555">
    <w:abstractNumId w:val="8"/>
  </w:num>
  <w:num w:numId="4" w16cid:durableId="611017186">
    <w:abstractNumId w:val="3"/>
  </w:num>
  <w:num w:numId="5" w16cid:durableId="1809318818">
    <w:abstractNumId w:val="2"/>
  </w:num>
  <w:num w:numId="6" w16cid:durableId="237862567">
    <w:abstractNumId w:val="4"/>
  </w:num>
  <w:num w:numId="7" w16cid:durableId="1749032672">
    <w:abstractNumId w:val="1"/>
  </w:num>
  <w:num w:numId="8" w16cid:durableId="1566405723">
    <w:abstractNumId w:val="0"/>
  </w:num>
  <w:num w:numId="9" w16cid:durableId="460617107">
    <w:abstractNumId w:val="12"/>
  </w:num>
  <w:num w:numId="10" w16cid:durableId="50929244">
    <w:abstractNumId w:val="20"/>
  </w:num>
  <w:num w:numId="11" w16cid:durableId="574516446">
    <w:abstractNumId w:val="22"/>
  </w:num>
  <w:num w:numId="12" w16cid:durableId="287667627">
    <w:abstractNumId w:val="18"/>
  </w:num>
  <w:num w:numId="13" w16cid:durableId="1953976863">
    <w:abstractNumId w:val="14"/>
  </w:num>
  <w:num w:numId="14" w16cid:durableId="1283658921">
    <w:abstractNumId w:val="5"/>
  </w:num>
  <w:num w:numId="15" w16cid:durableId="268196964">
    <w:abstractNumId w:val="23"/>
  </w:num>
  <w:num w:numId="16" w16cid:durableId="676998362">
    <w:abstractNumId w:val="24"/>
  </w:num>
  <w:num w:numId="17" w16cid:durableId="1166284197">
    <w:abstractNumId w:val="19"/>
  </w:num>
  <w:num w:numId="18" w16cid:durableId="1482310568">
    <w:abstractNumId w:val="25"/>
  </w:num>
  <w:num w:numId="19" w16cid:durableId="1470827503">
    <w:abstractNumId w:val="21"/>
  </w:num>
  <w:num w:numId="20" w16cid:durableId="1648049663">
    <w:abstractNumId w:val="9"/>
  </w:num>
  <w:num w:numId="21" w16cid:durableId="1205295410">
    <w:abstractNumId w:val="17"/>
  </w:num>
  <w:num w:numId="22" w16cid:durableId="1534921585">
    <w:abstractNumId w:val="26"/>
  </w:num>
  <w:num w:numId="23" w16cid:durableId="1511681916">
    <w:abstractNumId w:val="7"/>
  </w:num>
  <w:num w:numId="24" w16cid:durableId="2054960163">
    <w:abstractNumId w:val="13"/>
  </w:num>
  <w:num w:numId="25" w16cid:durableId="615528623">
    <w:abstractNumId w:val="10"/>
  </w:num>
  <w:num w:numId="26" w16cid:durableId="2054454388">
    <w:abstractNumId w:val="16"/>
  </w:num>
  <w:num w:numId="27" w16cid:durableId="1019819483">
    <w:abstractNumId w:val="8"/>
  </w:num>
  <w:num w:numId="28" w16cid:durableId="890002202">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zNDM3MzMxNrM0MTdS0lEKTi0uzszPAykwNqsFAFSX96stAAAA"/>
  </w:docVars>
  <w:rsids>
    <w:rsidRoot w:val="00795142"/>
    <w:rsid w:val="00000287"/>
    <w:rsid w:val="00000553"/>
    <w:rsid w:val="000005AF"/>
    <w:rsid w:val="00000A8C"/>
    <w:rsid w:val="00000EEE"/>
    <w:rsid w:val="00000F16"/>
    <w:rsid w:val="0000106E"/>
    <w:rsid w:val="00001130"/>
    <w:rsid w:val="000011D1"/>
    <w:rsid w:val="00001308"/>
    <w:rsid w:val="00001447"/>
    <w:rsid w:val="0000144E"/>
    <w:rsid w:val="00001581"/>
    <w:rsid w:val="00001981"/>
    <w:rsid w:val="00001A31"/>
    <w:rsid w:val="00001C85"/>
    <w:rsid w:val="00001D21"/>
    <w:rsid w:val="00001D26"/>
    <w:rsid w:val="00002001"/>
    <w:rsid w:val="000021FB"/>
    <w:rsid w:val="0000229E"/>
    <w:rsid w:val="00002977"/>
    <w:rsid w:val="000029FC"/>
    <w:rsid w:val="00002A3C"/>
    <w:rsid w:val="00002C2B"/>
    <w:rsid w:val="00002D96"/>
    <w:rsid w:val="00002E03"/>
    <w:rsid w:val="00002F73"/>
    <w:rsid w:val="00003011"/>
    <w:rsid w:val="000033EB"/>
    <w:rsid w:val="00003E8A"/>
    <w:rsid w:val="00003EF3"/>
    <w:rsid w:val="0000400B"/>
    <w:rsid w:val="00004122"/>
    <w:rsid w:val="0000413E"/>
    <w:rsid w:val="0000452E"/>
    <w:rsid w:val="00004870"/>
    <w:rsid w:val="00004D1D"/>
    <w:rsid w:val="00004D76"/>
    <w:rsid w:val="00004DBC"/>
    <w:rsid w:val="00005019"/>
    <w:rsid w:val="000050FB"/>
    <w:rsid w:val="000052BE"/>
    <w:rsid w:val="00005331"/>
    <w:rsid w:val="000054A4"/>
    <w:rsid w:val="00005709"/>
    <w:rsid w:val="00005799"/>
    <w:rsid w:val="00005C88"/>
    <w:rsid w:val="00005DBE"/>
    <w:rsid w:val="00005F14"/>
    <w:rsid w:val="00006148"/>
    <w:rsid w:val="00006163"/>
    <w:rsid w:val="00006A40"/>
    <w:rsid w:val="00006E85"/>
    <w:rsid w:val="000073FD"/>
    <w:rsid w:val="000076C3"/>
    <w:rsid w:val="00007835"/>
    <w:rsid w:val="00007ABF"/>
    <w:rsid w:val="00007CF5"/>
    <w:rsid w:val="00007DBA"/>
    <w:rsid w:val="00007E2B"/>
    <w:rsid w:val="00007E2C"/>
    <w:rsid w:val="00010108"/>
    <w:rsid w:val="0001015C"/>
    <w:rsid w:val="00010185"/>
    <w:rsid w:val="00010211"/>
    <w:rsid w:val="0001055B"/>
    <w:rsid w:val="00010751"/>
    <w:rsid w:val="00010827"/>
    <w:rsid w:val="00010B16"/>
    <w:rsid w:val="00010D09"/>
    <w:rsid w:val="00010E21"/>
    <w:rsid w:val="00010E5F"/>
    <w:rsid w:val="00010F73"/>
    <w:rsid w:val="00011020"/>
    <w:rsid w:val="0001113C"/>
    <w:rsid w:val="000115F0"/>
    <w:rsid w:val="0001172D"/>
    <w:rsid w:val="000117A1"/>
    <w:rsid w:val="00011964"/>
    <w:rsid w:val="00011A98"/>
    <w:rsid w:val="00011B18"/>
    <w:rsid w:val="000122DC"/>
    <w:rsid w:val="0001233E"/>
    <w:rsid w:val="0001280D"/>
    <w:rsid w:val="00012BE5"/>
    <w:rsid w:val="00013C43"/>
    <w:rsid w:val="00014017"/>
    <w:rsid w:val="000140B3"/>
    <w:rsid w:val="0001417D"/>
    <w:rsid w:val="00014597"/>
    <w:rsid w:val="00014EA3"/>
    <w:rsid w:val="00014F8F"/>
    <w:rsid w:val="000150CD"/>
    <w:rsid w:val="000150F2"/>
    <w:rsid w:val="000151DE"/>
    <w:rsid w:val="0001544C"/>
    <w:rsid w:val="00015980"/>
    <w:rsid w:val="0001621F"/>
    <w:rsid w:val="00016367"/>
    <w:rsid w:val="000164E5"/>
    <w:rsid w:val="000166A6"/>
    <w:rsid w:val="00016885"/>
    <w:rsid w:val="000168E1"/>
    <w:rsid w:val="00016FC3"/>
    <w:rsid w:val="00016FD6"/>
    <w:rsid w:val="000170D0"/>
    <w:rsid w:val="0001715E"/>
    <w:rsid w:val="0001735A"/>
    <w:rsid w:val="00017484"/>
    <w:rsid w:val="000174EA"/>
    <w:rsid w:val="00017691"/>
    <w:rsid w:val="00017D58"/>
    <w:rsid w:val="000201A3"/>
    <w:rsid w:val="0002046F"/>
    <w:rsid w:val="00020933"/>
    <w:rsid w:val="00020BFD"/>
    <w:rsid w:val="00020C65"/>
    <w:rsid w:val="000214F8"/>
    <w:rsid w:val="00021637"/>
    <w:rsid w:val="00021AC4"/>
    <w:rsid w:val="00021CD5"/>
    <w:rsid w:val="000221B2"/>
    <w:rsid w:val="0002232F"/>
    <w:rsid w:val="000224CD"/>
    <w:rsid w:val="000225ED"/>
    <w:rsid w:val="0002267A"/>
    <w:rsid w:val="00022822"/>
    <w:rsid w:val="00022A4A"/>
    <w:rsid w:val="00022A8B"/>
    <w:rsid w:val="00022D2D"/>
    <w:rsid w:val="0002315F"/>
    <w:rsid w:val="000231E0"/>
    <w:rsid w:val="00023E5C"/>
    <w:rsid w:val="00024080"/>
    <w:rsid w:val="00024509"/>
    <w:rsid w:val="000245A9"/>
    <w:rsid w:val="00024974"/>
    <w:rsid w:val="00024C44"/>
    <w:rsid w:val="00024CAB"/>
    <w:rsid w:val="0002527B"/>
    <w:rsid w:val="00025403"/>
    <w:rsid w:val="0002542B"/>
    <w:rsid w:val="00025517"/>
    <w:rsid w:val="00025ACF"/>
    <w:rsid w:val="0002641F"/>
    <w:rsid w:val="0002651E"/>
    <w:rsid w:val="0002670F"/>
    <w:rsid w:val="0002699D"/>
    <w:rsid w:val="00026B82"/>
    <w:rsid w:val="00026BB4"/>
    <w:rsid w:val="00027249"/>
    <w:rsid w:val="00027400"/>
    <w:rsid w:val="00027608"/>
    <w:rsid w:val="00027B4B"/>
    <w:rsid w:val="00027C6C"/>
    <w:rsid w:val="000306CC"/>
    <w:rsid w:val="0003097F"/>
    <w:rsid w:val="00030B18"/>
    <w:rsid w:val="0003125B"/>
    <w:rsid w:val="0003142B"/>
    <w:rsid w:val="000314C8"/>
    <w:rsid w:val="0003159C"/>
    <w:rsid w:val="000317D5"/>
    <w:rsid w:val="00031B1F"/>
    <w:rsid w:val="00031E57"/>
    <w:rsid w:val="00031E94"/>
    <w:rsid w:val="00032107"/>
    <w:rsid w:val="0003226A"/>
    <w:rsid w:val="000323FA"/>
    <w:rsid w:val="00032419"/>
    <w:rsid w:val="00032909"/>
    <w:rsid w:val="00032A67"/>
    <w:rsid w:val="00032B3F"/>
    <w:rsid w:val="00032E6B"/>
    <w:rsid w:val="00032F66"/>
    <w:rsid w:val="00033084"/>
    <w:rsid w:val="00033204"/>
    <w:rsid w:val="0003323E"/>
    <w:rsid w:val="00033471"/>
    <w:rsid w:val="000334B8"/>
    <w:rsid w:val="000337D3"/>
    <w:rsid w:val="00033A9E"/>
    <w:rsid w:val="000347A2"/>
    <w:rsid w:val="00034898"/>
    <w:rsid w:val="000348E5"/>
    <w:rsid w:val="00034C02"/>
    <w:rsid w:val="00034EAA"/>
    <w:rsid w:val="00034EE1"/>
    <w:rsid w:val="00034FC8"/>
    <w:rsid w:val="000351A2"/>
    <w:rsid w:val="00035214"/>
    <w:rsid w:val="0003560F"/>
    <w:rsid w:val="00035812"/>
    <w:rsid w:val="00035828"/>
    <w:rsid w:val="00035D42"/>
    <w:rsid w:val="00035F18"/>
    <w:rsid w:val="00035F33"/>
    <w:rsid w:val="000362AD"/>
    <w:rsid w:val="000367F0"/>
    <w:rsid w:val="00036859"/>
    <w:rsid w:val="00036865"/>
    <w:rsid w:val="0003687C"/>
    <w:rsid w:val="00036B61"/>
    <w:rsid w:val="00036C47"/>
    <w:rsid w:val="0003711B"/>
    <w:rsid w:val="000373EE"/>
    <w:rsid w:val="000376F6"/>
    <w:rsid w:val="00037759"/>
    <w:rsid w:val="000378A5"/>
    <w:rsid w:val="00037AB9"/>
    <w:rsid w:val="00037C66"/>
    <w:rsid w:val="00037D21"/>
    <w:rsid w:val="00037E1B"/>
    <w:rsid w:val="00040297"/>
    <w:rsid w:val="0004032F"/>
    <w:rsid w:val="000410B9"/>
    <w:rsid w:val="000412F5"/>
    <w:rsid w:val="000413BF"/>
    <w:rsid w:val="00041488"/>
    <w:rsid w:val="00041627"/>
    <w:rsid w:val="00041700"/>
    <w:rsid w:val="00041DAF"/>
    <w:rsid w:val="000429BB"/>
    <w:rsid w:val="00042BDD"/>
    <w:rsid w:val="00042E65"/>
    <w:rsid w:val="00042EF4"/>
    <w:rsid w:val="000431BD"/>
    <w:rsid w:val="00043847"/>
    <w:rsid w:val="00043C4A"/>
    <w:rsid w:val="0004413B"/>
    <w:rsid w:val="00044304"/>
    <w:rsid w:val="000447BF"/>
    <w:rsid w:val="00044873"/>
    <w:rsid w:val="000448FF"/>
    <w:rsid w:val="00045314"/>
    <w:rsid w:val="00045481"/>
    <w:rsid w:val="00045576"/>
    <w:rsid w:val="00045742"/>
    <w:rsid w:val="000457C4"/>
    <w:rsid w:val="00045A70"/>
    <w:rsid w:val="00045B39"/>
    <w:rsid w:val="00045CBF"/>
    <w:rsid w:val="0004613D"/>
    <w:rsid w:val="0004639D"/>
    <w:rsid w:val="0004659E"/>
    <w:rsid w:val="000466A8"/>
    <w:rsid w:val="00046DC4"/>
    <w:rsid w:val="00046FAA"/>
    <w:rsid w:val="0004732C"/>
    <w:rsid w:val="00047385"/>
    <w:rsid w:val="0004746D"/>
    <w:rsid w:val="00047543"/>
    <w:rsid w:val="00047C83"/>
    <w:rsid w:val="00047E1C"/>
    <w:rsid w:val="00047F4B"/>
    <w:rsid w:val="0005018D"/>
    <w:rsid w:val="0005053A"/>
    <w:rsid w:val="00050626"/>
    <w:rsid w:val="0005063F"/>
    <w:rsid w:val="00050918"/>
    <w:rsid w:val="00050CB1"/>
    <w:rsid w:val="000511AD"/>
    <w:rsid w:val="000516E2"/>
    <w:rsid w:val="00051919"/>
    <w:rsid w:val="00051D58"/>
    <w:rsid w:val="00051FAC"/>
    <w:rsid w:val="00052522"/>
    <w:rsid w:val="0005278C"/>
    <w:rsid w:val="000529EA"/>
    <w:rsid w:val="00052AE3"/>
    <w:rsid w:val="0005354F"/>
    <w:rsid w:val="000535BB"/>
    <w:rsid w:val="00053BCF"/>
    <w:rsid w:val="00053C65"/>
    <w:rsid w:val="00053D69"/>
    <w:rsid w:val="00054547"/>
    <w:rsid w:val="00054631"/>
    <w:rsid w:val="00054642"/>
    <w:rsid w:val="00054672"/>
    <w:rsid w:val="00054995"/>
    <w:rsid w:val="000549C3"/>
    <w:rsid w:val="00054A54"/>
    <w:rsid w:val="00055224"/>
    <w:rsid w:val="000553F9"/>
    <w:rsid w:val="00055456"/>
    <w:rsid w:val="00055847"/>
    <w:rsid w:val="00055A4A"/>
    <w:rsid w:val="00056059"/>
    <w:rsid w:val="0005621F"/>
    <w:rsid w:val="0005669D"/>
    <w:rsid w:val="000566B4"/>
    <w:rsid w:val="00056A4B"/>
    <w:rsid w:val="00056DD6"/>
    <w:rsid w:val="00057265"/>
    <w:rsid w:val="000578F6"/>
    <w:rsid w:val="00057A12"/>
    <w:rsid w:val="00057BE0"/>
    <w:rsid w:val="00060004"/>
    <w:rsid w:val="00060029"/>
    <w:rsid w:val="00060218"/>
    <w:rsid w:val="000604D6"/>
    <w:rsid w:val="00060C54"/>
    <w:rsid w:val="00061436"/>
    <w:rsid w:val="00061580"/>
    <w:rsid w:val="00061867"/>
    <w:rsid w:val="000618CC"/>
    <w:rsid w:val="0006218F"/>
    <w:rsid w:val="000626E4"/>
    <w:rsid w:val="000629F0"/>
    <w:rsid w:val="00062D00"/>
    <w:rsid w:val="00062E62"/>
    <w:rsid w:val="00062FB0"/>
    <w:rsid w:val="00063329"/>
    <w:rsid w:val="000633D4"/>
    <w:rsid w:val="000634D4"/>
    <w:rsid w:val="00063A80"/>
    <w:rsid w:val="00063B44"/>
    <w:rsid w:val="00063C2E"/>
    <w:rsid w:val="00063DEC"/>
    <w:rsid w:val="00064092"/>
    <w:rsid w:val="000643A0"/>
    <w:rsid w:val="00064C61"/>
    <w:rsid w:val="00064C89"/>
    <w:rsid w:val="00064E7C"/>
    <w:rsid w:val="0006506F"/>
    <w:rsid w:val="00065302"/>
    <w:rsid w:val="0006534D"/>
    <w:rsid w:val="00065375"/>
    <w:rsid w:val="00065542"/>
    <w:rsid w:val="00065A28"/>
    <w:rsid w:val="00065AC8"/>
    <w:rsid w:val="00065C42"/>
    <w:rsid w:val="00065CB5"/>
    <w:rsid w:val="00065EA5"/>
    <w:rsid w:val="0006614E"/>
    <w:rsid w:val="0006693A"/>
    <w:rsid w:val="00066BFD"/>
    <w:rsid w:val="00066E0A"/>
    <w:rsid w:val="000675F1"/>
    <w:rsid w:val="0006780C"/>
    <w:rsid w:val="00067967"/>
    <w:rsid w:val="00067BB4"/>
    <w:rsid w:val="00067BF3"/>
    <w:rsid w:val="00067FFB"/>
    <w:rsid w:val="00070159"/>
    <w:rsid w:val="000703DC"/>
    <w:rsid w:val="000706AD"/>
    <w:rsid w:val="0007081B"/>
    <w:rsid w:val="000709D3"/>
    <w:rsid w:val="0007108D"/>
    <w:rsid w:val="000716FD"/>
    <w:rsid w:val="00071CB9"/>
    <w:rsid w:val="00071CFE"/>
    <w:rsid w:val="00072031"/>
    <w:rsid w:val="00072588"/>
    <w:rsid w:val="00072762"/>
    <w:rsid w:val="000729F7"/>
    <w:rsid w:val="00072B8C"/>
    <w:rsid w:val="0007306C"/>
    <w:rsid w:val="0007317D"/>
    <w:rsid w:val="00073288"/>
    <w:rsid w:val="00073367"/>
    <w:rsid w:val="00073983"/>
    <w:rsid w:val="00073A7A"/>
    <w:rsid w:val="00073ADA"/>
    <w:rsid w:val="00073B05"/>
    <w:rsid w:val="00073F88"/>
    <w:rsid w:val="00074004"/>
    <w:rsid w:val="000740F7"/>
    <w:rsid w:val="000741BA"/>
    <w:rsid w:val="0007430A"/>
    <w:rsid w:val="000744C8"/>
    <w:rsid w:val="000745CA"/>
    <w:rsid w:val="00074638"/>
    <w:rsid w:val="000746BC"/>
    <w:rsid w:val="00074C61"/>
    <w:rsid w:val="00074F74"/>
    <w:rsid w:val="00075426"/>
    <w:rsid w:val="00075E56"/>
    <w:rsid w:val="00075F5B"/>
    <w:rsid w:val="00075FA2"/>
    <w:rsid w:val="00076146"/>
    <w:rsid w:val="000763A3"/>
    <w:rsid w:val="000764A2"/>
    <w:rsid w:val="000769AC"/>
    <w:rsid w:val="000769C6"/>
    <w:rsid w:val="00076B0E"/>
    <w:rsid w:val="00076B80"/>
    <w:rsid w:val="00076BC3"/>
    <w:rsid w:val="00076CEA"/>
    <w:rsid w:val="00076D6F"/>
    <w:rsid w:val="00076E4A"/>
    <w:rsid w:val="00076F9B"/>
    <w:rsid w:val="0007729F"/>
    <w:rsid w:val="00077338"/>
    <w:rsid w:val="0007738A"/>
    <w:rsid w:val="000775A5"/>
    <w:rsid w:val="00077701"/>
    <w:rsid w:val="0007779F"/>
    <w:rsid w:val="0007792B"/>
    <w:rsid w:val="00077ADE"/>
    <w:rsid w:val="00077B2C"/>
    <w:rsid w:val="00077C94"/>
    <w:rsid w:val="00077E1D"/>
    <w:rsid w:val="000800C5"/>
    <w:rsid w:val="0008054F"/>
    <w:rsid w:val="000809CE"/>
    <w:rsid w:val="00080A59"/>
    <w:rsid w:val="00080C76"/>
    <w:rsid w:val="00080CDE"/>
    <w:rsid w:val="00080DCC"/>
    <w:rsid w:val="000810B6"/>
    <w:rsid w:val="000817E3"/>
    <w:rsid w:val="00081858"/>
    <w:rsid w:val="00081AF0"/>
    <w:rsid w:val="000824A8"/>
    <w:rsid w:val="000824B2"/>
    <w:rsid w:val="000824EA"/>
    <w:rsid w:val="00082A4B"/>
    <w:rsid w:val="00082F5E"/>
    <w:rsid w:val="00083236"/>
    <w:rsid w:val="00083461"/>
    <w:rsid w:val="000836C2"/>
    <w:rsid w:val="00083C95"/>
    <w:rsid w:val="00083C98"/>
    <w:rsid w:val="000847AC"/>
    <w:rsid w:val="000848ED"/>
    <w:rsid w:val="00084BD6"/>
    <w:rsid w:val="00084CD1"/>
    <w:rsid w:val="00084CD2"/>
    <w:rsid w:val="000853D8"/>
    <w:rsid w:val="00085408"/>
    <w:rsid w:val="0008548D"/>
    <w:rsid w:val="00085522"/>
    <w:rsid w:val="00085767"/>
    <w:rsid w:val="000858A6"/>
    <w:rsid w:val="000863A3"/>
    <w:rsid w:val="00086679"/>
    <w:rsid w:val="00086B51"/>
    <w:rsid w:val="00086DC9"/>
    <w:rsid w:val="00086EC6"/>
    <w:rsid w:val="0008737E"/>
    <w:rsid w:val="000902C1"/>
    <w:rsid w:val="00090300"/>
    <w:rsid w:val="0009037F"/>
    <w:rsid w:val="00090398"/>
    <w:rsid w:val="000904B4"/>
    <w:rsid w:val="000904D2"/>
    <w:rsid w:val="00090536"/>
    <w:rsid w:val="000905E2"/>
    <w:rsid w:val="00090F29"/>
    <w:rsid w:val="00090F8E"/>
    <w:rsid w:val="0009100C"/>
    <w:rsid w:val="00091434"/>
    <w:rsid w:val="000917B7"/>
    <w:rsid w:val="00092295"/>
    <w:rsid w:val="000922D1"/>
    <w:rsid w:val="000929A8"/>
    <w:rsid w:val="00092BD5"/>
    <w:rsid w:val="00093248"/>
    <w:rsid w:val="00093456"/>
    <w:rsid w:val="00093466"/>
    <w:rsid w:val="000935C7"/>
    <w:rsid w:val="00093692"/>
    <w:rsid w:val="0009377A"/>
    <w:rsid w:val="00093794"/>
    <w:rsid w:val="00093DC8"/>
    <w:rsid w:val="00093F67"/>
    <w:rsid w:val="000944EF"/>
    <w:rsid w:val="000944F8"/>
    <w:rsid w:val="00094648"/>
    <w:rsid w:val="000947F6"/>
    <w:rsid w:val="0009490B"/>
    <w:rsid w:val="0009490D"/>
    <w:rsid w:val="00095524"/>
    <w:rsid w:val="00095818"/>
    <w:rsid w:val="00095E82"/>
    <w:rsid w:val="000966A9"/>
    <w:rsid w:val="000969C1"/>
    <w:rsid w:val="00096AE0"/>
    <w:rsid w:val="00096CC7"/>
    <w:rsid w:val="00096F76"/>
    <w:rsid w:val="00097033"/>
    <w:rsid w:val="00097046"/>
    <w:rsid w:val="00097138"/>
    <w:rsid w:val="00097B64"/>
    <w:rsid w:val="00097B80"/>
    <w:rsid w:val="00097CCB"/>
    <w:rsid w:val="00097E3D"/>
    <w:rsid w:val="00097F26"/>
    <w:rsid w:val="00097F34"/>
    <w:rsid w:val="000A011A"/>
    <w:rsid w:val="000A02C2"/>
    <w:rsid w:val="000A03EE"/>
    <w:rsid w:val="000A0456"/>
    <w:rsid w:val="000A04AA"/>
    <w:rsid w:val="000A07B4"/>
    <w:rsid w:val="000A0C4A"/>
    <w:rsid w:val="000A10BF"/>
    <w:rsid w:val="000A10DD"/>
    <w:rsid w:val="000A114C"/>
    <w:rsid w:val="000A14F1"/>
    <w:rsid w:val="000A1A2B"/>
    <w:rsid w:val="000A224D"/>
    <w:rsid w:val="000A2401"/>
    <w:rsid w:val="000A24C4"/>
    <w:rsid w:val="000A281D"/>
    <w:rsid w:val="000A2A56"/>
    <w:rsid w:val="000A2C64"/>
    <w:rsid w:val="000A2DFA"/>
    <w:rsid w:val="000A2E22"/>
    <w:rsid w:val="000A2F9C"/>
    <w:rsid w:val="000A3144"/>
    <w:rsid w:val="000A3235"/>
    <w:rsid w:val="000A3279"/>
    <w:rsid w:val="000A351B"/>
    <w:rsid w:val="000A381D"/>
    <w:rsid w:val="000A39A9"/>
    <w:rsid w:val="000A3BDF"/>
    <w:rsid w:val="000A3C85"/>
    <w:rsid w:val="000A3F43"/>
    <w:rsid w:val="000A42E6"/>
    <w:rsid w:val="000A4517"/>
    <w:rsid w:val="000A4582"/>
    <w:rsid w:val="000A4DD6"/>
    <w:rsid w:val="000A52CA"/>
    <w:rsid w:val="000A53E4"/>
    <w:rsid w:val="000A554C"/>
    <w:rsid w:val="000A56F7"/>
    <w:rsid w:val="000A5717"/>
    <w:rsid w:val="000A5B7E"/>
    <w:rsid w:val="000A5C23"/>
    <w:rsid w:val="000A5FF7"/>
    <w:rsid w:val="000A622B"/>
    <w:rsid w:val="000A637F"/>
    <w:rsid w:val="000A673F"/>
    <w:rsid w:val="000A69C4"/>
    <w:rsid w:val="000A6B4F"/>
    <w:rsid w:val="000A6BAF"/>
    <w:rsid w:val="000A6CDC"/>
    <w:rsid w:val="000A6D7E"/>
    <w:rsid w:val="000A6DD8"/>
    <w:rsid w:val="000A6F75"/>
    <w:rsid w:val="000A71CE"/>
    <w:rsid w:val="000A723D"/>
    <w:rsid w:val="000A726F"/>
    <w:rsid w:val="000A7397"/>
    <w:rsid w:val="000A741C"/>
    <w:rsid w:val="000A7651"/>
    <w:rsid w:val="000A782E"/>
    <w:rsid w:val="000A78B6"/>
    <w:rsid w:val="000A7A44"/>
    <w:rsid w:val="000B0113"/>
    <w:rsid w:val="000B0234"/>
    <w:rsid w:val="000B025D"/>
    <w:rsid w:val="000B0365"/>
    <w:rsid w:val="000B0903"/>
    <w:rsid w:val="000B0959"/>
    <w:rsid w:val="000B0AF9"/>
    <w:rsid w:val="000B0BED"/>
    <w:rsid w:val="000B0CD7"/>
    <w:rsid w:val="000B0E9E"/>
    <w:rsid w:val="000B0FAD"/>
    <w:rsid w:val="000B1192"/>
    <w:rsid w:val="000B121F"/>
    <w:rsid w:val="000B1411"/>
    <w:rsid w:val="000B14FE"/>
    <w:rsid w:val="000B16EE"/>
    <w:rsid w:val="000B17A2"/>
    <w:rsid w:val="000B1AFC"/>
    <w:rsid w:val="000B1DBD"/>
    <w:rsid w:val="000B1F05"/>
    <w:rsid w:val="000B2096"/>
    <w:rsid w:val="000B2236"/>
    <w:rsid w:val="000B2314"/>
    <w:rsid w:val="000B2392"/>
    <w:rsid w:val="000B2899"/>
    <w:rsid w:val="000B2A93"/>
    <w:rsid w:val="000B2D52"/>
    <w:rsid w:val="000B2E69"/>
    <w:rsid w:val="000B3D1B"/>
    <w:rsid w:val="000B3D6C"/>
    <w:rsid w:val="000B3DE4"/>
    <w:rsid w:val="000B3E2F"/>
    <w:rsid w:val="000B3E87"/>
    <w:rsid w:val="000B4049"/>
    <w:rsid w:val="000B4184"/>
    <w:rsid w:val="000B41CE"/>
    <w:rsid w:val="000B4470"/>
    <w:rsid w:val="000B44C0"/>
    <w:rsid w:val="000B495C"/>
    <w:rsid w:val="000B4A15"/>
    <w:rsid w:val="000B4CA5"/>
    <w:rsid w:val="000B50C3"/>
    <w:rsid w:val="000B5422"/>
    <w:rsid w:val="000B594E"/>
    <w:rsid w:val="000B5E8A"/>
    <w:rsid w:val="000B6093"/>
    <w:rsid w:val="000B62E1"/>
    <w:rsid w:val="000B64C1"/>
    <w:rsid w:val="000B652E"/>
    <w:rsid w:val="000B667F"/>
    <w:rsid w:val="000B66AB"/>
    <w:rsid w:val="000B66CC"/>
    <w:rsid w:val="000B6883"/>
    <w:rsid w:val="000B698E"/>
    <w:rsid w:val="000B6C1E"/>
    <w:rsid w:val="000B6EDC"/>
    <w:rsid w:val="000B6FDA"/>
    <w:rsid w:val="000B7116"/>
    <w:rsid w:val="000B73EC"/>
    <w:rsid w:val="000B7656"/>
    <w:rsid w:val="000B7B33"/>
    <w:rsid w:val="000B7C97"/>
    <w:rsid w:val="000B7F3A"/>
    <w:rsid w:val="000B7F71"/>
    <w:rsid w:val="000C0011"/>
    <w:rsid w:val="000C0044"/>
    <w:rsid w:val="000C02DD"/>
    <w:rsid w:val="000C03B3"/>
    <w:rsid w:val="000C06BD"/>
    <w:rsid w:val="000C06D7"/>
    <w:rsid w:val="000C07FD"/>
    <w:rsid w:val="000C0C39"/>
    <w:rsid w:val="000C0C86"/>
    <w:rsid w:val="000C0FAD"/>
    <w:rsid w:val="000C1052"/>
    <w:rsid w:val="000C10DA"/>
    <w:rsid w:val="000C1312"/>
    <w:rsid w:val="000C14CE"/>
    <w:rsid w:val="000C157D"/>
    <w:rsid w:val="000C1675"/>
    <w:rsid w:val="000C1973"/>
    <w:rsid w:val="000C1F36"/>
    <w:rsid w:val="000C1FEE"/>
    <w:rsid w:val="000C206D"/>
    <w:rsid w:val="000C20E2"/>
    <w:rsid w:val="000C2808"/>
    <w:rsid w:val="000C28B3"/>
    <w:rsid w:val="000C3076"/>
    <w:rsid w:val="000C324C"/>
    <w:rsid w:val="000C3366"/>
    <w:rsid w:val="000C344E"/>
    <w:rsid w:val="000C34B4"/>
    <w:rsid w:val="000C36C8"/>
    <w:rsid w:val="000C38DB"/>
    <w:rsid w:val="000C38F2"/>
    <w:rsid w:val="000C42CA"/>
    <w:rsid w:val="000C4330"/>
    <w:rsid w:val="000C4360"/>
    <w:rsid w:val="000C4793"/>
    <w:rsid w:val="000C481B"/>
    <w:rsid w:val="000C4961"/>
    <w:rsid w:val="000C4BB3"/>
    <w:rsid w:val="000C4E19"/>
    <w:rsid w:val="000C4E91"/>
    <w:rsid w:val="000C4FDB"/>
    <w:rsid w:val="000C51B1"/>
    <w:rsid w:val="000C55AA"/>
    <w:rsid w:val="000C571C"/>
    <w:rsid w:val="000C5FB3"/>
    <w:rsid w:val="000C6463"/>
    <w:rsid w:val="000C6578"/>
    <w:rsid w:val="000C66B2"/>
    <w:rsid w:val="000C68D1"/>
    <w:rsid w:val="000C69B3"/>
    <w:rsid w:val="000C6DC8"/>
    <w:rsid w:val="000C72B2"/>
    <w:rsid w:val="000C73E9"/>
    <w:rsid w:val="000C751B"/>
    <w:rsid w:val="000C7986"/>
    <w:rsid w:val="000C7A9B"/>
    <w:rsid w:val="000D056F"/>
    <w:rsid w:val="000D06F4"/>
    <w:rsid w:val="000D090C"/>
    <w:rsid w:val="000D0CBA"/>
    <w:rsid w:val="000D0D38"/>
    <w:rsid w:val="000D0E20"/>
    <w:rsid w:val="000D139B"/>
    <w:rsid w:val="000D15A2"/>
    <w:rsid w:val="000D176C"/>
    <w:rsid w:val="000D1B3A"/>
    <w:rsid w:val="000D1D34"/>
    <w:rsid w:val="000D1DE6"/>
    <w:rsid w:val="000D2068"/>
    <w:rsid w:val="000D2412"/>
    <w:rsid w:val="000D2626"/>
    <w:rsid w:val="000D27B3"/>
    <w:rsid w:val="000D2B45"/>
    <w:rsid w:val="000D2D90"/>
    <w:rsid w:val="000D2F82"/>
    <w:rsid w:val="000D3412"/>
    <w:rsid w:val="000D347E"/>
    <w:rsid w:val="000D3569"/>
    <w:rsid w:val="000D357D"/>
    <w:rsid w:val="000D3A11"/>
    <w:rsid w:val="000D3B33"/>
    <w:rsid w:val="000D4201"/>
    <w:rsid w:val="000D4833"/>
    <w:rsid w:val="000D4C87"/>
    <w:rsid w:val="000D4D63"/>
    <w:rsid w:val="000D4DB1"/>
    <w:rsid w:val="000D5063"/>
    <w:rsid w:val="000D53A6"/>
    <w:rsid w:val="000D54A6"/>
    <w:rsid w:val="000D5AE7"/>
    <w:rsid w:val="000D5B6E"/>
    <w:rsid w:val="000D6188"/>
    <w:rsid w:val="000D62BD"/>
    <w:rsid w:val="000D6638"/>
    <w:rsid w:val="000D6ED6"/>
    <w:rsid w:val="000D6F2F"/>
    <w:rsid w:val="000D706B"/>
    <w:rsid w:val="000D7C43"/>
    <w:rsid w:val="000D7FA0"/>
    <w:rsid w:val="000E0029"/>
    <w:rsid w:val="000E08ED"/>
    <w:rsid w:val="000E0F29"/>
    <w:rsid w:val="000E0F9A"/>
    <w:rsid w:val="000E1389"/>
    <w:rsid w:val="000E13EF"/>
    <w:rsid w:val="000E145B"/>
    <w:rsid w:val="000E15AD"/>
    <w:rsid w:val="000E18FD"/>
    <w:rsid w:val="000E19C9"/>
    <w:rsid w:val="000E19D4"/>
    <w:rsid w:val="000E1D15"/>
    <w:rsid w:val="000E1D6E"/>
    <w:rsid w:val="000E1DA1"/>
    <w:rsid w:val="000E1E27"/>
    <w:rsid w:val="000E1F40"/>
    <w:rsid w:val="000E2482"/>
    <w:rsid w:val="000E2483"/>
    <w:rsid w:val="000E258C"/>
    <w:rsid w:val="000E260D"/>
    <w:rsid w:val="000E2BD1"/>
    <w:rsid w:val="000E2DA1"/>
    <w:rsid w:val="000E2F4C"/>
    <w:rsid w:val="000E3000"/>
    <w:rsid w:val="000E3015"/>
    <w:rsid w:val="000E3503"/>
    <w:rsid w:val="000E37FB"/>
    <w:rsid w:val="000E392A"/>
    <w:rsid w:val="000E3D30"/>
    <w:rsid w:val="000E3EF8"/>
    <w:rsid w:val="000E460A"/>
    <w:rsid w:val="000E4777"/>
    <w:rsid w:val="000E4DA0"/>
    <w:rsid w:val="000E50FC"/>
    <w:rsid w:val="000E5260"/>
    <w:rsid w:val="000E54F7"/>
    <w:rsid w:val="000E5515"/>
    <w:rsid w:val="000E553B"/>
    <w:rsid w:val="000E56E1"/>
    <w:rsid w:val="000E57A5"/>
    <w:rsid w:val="000E5920"/>
    <w:rsid w:val="000E5A1F"/>
    <w:rsid w:val="000E5DFA"/>
    <w:rsid w:val="000E5E15"/>
    <w:rsid w:val="000E636D"/>
    <w:rsid w:val="000E6623"/>
    <w:rsid w:val="000E69C6"/>
    <w:rsid w:val="000E6B95"/>
    <w:rsid w:val="000E6C12"/>
    <w:rsid w:val="000E6D3F"/>
    <w:rsid w:val="000E7008"/>
    <w:rsid w:val="000E7143"/>
    <w:rsid w:val="000E71A0"/>
    <w:rsid w:val="000E733D"/>
    <w:rsid w:val="000E76C5"/>
    <w:rsid w:val="000E7725"/>
    <w:rsid w:val="000E7A76"/>
    <w:rsid w:val="000E7A8E"/>
    <w:rsid w:val="000E7EF9"/>
    <w:rsid w:val="000F019A"/>
    <w:rsid w:val="000F07A7"/>
    <w:rsid w:val="000F0874"/>
    <w:rsid w:val="000F091B"/>
    <w:rsid w:val="000F0AA8"/>
    <w:rsid w:val="000F0D25"/>
    <w:rsid w:val="000F0D91"/>
    <w:rsid w:val="000F0D97"/>
    <w:rsid w:val="000F0E36"/>
    <w:rsid w:val="000F0EBA"/>
    <w:rsid w:val="000F1003"/>
    <w:rsid w:val="000F1068"/>
    <w:rsid w:val="000F109E"/>
    <w:rsid w:val="000F10E7"/>
    <w:rsid w:val="000F14C4"/>
    <w:rsid w:val="000F14CD"/>
    <w:rsid w:val="000F15C1"/>
    <w:rsid w:val="000F17E4"/>
    <w:rsid w:val="000F1874"/>
    <w:rsid w:val="000F1937"/>
    <w:rsid w:val="000F1D11"/>
    <w:rsid w:val="000F1D7F"/>
    <w:rsid w:val="000F1DA2"/>
    <w:rsid w:val="000F2004"/>
    <w:rsid w:val="000F2075"/>
    <w:rsid w:val="000F2419"/>
    <w:rsid w:val="000F2722"/>
    <w:rsid w:val="000F2A0E"/>
    <w:rsid w:val="000F2C19"/>
    <w:rsid w:val="000F2D8D"/>
    <w:rsid w:val="000F2F99"/>
    <w:rsid w:val="000F30B1"/>
    <w:rsid w:val="000F379C"/>
    <w:rsid w:val="000F37BB"/>
    <w:rsid w:val="000F39EF"/>
    <w:rsid w:val="000F3B60"/>
    <w:rsid w:val="000F3CD8"/>
    <w:rsid w:val="000F413F"/>
    <w:rsid w:val="000F462A"/>
    <w:rsid w:val="000F46D2"/>
    <w:rsid w:val="000F47DD"/>
    <w:rsid w:val="000F4CA0"/>
    <w:rsid w:val="000F4EE1"/>
    <w:rsid w:val="000F5372"/>
    <w:rsid w:val="000F53C6"/>
    <w:rsid w:val="000F5474"/>
    <w:rsid w:val="000F54FC"/>
    <w:rsid w:val="000F5687"/>
    <w:rsid w:val="000F5822"/>
    <w:rsid w:val="000F5BA8"/>
    <w:rsid w:val="000F5DFA"/>
    <w:rsid w:val="000F6093"/>
    <w:rsid w:val="000F65D0"/>
    <w:rsid w:val="000F66CA"/>
    <w:rsid w:val="000F67F8"/>
    <w:rsid w:val="000F6B0A"/>
    <w:rsid w:val="000F6FBD"/>
    <w:rsid w:val="000F7576"/>
    <w:rsid w:val="000F77BC"/>
    <w:rsid w:val="000F7801"/>
    <w:rsid w:val="000F7821"/>
    <w:rsid w:val="000F78B0"/>
    <w:rsid w:val="000F7920"/>
    <w:rsid w:val="000F7E53"/>
    <w:rsid w:val="000F7F46"/>
    <w:rsid w:val="000F7F93"/>
    <w:rsid w:val="0010007D"/>
    <w:rsid w:val="001002B4"/>
    <w:rsid w:val="0010065F"/>
    <w:rsid w:val="001009A1"/>
    <w:rsid w:val="00100ABE"/>
    <w:rsid w:val="00100C66"/>
    <w:rsid w:val="00100C76"/>
    <w:rsid w:val="00100EB6"/>
    <w:rsid w:val="00101002"/>
    <w:rsid w:val="001015C5"/>
    <w:rsid w:val="0010168A"/>
    <w:rsid w:val="0010170C"/>
    <w:rsid w:val="0010197A"/>
    <w:rsid w:val="00101AEC"/>
    <w:rsid w:val="00102142"/>
    <w:rsid w:val="001021CA"/>
    <w:rsid w:val="00102248"/>
    <w:rsid w:val="0010227F"/>
    <w:rsid w:val="001022DE"/>
    <w:rsid w:val="001025FC"/>
    <w:rsid w:val="00102744"/>
    <w:rsid w:val="00102FDD"/>
    <w:rsid w:val="001034B1"/>
    <w:rsid w:val="001037B2"/>
    <w:rsid w:val="001039D0"/>
    <w:rsid w:val="00103C24"/>
    <w:rsid w:val="00103CE0"/>
    <w:rsid w:val="00103D76"/>
    <w:rsid w:val="001040E7"/>
    <w:rsid w:val="001041BD"/>
    <w:rsid w:val="001041EA"/>
    <w:rsid w:val="001042CA"/>
    <w:rsid w:val="00104385"/>
    <w:rsid w:val="00104399"/>
    <w:rsid w:val="00104726"/>
    <w:rsid w:val="001047B7"/>
    <w:rsid w:val="00104C82"/>
    <w:rsid w:val="00104FC4"/>
    <w:rsid w:val="00105143"/>
    <w:rsid w:val="001055DB"/>
    <w:rsid w:val="001057C5"/>
    <w:rsid w:val="00105BF3"/>
    <w:rsid w:val="00105D4C"/>
    <w:rsid w:val="00105E63"/>
    <w:rsid w:val="001064CF"/>
    <w:rsid w:val="0010676C"/>
    <w:rsid w:val="00106867"/>
    <w:rsid w:val="00106BDA"/>
    <w:rsid w:val="00106D18"/>
    <w:rsid w:val="00106FE6"/>
    <w:rsid w:val="00107083"/>
    <w:rsid w:val="0010736A"/>
    <w:rsid w:val="001073CC"/>
    <w:rsid w:val="00107D06"/>
    <w:rsid w:val="00107D47"/>
    <w:rsid w:val="00107EB3"/>
    <w:rsid w:val="00110260"/>
    <w:rsid w:val="00110478"/>
    <w:rsid w:val="00110534"/>
    <w:rsid w:val="0011089B"/>
    <w:rsid w:val="00110BB1"/>
    <w:rsid w:val="00111043"/>
    <w:rsid w:val="001113BC"/>
    <w:rsid w:val="001117FA"/>
    <w:rsid w:val="00111965"/>
    <w:rsid w:val="001121F9"/>
    <w:rsid w:val="0011280D"/>
    <w:rsid w:val="00112889"/>
    <w:rsid w:val="00112979"/>
    <w:rsid w:val="00112C6A"/>
    <w:rsid w:val="001130A7"/>
    <w:rsid w:val="00113783"/>
    <w:rsid w:val="00113879"/>
    <w:rsid w:val="001138BC"/>
    <w:rsid w:val="001138F0"/>
    <w:rsid w:val="001139E2"/>
    <w:rsid w:val="00113CD3"/>
    <w:rsid w:val="00113CDB"/>
    <w:rsid w:val="0011412B"/>
    <w:rsid w:val="001145C5"/>
    <w:rsid w:val="00114834"/>
    <w:rsid w:val="001148EA"/>
    <w:rsid w:val="00114C67"/>
    <w:rsid w:val="00114E25"/>
    <w:rsid w:val="001157A4"/>
    <w:rsid w:val="001159DF"/>
    <w:rsid w:val="00115A52"/>
    <w:rsid w:val="00115B83"/>
    <w:rsid w:val="00115C91"/>
    <w:rsid w:val="00115E7E"/>
    <w:rsid w:val="0011677F"/>
    <w:rsid w:val="0011694B"/>
    <w:rsid w:val="00116A13"/>
    <w:rsid w:val="00116A7B"/>
    <w:rsid w:val="00116BC7"/>
    <w:rsid w:val="00116C3D"/>
    <w:rsid w:val="00116C65"/>
    <w:rsid w:val="00117180"/>
    <w:rsid w:val="001172B4"/>
    <w:rsid w:val="00117309"/>
    <w:rsid w:val="0011732A"/>
    <w:rsid w:val="0011749C"/>
    <w:rsid w:val="001175B0"/>
    <w:rsid w:val="001177E9"/>
    <w:rsid w:val="00117A35"/>
    <w:rsid w:val="00117A41"/>
    <w:rsid w:val="00117BAC"/>
    <w:rsid w:val="00117CF3"/>
    <w:rsid w:val="00117EDE"/>
    <w:rsid w:val="001200E1"/>
    <w:rsid w:val="001201ED"/>
    <w:rsid w:val="00120363"/>
    <w:rsid w:val="001203D3"/>
    <w:rsid w:val="001205E8"/>
    <w:rsid w:val="00120C82"/>
    <w:rsid w:val="00120D71"/>
    <w:rsid w:val="00121073"/>
    <w:rsid w:val="001210A8"/>
    <w:rsid w:val="001210CB"/>
    <w:rsid w:val="00121269"/>
    <w:rsid w:val="00121652"/>
    <w:rsid w:val="0012165F"/>
    <w:rsid w:val="00121846"/>
    <w:rsid w:val="00121A34"/>
    <w:rsid w:val="00121C3F"/>
    <w:rsid w:val="00121C71"/>
    <w:rsid w:val="001220F5"/>
    <w:rsid w:val="0012216E"/>
    <w:rsid w:val="0012239F"/>
    <w:rsid w:val="00122699"/>
    <w:rsid w:val="001228DB"/>
    <w:rsid w:val="00122A72"/>
    <w:rsid w:val="00122AF7"/>
    <w:rsid w:val="00122FF1"/>
    <w:rsid w:val="001232B3"/>
    <w:rsid w:val="00123798"/>
    <w:rsid w:val="0012389D"/>
    <w:rsid w:val="00123F5A"/>
    <w:rsid w:val="00124749"/>
    <w:rsid w:val="001248AC"/>
    <w:rsid w:val="00124E17"/>
    <w:rsid w:val="00124F3A"/>
    <w:rsid w:val="00125131"/>
    <w:rsid w:val="0012582F"/>
    <w:rsid w:val="00125936"/>
    <w:rsid w:val="00125C3C"/>
    <w:rsid w:val="00125CFA"/>
    <w:rsid w:val="00125F91"/>
    <w:rsid w:val="0012634F"/>
    <w:rsid w:val="001263E1"/>
    <w:rsid w:val="0012646F"/>
    <w:rsid w:val="001264C3"/>
    <w:rsid w:val="0012656D"/>
    <w:rsid w:val="00126BF5"/>
    <w:rsid w:val="00126C8F"/>
    <w:rsid w:val="0012715D"/>
    <w:rsid w:val="001276D6"/>
    <w:rsid w:val="00127839"/>
    <w:rsid w:val="00127914"/>
    <w:rsid w:val="00127D3F"/>
    <w:rsid w:val="00127ECD"/>
    <w:rsid w:val="0013064B"/>
    <w:rsid w:val="001308F3"/>
    <w:rsid w:val="00130F4C"/>
    <w:rsid w:val="001311A0"/>
    <w:rsid w:val="00131BDF"/>
    <w:rsid w:val="00131D1B"/>
    <w:rsid w:val="00131D2D"/>
    <w:rsid w:val="0013226E"/>
    <w:rsid w:val="00132298"/>
    <w:rsid w:val="001329C0"/>
    <w:rsid w:val="00132B77"/>
    <w:rsid w:val="00132D64"/>
    <w:rsid w:val="00132EB7"/>
    <w:rsid w:val="00132F70"/>
    <w:rsid w:val="00133102"/>
    <w:rsid w:val="00133537"/>
    <w:rsid w:val="00133968"/>
    <w:rsid w:val="00133E8E"/>
    <w:rsid w:val="00134240"/>
    <w:rsid w:val="0013469A"/>
    <w:rsid w:val="00134DF6"/>
    <w:rsid w:val="00134F25"/>
    <w:rsid w:val="00135180"/>
    <w:rsid w:val="00135568"/>
    <w:rsid w:val="001357E5"/>
    <w:rsid w:val="00135AFD"/>
    <w:rsid w:val="00135CB1"/>
    <w:rsid w:val="00136014"/>
    <w:rsid w:val="001361F2"/>
    <w:rsid w:val="0013633D"/>
    <w:rsid w:val="00136B9D"/>
    <w:rsid w:val="00136FC0"/>
    <w:rsid w:val="0013765A"/>
    <w:rsid w:val="001376A7"/>
    <w:rsid w:val="00137ADC"/>
    <w:rsid w:val="00137AEA"/>
    <w:rsid w:val="00140156"/>
    <w:rsid w:val="0014076A"/>
    <w:rsid w:val="00140A2E"/>
    <w:rsid w:val="00141162"/>
    <w:rsid w:val="0014157E"/>
    <w:rsid w:val="00141819"/>
    <w:rsid w:val="00141ACD"/>
    <w:rsid w:val="00141B68"/>
    <w:rsid w:val="00141B76"/>
    <w:rsid w:val="00141D4F"/>
    <w:rsid w:val="00141DB0"/>
    <w:rsid w:val="0014233A"/>
    <w:rsid w:val="00142720"/>
    <w:rsid w:val="001434A8"/>
    <w:rsid w:val="00143AB3"/>
    <w:rsid w:val="00143D6E"/>
    <w:rsid w:val="00143D97"/>
    <w:rsid w:val="00143F82"/>
    <w:rsid w:val="00144080"/>
    <w:rsid w:val="001442F8"/>
    <w:rsid w:val="0014438C"/>
    <w:rsid w:val="00144A1D"/>
    <w:rsid w:val="00145013"/>
    <w:rsid w:val="001451D1"/>
    <w:rsid w:val="001457EA"/>
    <w:rsid w:val="001458AB"/>
    <w:rsid w:val="00145B64"/>
    <w:rsid w:val="00145B6A"/>
    <w:rsid w:val="00145BF2"/>
    <w:rsid w:val="00145D77"/>
    <w:rsid w:val="00145E82"/>
    <w:rsid w:val="0014638F"/>
    <w:rsid w:val="00146393"/>
    <w:rsid w:val="00146963"/>
    <w:rsid w:val="00146C8E"/>
    <w:rsid w:val="00146C99"/>
    <w:rsid w:val="00146CD2"/>
    <w:rsid w:val="00146E99"/>
    <w:rsid w:val="00147A85"/>
    <w:rsid w:val="00147B8F"/>
    <w:rsid w:val="00147B94"/>
    <w:rsid w:val="00147E35"/>
    <w:rsid w:val="00147E4D"/>
    <w:rsid w:val="00150459"/>
    <w:rsid w:val="00150787"/>
    <w:rsid w:val="001508E9"/>
    <w:rsid w:val="001508F0"/>
    <w:rsid w:val="00150CE8"/>
    <w:rsid w:val="00150E23"/>
    <w:rsid w:val="00151234"/>
    <w:rsid w:val="001514A4"/>
    <w:rsid w:val="00151632"/>
    <w:rsid w:val="0015193E"/>
    <w:rsid w:val="001519C2"/>
    <w:rsid w:val="00151D0A"/>
    <w:rsid w:val="00151DE0"/>
    <w:rsid w:val="00152363"/>
    <w:rsid w:val="0015250C"/>
    <w:rsid w:val="00152882"/>
    <w:rsid w:val="00152E2C"/>
    <w:rsid w:val="00152E87"/>
    <w:rsid w:val="00152F9A"/>
    <w:rsid w:val="00153191"/>
    <w:rsid w:val="0015335E"/>
    <w:rsid w:val="0015347B"/>
    <w:rsid w:val="001538E5"/>
    <w:rsid w:val="00153988"/>
    <w:rsid w:val="001543A5"/>
    <w:rsid w:val="0015440E"/>
    <w:rsid w:val="0015491D"/>
    <w:rsid w:val="00154BAB"/>
    <w:rsid w:val="001551A9"/>
    <w:rsid w:val="00155277"/>
    <w:rsid w:val="00155441"/>
    <w:rsid w:val="0015591F"/>
    <w:rsid w:val="00155BE4"/>
    <w:rsid w:val="00155C08"/>
    <w:rsid w:val="00156049"/>
    <w:rsid w:val="001564EB"/>
    <w:rsid w:val="00156B86"/>
    <w:rsid w:val="00156E9E"/>
    <w:rsid w:val="001570FC"/>
    <w:rsid w:val="0015720C"/>
    <w:rsid w:val="001577C4"/>
    <w:rsid w:val="0015787B"/>
    <w:rsid w:val="001579D5"/>
    <w:rsid w:val="00157AC9"/>
    <w:rsid w:val="00157AD4"/>
    <w:rsid w:val="00157D49"/>
    <w:rsid w:val="00157D8F"/>
    <w:rsid w:val="00157E68"/>
    <w:rsid w:val="00157F89"/>
    <w:rsid w:val="00160272"/>
    <w:rsid w:val="0016038C"/>
    <w:rsid w:val="001607EF"/>
    <w:rsid w:val="00160ABE"/>
    <w:rsid w:val="00160D4A"/>
    <w:rsid w:val="00160DCD"/>
    <w:rsid w:val="00160E61"/>
    <w:rsid w:val="00160ED3"/>
    <w:rsid w:val="0016105E"/>
    <w:rsid w:val="00161AA9"/>
    <w:rsid w:val="00161BA6"/>
    <w:rsid w:val="00161E11"/>
    <w:rsid w:val="00162215"/>
    <w:rsid w:val="00162394"/>
    <w:rsid w:val="001625B2"/>
    <w:rsid w:val="001625D3"/>
    <w:rsid w:val="0016287B"/>
    <w:rsid w:val="001628D2"/>
    <w:rsid w:val="00162C48"/>
    <w:rsid w:val="00162D2B"/>
    <w:rsid w:val="0016302D"/>
    <w:rsid w:val="001630ED"/>
    <w:rsid w:val="0016314F"/>
    <w:rsid w:val="00163422"/>
    <w:rsid w:val="00163C1B"/>
    <w:rsid w:val="00163CD4"/>
    <w:rsid w:val="00163EED"/>
    <w:rsid w:val="00163F77"/>
    <w:rsid w:val="001649E6"/>
    <w:rsid w:val="00164A39"/>
    <w:rsid w:val="00164D7C"/>
    <w:rsid w:val="00164F1C"/>
    <w:rsid w:val="001651BC"/>
    <w:rsid w:val="001652BA"/>
    <w:rsid w:val="00165543"/>
    <w:rsid w:val="00165623"/>
    <w:rsid w:val="00165681"/>
    <w:rsid w:val="00165821"/>
    <w:rsid w:val="00165ADB"/>
    <w:rsid w:val="00165B62"/>
    <w:rsid w:val="00165C17"/>
    <w:rsid w:val="00165D80"/>
    <w:rsid w:val="00165FCB"/>
    <w:rsid w:val="0016602E"/>
    <w:rsid w:val="00166874"/>
    <w:rsid w:val="001668E8"/>
    <w:rsid w:val="00166D6D"/>
    <w:rsid w:val="00166F05"/>
    <w:rsid w:val="00167017"/>
    <w:rsid w:val="001670A6"/>
    <w:rsid w:val="001671EE"/>
    <w:rsid w:val="00167B30"/>
    <w:rsid w:val="00167C2A"/>
    <w:rsid w:val="00167C2B"/>
    <w:rsid w:val="00170003"/>
    <w:rsid w:val="0017011D"/>
    <w:rsid w:val="00170827"/>
    <w:rsid w:val="001709D7"/>
    <w:rsid w:val="00170B7B"/>
    <w:rsid w:val="00170BEB"/>
    <w:rsid w:val="00170CDA"/>
    <w:rsid w:val="00170D17"/>
    <w:rsid w:val="00170D5C"/>
    <w:rsid w:val="00170DA0"/>
    <w:rsid w:val="0017160E"/>
    <w:rsid w:val="00171D00"/>
    <w:rsid w:val="00171EAE"/>
    <w:rsid w:val="00171EF8"/>
    <w:rsid w:val="00172199"/>
    <w:rsid w:val="00172333"/>
    <w:rsid w:val="00172515"/>
    <w:rsid w:val="00172601"/>
    <w:rsid w:val="0017266E"/>
    <w:rsid w:val="001727C9"/>
    <w:rsid w:val="0017288A"/>
    <w:rsid w:val="001728A4"/>
    <w:rsid w:val="001728C3"/>
    <w:rsid w:val="00172955"/>
    <w:rsid w:val="00172AC6"/>
    <w:rsid w:val="00172B8E"/>
    <w:rsid w:val="00172EE6"/>
    <w:rsid w:val="001735B0"/>
    <w:rsid w:val="001737DB"/>
    <w:rsid w:val="0017399F"/>
    <w:rsid w:val="001739DD"/>
    <w:rsid w:val="00173CAE"/>
    <w:rsid w:val="00173E27"/>
    <w:rsid w:val="00174441"/>
    <w:rsid w:val="0017455F"/>
    <w:rsid w:val="00174A8C"/>
    <w:rsid w:val="00174BDB"/>
    <w:rsid w:val="00174CFA"/>
    <w:rsid w:val="00174FA7"/>
    <w:rsid w:val="00175037"/>
    <w:rsid w:val="0017526E"/>
    <w:rsid w:val="00175573"/>
    <w:rsid w:val="00175664"/>
    <w:rsid w:val="0017578E"/>
    <w:rsid w:val="00175A6B"/>
    <w:rsid w:val="00176057"/>
    <w:rsid w:val="00176186"/>
    <w:rsid w:val="001764A2"/>
    <w:rsid w:val="0017668B"/>
    <w:rsid w:val="0017686C"/>
    <w:rsid w:val="00176B6D"/>
    <w:rsid w:val="00176BC4"/>
    <w:rsid w:val="00176D36"/>
    <w:rsid w:val="00176DE7"/>
    <w:rsid w:val="00176EE8"/>
    <w:rsid w:val="00176F68"/>
    <w:rsid w:val="0017733A"/>
    <w:rsid w:val="00177405"/>
    <w:rsid w:val="001774D0"/>
    <w:rsid w:val="001776F5"/>
    <w:rsid w:val="001777E7"/>
    <w:rsid w:val="0017781A"/>
    <w:rsid w:val="00177AFB"/>
    <w:rsid w:val="00177D3A"/>
    <w:rsid w:val="0018004E"/>
    <w:rsid w:val="00180156"/>
    <w:rsid w:val="00180173"/>
    <w:rsid w:val="001801DC"/>
    <w:rsid w:val="00180339"/>
    <w:rsid w:val="001806D0"/>
    <w:rsid w:val="00180814"/>
    <w:rsid w:val="00180F61"/>
    <w:rsid w:val="0018108D"/>
    <w:rsid w:val="0018134B"/>
    <w:rsid w:val="00181B1C"/>
    <w:rsid w:val="00181E85"/>
    <w:rsid w:val="00181FB9"/>
    <w:rsid w:val="001822C5"/>
    <w:rsid w:val="00182393"/>
    <w:rsid w:val="001826C2"/>
    <w:rsid w:val="001827C5"/>
    <w:rsid w:val="00183034"/>
    <w:rsid w:val="001831AF"/>
    <w:rsid w:val="00183455"/>
    <w:rsid w:val="001836D2"/>
    <w:rsid w:val="0018389F"/>
    <w:rsid w:val="0018431D"/>
    <w:rsid w:val="001844E1"/>
    <w:rsid w:val="001847D7"/>
    <w:rsid w:val="00184887"/>
    <w:rsid w:val="00184991"/>
    <w:rsid w:val="001849B0"/>
    <w:rsid w:val="00184A97"/>
    <w:rsid w:val="00184FE1"/>
    <w:rsid w:val="00185048"/>
    <w:rsid w:val="0018521E"/>
    <w:rsid w:val="00185AB8"/>
    <w:rsid w:val="00185DF2"/>
    <w:rsid w:val="00185E56"/>
    <w:rsid w:val="001861AE"/>
    <w:rsid w:val="00186203"/>
    <w:rsid w:val="00186444"/>
    <w:rsid w:val="001865A6"/>
    <w:rsid w:val="0018679B"/>
    <w:rsid w:val="00186998"/>
    <w:rsid w:val="001869E2"/>
    <w:rsid w:val="00186D1D"/>
    <w:rsid w:val="00186E1F"/>
    <w:rsid w:val="00187DA3"/>
    <w:rsid w:val="00190268"/>
    <w:rsid w:val="00190688"/>
    <w:rsid w:val="00190AB7"/>
    <w:rsid w:val="00190DA6"/>
    <w:rsid w:val="00190EEA"/>
    <w:rsid w:val="001910D3"/>
    <w:rsid w:val="001912A5"/>
    <w:rsid w:val="00191596"/>
    <w:rsid w:val="001919AF"/>
    <w:rsid w:val="00191E72"/>
    <w:rsid w:val="00191F55"/>
    <w:rsid w:val="00192312"/>
    <w:rsid w:val="00192373"/>
    <w:rsid w:val="00192500"/>
    <w:rsid w:val="001925A5"/>
    <w:rsid w:val="001925C8"/>
    <w:rsid w:val="00192C78"/>
    <w:rsid w:val="00192E0B"/>
    <w:rsid w:val="00192EDF"/>
    <w:rsid w:val="00192F05"/>
    <w:rsid w:val="0019315C"/>
    <w:rsid w:val="0019353A"/>
    <w:rsid w:val="00193799"/>
    <w:rsid w:val="00193A14"/>
    <w:rsid w:val="00193AD3"/>
    <w:rsid w:val="00193C50"/>
    <w:rsid w:val="00193EC9"/>
    <w:rsid w:val="00193F1C"/>
    <w:rsid w:val="00194773"/>
    <w:rsid w:val="00194941"/>
    <w:rsid w:val="00194958"/>
    <w:rsid w:val="00194ADC"/>
    <w:rsid w:val="00194BDB"/>
    <w:rsid w:val="00194CCF"/>
    <w:rsid w:val="00194EB0"/>
    <w:rsid w:val="00194EE1"/>
    <w:rsid w:val="00195381"/>
    <w:rsid w:val="00195595"/>
    <w:rsid w:val="0019582E"/>
    <w:rsid w:val="00195A0C"/>
    <w:rsid w:val="00195EE9"/>
    <w:rsid w:val="0019600D"/>
    <w:rsid w:val="0019615A"/>
    <w:rsid w:val="00196203"/>
    <w:rsid w:val="0019631B"/>
    <w:rsid w:val="00196817"/>
    <w:rsid w:val="00196835"/>
    <w:rsid w:val="001968C9"/>
    <w:rsid w:val="00196A3B"/>
    <w:rsid w:val="00196BF1"/>
    <w:rsid w:val="00197085"/>
    <w:rsid w:val="00197403"/>
    <w:rsid w:val="001975BD"/>
    <w:rsid w:val="00197696"/>
    <w:rsid w:val="001978EB"/>
    <w:rsid w:val="00197BF7"/>
    <w:rsid w:val="00197E40"/>
    <w:rsid w:val="001A0048"/>
    <w:rsid w:val="001A06B4"/>
    <w:rsid w:val="001A0928"/>
    <w:rsid w:val="001A098E"/>
    <w:rsid w:val="001A09B5"/>
    <w:rsid w:val="001A0EF4"/>
    <w:rsid w:val="001A1011"/>
    <w:rsid w:val="001A1079"/>
    <w:rsid w:val="001A13AE"/>
    <w:rsid w:val="001A1625"/>
    <w:rsid w:val="001A1783"/>
    <w:rsid w:val="001A17CD"/>
    <w:rsid w:val="001A197C"/>
    <w:rsid w:val="001A2144"/>
    <w:rsid w:val="001A2472"/>
    <w:rsid w:val="001A24EF"/>
    <w:rsid w:val="001A256F"/>
    <w:rsid w:val="001A2752"/>
    <w:rsid w:val="001A2C51"/>
    <w:rsid w:val="001A2D8A"/>
    <w:rsid w:val="001A30F5"/>
    <w:rsid w:val="001A31D1"/>
    <w:rsid w:val="001A32DE"/>
    <w:rsid w:val="001A3322"/>
    <w:rsid w:val="001A3411"/>
    <w:rsid w:val="001A3662"/>
    <w:rsid w:val="001A3839"/>
    <w:rsid w:val="001A3C4E"/>
    <w:rsid w:val="001A4373"/>
    <w:rsid w:val="001A45C5"/>
    <w:rsid w:val="001A4851"/>
    <w:rsid w:val="001A48CB"/>
    <w:rsid w:val="001A4974"/>
    <w:rsid w:val="001A5647"/>
    <w:rsid w:val="001A5714"/>
    <w:rsid w:val="001A5ADD"/>
    <w:rsid w:val="001A60D6"/>
    <w:rsid w:val="001A6C71"/>
    <w:rsid w:val="001A6D42"/>
    <w:rsid w:val="001A72E8"/>
    <w:rsid w:val="001A7523"/>
    <w:rsid w:val="001A7AF8"/>
    <w:rsid w:val="001A7C1A"/>
    <w:rsid w:val="001A7EE5"/>
    <w:rsid w:val="001B02B5"/>
    <w:rsid w:val="001B04F7"/>
    <w:rsid w:val="001B055C"/>
    <w:rsid w:val="001B078B"/>
    <w:rsid w:val="001B0B4F"/>
    <w:rsid w:val="001B0C0D"/>
    <w:rsid w:val="001B0C4D"/>
    <w:rsid w:val="001B111B"/>
    <w:rsid w:val="001B1222"/>
    <w:rsid w:val="001B12DD"/>
    <w:rsid w:val="001B17AA"/>
    <w:rsid w:val="001B1908"/>
    <w:rsid w:val="001B1CA2"/>
    <w:rsid w:val="001B1DA3"/>
    <w:rsid w:val="001B1DDB"/>
    <w:rsid w:val="001B1DDE"/>
    <w:rsid w:val="001B1F3E"/>
    <w:rsid w:val="001B2252"/>
    <w:rsid w:val="001B22AB"/>
    <w:rsid w:val="001B246F"/>
    <w:rsid w:val="001B2528"/>
    <w:rsid w:val="001B2529"/>
    <w:rsid w:val="001B25C8"/>
    <w:rsid w:val="001B2633"/>
    <w:rsid w:val="001B26E5"/>
    <w:rsid w:val="001B29D0"/>
    <w:rsid w:val="001B2DBB"/>
    <w:rsid w:val="001B2E89"/>
    <w:rsid w:val="001B2F44"/>
    <w:rsid w:val="001B319C"/>
    <w:rsid w:val="001B38E1"/>
    <w:rsid w:val="001B3B65"/>
    <w:rsid w:val="001B4159"/>
    <w:rsid w:val="001B455F"/>
    <w:rsid w:val="001B4705"/>
    <w:rsid w:val="001B4A21"/>
    <w:rsid w:val="001B4A61"/>
    <w:rsid w:val="001B4C9F"/>
    <w:rsid w:val="001B4CA7"/>
    <w:rsid w:val="001B4FA1"/>
    <w:rsid w:val="001B54D3"/>
    <w:rsid w:val="001B5925"/>
    <w:rsid w:val="001B5B39"/>
    <w:rsid w:val="001B5BBD"/>
    <w:rsid w:val="001B5C7B"/>
    <w:rsid w:val="001B5CA9"/>
    <w:rsid w:val="001B5E55"/>
    <w:rsid w:val="001B64E0"/>
    <w:rsid w:val="001B65B8"/>
    <w:rsid w:val="001B6699"/>
    <w:rsid w:val="001B6737"/>
    <w:rsid w:val="001B6834"/>
    <w:rsid w:val="001B6CD2"/>
    <w:rsid w:val="001B6F46"/>
    <w:rsid w:val="001B70FC"/>
    <w:rsid w:val="001B73BF"/>
    <w:rsid w:val="001B742D"/>
    <w:rsid w:val="001B743F"/>
    <w:rsid w:val="001B77DB"/>
    <w:rsid w:val="001B7A46"/>
    <w:rsid w:val="001B7AFD"/>
    <w:rsid w:val="001B7E2F"/>
    <w:rsid w:val="001C0147"/>
    <w:rsid w:val="001C0380"/>
    <w:rsid w:val="001C0E87"/>
    <w:rsid w:val="001C0F31"/>
    <w:rsid w:val="001C100A"/>
    <w:rsid w:val="001C137F"/>
    <w:rsid w:val="001C161D"/>
    <w:rsid w:val="001C165D"/>
    <w:rsid w:val="001C17EC"/>
    <w:rsid w:val="001C1911"/>
    <w:rsid w:val="001C1A93"/>
    <w:rsid w:val="001C1EED"/>
    <w:rsid w:val="001C29FB"/>
    <w:rsid w:val="001C304A"/>
    <w:rsid w:val="001C3096"/>
    <w:rsid w:val="001C357C"/>
    <w:rsid w:val="001C39AC"/>
    <w:rsid w:val="001C3A06"/>
    <w:rsid w:val="001C3BFC"/>
    <w:rsid w:val="001C3C20"/>
    <w:rsid w:val="001C3C69"/>
    <w:rsid w:val="001C4307"/>
    <w:rsid w:val="001C4633"/>
    <w:rsid w:val="001C4985"/>
    <w:rsid w:val="001C4B48"/>
    <w:rsid w:val="001C4BD2"/>
    <w:rsid w:val="001C4CEE"/>
    <w:rsid w:val="001C5169"/>
    <w:rsid w:val="001C5473"/>
    <w:rsid w:val="001C5563"/>
    <w:rsid w:val="001C5576"/>
    <w:rsid w:val="001C57C5"/>
    <w:rsid w:val="001C57FB"/>
    <w:rsid w:val="001C597D"/>
    <w:rsid w:val="001C5A5F"/>
    <w:rsid w:val="001C5AF2"/>
    <w:rsid w:val="001C5B3E"/>
    <w:rsid w:val="001C61DD"/>
    <w:rsid w:val="001C630E"/>
    <w:rsid w:val="001C6449"/>
    <w:rsid w:val="001C6483"/>
    <w:rsid w:val="001C691F"/>
    <w:rsid w:val="001C6EFF"/>
    <w:rsid w:val="001C70AB"/>
    <w:rsid w:val="001C70F4"/>
    <w:rsid w:val="001C792A"/>
    <w:rsid w:val="001C7CA9"/>
    <w:rsid w:val="001C7DF6"/>
    <w:rsid w:val="001C7F59"/>
    <w:rsid w:val="001D01AF"/>
    <w:rsid w:val="001D01E5"/>
    <w:rsid w:val="001D027E"/>
    <w:rsid w:val="001D0658"/>
    <w:rsid w:val="001D0C1E"/>
    <w:rsid w:val="001D0F8B"/>
    <w:rsid w:val="001D13E9"/>
    <w:rsid w:val="001D15A0"/>
    <w:rsid w:val="001D15AA"/>
    <w:rsid w:val="001D1752"/>
    <w:rsid w:val="001D1B42"/>
    <w:rsid w:val="001D1B96"/>
    <w:rsid w:val="001D1CF3"/>
    <w:rsid w:val="001D1D12"/>
    <w:rsid w:val="001D1F19"/>
    <w:rsid w:val="001D216C"/>
    <w:rsid w:val="001D21E9"/>
    <w:rsid w:val="001D28B7"/>
    <w:rsid w:val="001D2A9F"/>
    <w:rsid w:val="001D2B36"/>
    <w:rsid w:val="001D2BBC"/>
    <w:rsid w:val="001D2DA1"/>
    <w:rsid w:val="001D3088"/>
    <w:rsid w:val="001D30E4"/>
    <w:rsid w:val="001D3146"/>
    <w:rsid w:val="001D343B"/>
    <w:rsid w:val="001D3CDD"/>
    <w:rsid w:val="001D4330"/>
    <w:rsid w:val="001D4484"/>
    <w:rsid w:val="001D451E"/>
    <w:rsid w:val="001D46B7"/>
    <w:rsid w:val="001D46E6"/>
    <w:rsid w:val="001D4A42"/>
    <w:rsid w:val="001D4A70"/>
    <w:rsid w:val="001D4D4A"/>
    <w:rsid w:val="001D5170"/>
    <w:rsid w:val="001D5556"/>
    <w:rsid w:val="001D56BA"/>
    <w:rsid w:val="001D5714"/>
    <w:rsid w:val="001D5921"/>
    <w:rsid w:val="001D596A"/>
    <w:rsid w:val="001D5D51"/>
    <w:rsid w:val="001D5E1C"/>
    <w:rsid w:val="001D5ECF"/>
    <w:rsid w:val="001D62FA"/>
    <w:rsid w:val="001D6724"/>
    <w:rsid w:val="001D6CAD"/>
    <w:rsid w:val="001D6D12"/>
    <w:rsid w:val="001D6D4A"/>
    <w:rsid w:val="001D6E6C"/>
    <w:rsid w:val="001D703C"/>
    <w:rsid w:val="001D7355"/>
    <w:rsid w:val="001D7624"/>
    <w:rsid w:val="001D7628"/>
    <w:rsid w:val="001D7F4A"/>
    <w:rsid w:val="001E00A2"/>
    <w:rsid w:val="001E01FD"/>
    <w:rsid w:val="001E0206"/>
    <w:rsid w:val="001E073C"/>
    <w:rsid w:val="001E0A2D"/>
    <w:rsid w:val="001E0AE9"/>
    <w:rsid w:val="001E0D1E"/>
    <w:rsid w:val="001E0ED0"/>
    <w:rsid w:val="001E0FE7"/>
    <w:rsid w:val="001E0FE8"/>
    <w:rsid w:val="001E100C"/>
    <w:rsid w:val="001E1013"/>
    <w:rsid w:val="001E1339"/>
    <w:rsid w:val="001E14BF"/>
    <w:rsid w:val="001E15BD"/>
    <w:rsid w:val="001E164C"/>
    <w:rsid w:val="001E177C"/>
    <w:rsid w:val="001E1C5E"/>
    <w:rsid w:val="001E1E7B"/>
    <w:rsid w:val="001E1F2D"/>
    <w:rsid w:val="001E20E5"/>
    <w:rsid w:val="001E22E6"/>
    <w:rsid w:val="001E22E9"/>
    <w:rsid w:val="001E2732"/>
    <w:rsid w:val="001E2883"/>
    <w:rsid w:val="001E28D3"/>
    <w:rsid w:val="001E2DD1"/>
    <w:rsid w:val="001E2F67"/>
    <w:rsid w:val="001E3100"/>
    <w:rsid w:val="001E314D"/>
    <w:rsid w:val="001E3416"/>
    <w:rsid w:val="001E36C4"/>
    <w:rsid w:val="001E4430"/>
    <w:rsid w:val="001E4640"/>
    <w:rsid w:val="001E4790"/>
    <w:rsid w:val="001E4847"/>
    <w:rsid w:val="001E4909"/>
    <w:rsid w:val="001E4A45"/>
    <w:rsid w:val="001E4A7C"/>
    <w:rsid w:val="001E4E77"/>
    <w:rsid w:val="001E4EA1"/>
    <w:rsid w:val="001E4FAC"/>
    <w:rsid w:val="001E5378"/>
    <w:rsid w:val="001E54F3"/>
    <w:rsid w:val="001E580D"/>
    <w:rsid w:val="001E5B95"/>
    <w:rsid w:val="001E5D82"/>
    <w:rsid w:val="001E5E1E"/>
    <w:rsid w:val="001E60AC"/>
    <w:rsid w:val="001E60C9"/>
    <w:rsid w:val="001E6281"/>
    <w:rsid w:val="001E664D"/>
    <w:rsid w:val="001E68A3"/>
    <w:rsid w:val="001E6AC6"/>
    <w:rsid w:val="001E72F4"/>
    <w:rsid w:val="001E7815"/>
    <w:rsid w:val="001E7A0C"/>
    <w:rsid w:val="001E7B8D"/>
    <w:rsid w:val="001E7E76"/>
    <w:rsid w:val="001F02C6"/>
    <w:rsid w:val="001F0370"/>
    <w:rsid w:val="001F0A30"/>
    <w:rsid w:val="001F0DCA"/>
    <w:rsid w:val="001F0EB7"/>
    <w:rsid w:val="001F1408"/>
    <w:rsid w:val="001F190B"/>
    <w:rsid w:val="001F1C1E"/>
    <w:rsid w:val="001F20F6"/>
    <w:rsid w:val="001F21ED"/>
    <w:rsid w:val="001F29A6"/>
    <w:rsid w:val="001F29C0"/>
    <w:rsid w:val="001F2A54"/>
    <w:rsid w:val="001F2E9A"/>
    <w:rsid w:val="001F2F4F"/>
    <w:rsid w:val="001F3192"/>
    <w:rsid w:val="001F31CB"/>
    <w:rsid w:val="001F32D6"/>
    <w:rsid w:val="001F365F"/>
    <w:rsid w:val="001F37B4"/>
    <w:rsid w:val="001F38A8"/>
    <w:rsid w:val="001F39D0"/>
    <w:rsid w:val="001F39DB"/>
    <w:rsid w:val="001F3B63"/>
    <w:rsid w:val="001F3CB3"/>
    <w:rsid w:val="001F3CD7"/>
    <w:rsid w:val="001F4782"/>
    <w:rsid w:val="001F48BD"/>
    <w:rsid w:val="001F4D4C"/>
    <w:rsid w:val="001F4D5E"/>
    <w:rsid w:val="001F521D"/>
    <w:rsid w:val="001F549F"/>
    <w:rsid w:val="001F56BE"/>
    <w:rsid w:val="001F59B9"/>
    <w:rsid w:val="001F5A31"/>
    <w:rsid w:val="001F5B38"/>
    <w:rsid w:val="001F64FB"/>
    <w:rsid w:val="001F6520"/>
    <w:rsid w:val="001F689D"/>
    <w:rsid w:val="001F710C"/>
    <w:rsid w:val="001F7811"/>
    <w:rsid w:val="001F7BBB"/>
    <w:rsid w:val="001F7CCD"/>
    <w:rsid w:val="001F7D5C"/>
    <w:rsid w:val="001F7DC0"/>
    <w:rsid w:val="002001BB"/>
    <w:rsid w:val="00200200"/>
    <w:rsid w:val="0020021F"/>
    <w:rsid w:val="0020071F"/>
    <w:rsid w:val="00200A33"/>
    <w:rsid w:val="00200D3F"/>
    <w:rsid w:val="0020107B"/>
    <w:rsid w:val="002013E3"/>
    <w:rsid w:val="0020150E"/>
    <w:rsid w:val="00201534"/>
    <w:rsid w:val="0020187E"/>
    <w:rsid w:val="00201F04"/>
    <w:rsid w:val="0020214A"/>
    <w:rsid w:val="00202612"/>
    <w:rsid w:val="0020286F"/>
    <w:rsid w:val="0020296D"/>
    <w:rsid w:val="00202A21"/>
    <w:rsid w:val="00202D6D"/>
    <w:rsid w:val="00202E11"/>
    <w:rsid w:val="00202FED"/>
    <w:rsid w:val="00203103"/>
    <w:rsid w:val="00203693"/>
    <w:rsid w:val="00203807"/>
    <w:rsid w:val="002039D3"/>
    <w:rsid w:val="00203CD7"/>
    <w:rsid w:val="00203E14"/>
    <w:rsid w:val="00204079"/>
    <w:rsid w:val="002040CF"/>
    <w:rsid w:val="0020416A"/>
    <w:rsid w:val="0020426D"/>
    <w:rsid w:val="00204420"/>
    <w:rsid w:val="0020443A"/>
    <w:rsid w:val="00204749"/>
    <w:rsid w:val="0020481E"/>
    <w:rsid w:val="00204820"/>
    <w:rsid w:val="00204B98"/>
    <w:rsid w:val="00204D17"/>
    <w:rsid w:val="0020502E"/>
    <w:rsid w:val="002051CD"/>
    <w:rsid w:val="00205259"/>
    <w:rsid w:val="002054AE"/>
    <w:rsid w:val="0020559D"/>
    <w:rsid w:val="00205613"/>
    <w:rsid w:val="002057EB"/>
    <w:rsid w:val="0020580C"/>
    <w:rsid w:val="00205948"/>
    <w:rsid w:val="00205F47"/>
    <w:rsid w:val="00205F66"/>
    <w:rsid w:val="00205FE6"/>
    <w:rsid w:val="002060AE"/>
    <w:rsid w:val="00206142"/>
    <w:rsid w:val="002061B5"/>
    <w:rsid w:val="0020661B"/>
    <w:rsid w:val="002067C1"/>
    <w:rsid w:val="00206865"/>
    <w:rsid w:val="002069C6"/>
    <w:rsid w:val="00206D84"/>
    <w:rsid w:val="00206DBC"/>
    <w:rsid w:val="00206E8D"/>
    <w:rsid w:val="002072B1"/>
    <w:rsid w:val="00207587"/>
    <w:rsid w:val="002075A4"/>
    <w:rsid w:val="002076F9"/>
    <w:rsid w:val="002077D1"/>
    <w:rsid w:val="002078AD"/>
    <w:rsid w:val="0020797D"/>
    <w:rsid w:val="00207A4A"/>
    <w:rsid w:val="00207CF5"/>
    <w:rsid w:val="002103D9"/>
    <w:rsid w:val="0021044D"/>
    <w:rsid w:val="00210560"/>
    <w:rsid w:val="0021066F"/>
    <w:rsid w:val="002106D5"/>
    <w:rsid w:val="0021085B"/>
    <w:rsid w:val="00210D22"/>
    <w:rsid w:val="00210E5E"/>
    <w:rsid w:val="00210F29"/>
    <w:rsid w:val="00211119"/>
    <w:rsid w:val="002112B7"/>
    <w:rsid w:val="002114D4"/>
    <w:rsid w:val="002116FF"/>
    <w:rsid w:val="0021183A"/>
    <w:rsid w:val="002118A0"/>
    <w:rsid w:val="002119DA"/>
    <w:rsid w:val="00212135"/>
    <w:rsid w:val="00212298"/>
    <w:rsid w:val="0021231B"/>
    <w:rsid w:val="00212383"/>
    <w:rsid w:val="002124DA"/>
    <w:rsid w:val="0021269E"/>
    <w:rsid w:val="00212703"/>
    <w:rsid w:val="00212788"/>
    <w:rsid w:val="00212A04"/>
    <w:rsid w:val="00212CF5"/>
    <w:rsid w:val="00212D80"/>
    <w:rsid w:val="00212EAA"/>
    <w:rsid w:val="00213462"/>
    <w:rsid w:val="00213506"/>
    <w:rsid w:val="00213550"/>
    <w:rsid w:val="002139BD"/>
    <w:rsid w:val="00213AE1"/>
    <w:rsid w:val="00213C18"/>
    <w:rsid w:val="0021424E"/>
    <w:rsid w:val="002148BF"/>
    <w:rsid w:val="00214CE6"/>
    <w:rsid w:val="00214F07"/>
    <w:rsid w:val="0021529C"/>
    <w:rsid w:val="002155A6"/>
    <w:rsid w:val="002158D9"/>
    <w:rsid w:val="002159E6"/>
    <w:rsid w:val="00215A37"/>
    <w:rsid w:val="00215B6E"/>
    <w:rsid w:val="00215B76"/>
    <w:rsid w:val="00215DF4"/>
    <w:rsid w:val="0021643A"/>
    <w:rsid w:val="002165DE"/>
    <w:rsid w:val="0021689F"/>
    <w:rsid w:val="002168C7"/>
    <w:rsid w:val="00216A13"/>
    <w:rsid w:val="00216A54"/>
    <w:rsid w:val="00216B09"/>
    <w:rsid w:val="00216C6D"/>
    <w:rsid w:val="00216D98"/>
    <w:rsid w:val="00216F10"/>
    <w:rsid w:val="00217223"/>
    <w:rsid w:val="0021723E"/>
    <w:rsid w:val="0021774D"/>
    <w:rsid w:val="00217BA4"/>
    <w:rsid w:val="00217CD6"/>
    <w:rsid w:val="0022021C"/>
    <w:rsid w:val="00220875"/>
    <w:rsid w:val="002208A6"/>
    <w:rsid w:val="00220CC3"/>
    <w:rsid w:val="00220EAC"/>
    <w:rsid w:val="0022108E"/>
    <w:rsid w:val="00221123"/>
    <w:rsid w:val="00221188"/>
    <w:rsid w:val="00221334"/>
    <w:rsid w:val="002214FD"/>
    <w:rsid w:val="002215CF"/>
    <w:rsid w:val="00221761"/>
    <w:rsid w:val="00221800"/>
    <w:rsid w:val="00221939"/>
    <w:rsid w:val="00221987"/>
    <w:rsid w:val="00221C21"/>
    <w:rsid w:val="00221E51"/>
    <w:rsid w:val="00221FEE"/>
    <w:rsid w:val="002221A0"/>
    <w:rsid w:val="002222DA"/>
    <w:rsid w:val="002222DE"/>
    <w:rsid w:val="00222568"/>
    <w:rsid w:val="00222574"/>
    <w:rsid w:val="002227ED"/>
    <w:rsid w:val="0022292C"/>
    <w:rsid w:val="00222975"/>
    <w:rsid w:val="00222D55"/>
    <w:rsid w:val="00222F79"/>
    <w:rsid w:val="0022334D"/>
    <w:rsid w:val="002234ED"/>
    <w:rsid w:val="00223619"/>
    <w:rsid w:val="0022371B"/>
    <w:rsid w:val="00223745"/>
    <w:rsid w:val="0022390B"/>
    <w:rsid w:val="00223A2A"/>
    <w:rsid w:val="00223AEF"/>
    <w:rsid w:val="00223E9D"/>
    <w:rsid w:val="00223EBF"/>
    <w:rsid w:val="00224065"/>
    <w:rsid w:val="002242C3"/>
    <w:rsid w:val="002246CB"/>
    <w:rsid w:val="00224776"/>
    <w:rsid w:val="002248AD"/>
    <w:rsid w:val="00224A03"/>
    <w:rsid w:val="00225220"/>
    <w:rsid w:val="002252F5"/>
    <w:rsid w:val="002257B4"/>
    <w:rsid w:val="00225C48"/>
    <w:rsid w:val="00225C6B"/>
    <w:rsid w:val="00225D7F"/>
    <w:rsid w:val="00225F34"/>
    <w:rsid w:val="00226059"/>
    <w:rsid w:val="00226187"/>
    <w:rsid w:val="0022680F"/>
    <w:rsid w:val="00226AD4"/>
    <w:rsid w:val="00226D28"/>
    <w:rsid w:val="00226FAB"/>
    <w:rsid w:val="002272E2"/>
    <w:rsid w:val="00227360"/>
    <w:rsid w:val="00227470"/>
    <w:rsid w:val="002275DF"/>
    <w:rsid w:val="00227CD6"/>
    <w:rsid w:val="00227FB6"/>
    <w:rsid w:val="002301C5"/>
    <w:rsid w:val="00230291"/>
    <w:rsid w:val="002303CC"/>
    <w:rsid w:val="002303F3"/>
    <w:rsid w:val="002304D6"/>
    <w:rsid w:val="00230552"/>
    <w:rsid w:val="00230867"/>
    <w:rsid w:val="00230A8C"/>
    <w:rsid w:val="00230B1D"/>
    <w:rsid w:val="00230D32"/>
    <w:rsid w:val="00231072"/>
    <w:rsid w:val="0023163A"/>
    <w:rsid w:val="002316BE"/>
    <w:rsid w:val="00231A33"/>
    <w:rsid w:val="00231B52"/>
    <w:rsid w:val="00231CB5"/>
    <w:rsid w:val="00231CD3"/>
    <w:rsid w:val="00231DF8"/>
    <w:rsid w:val="00232308"/>
    <w:rsid w:val="0023244B"/>
    <w:rsid w:val="002324B2"/>
    <w:rsid w:val="002325F0"/>
    <w:rsid w:val="002326AC"/>
    <w:rsid w:val="002329A1"/>
    <w:rsid w:val="00232D51"/>
    <w:rsid w:val="00232F5D"/>
    <w:rsid w:val="00233862"/>
    <w:rsid w:val="0023386D"/>
    <w:rsid w:val="002339DA"/>
    <w:rsid w:val="00233AA3"/>
    <w:rsid w:val="00233B21"/>
    <w:rsid w:val="00233C2C"/>
    <w:rsid w:val="002344F8"/>
    <w:rsid w:val="00234605"/>
    <w:rsid w:val="002347CB"/>
    <w:rsid w:val="00234A4A"/>
    <w:rsid w:val="00234B82"/>
    <w:rsid w:val="002351E3"/>
    <w:rsid w:val="00235361"/>
    <w:rsid w:val="00235649"/>
    <w:rsid w:val="0023598E"/>
    <w:rsid w:val="002359D1"/>
    <w:rsid w:val="00235DB9"/>
    <w:rsid w:val="00235E97"/>
    <w:rsid w:val="002360C3"/>
    <w:rsid w:val="002363F6"/>
    <w:rsid w:val="002364D6"/>
    <w:rsid w:val="002364FC"/>
    <w:rsid w:val="0023650A"/>
    <w:rsid w:val="0023668F"/>
    <w:rsid w:val="002367D3"/>
    <w:rsid w:val="00236C50"/>
    <w:rsid w:val="00236D5C"/>
    <w:rsid w:val="00237488"/>
    <w:rsid w:val="00237869"/>
    <w:rsid w:val="002378C1"/>
    <w:rsid w:val="00237924"/>
    <w:rsid w:val="00237993"/>
    <w:rsid w:val="00237A70"/>
    <w:rsid w:val="00237BCE"/>
    <w:rsid w:val="00237D52"/>
    <w:rsid w:val="00240227"/>
    <w:rsid w:val="00240229"/>
    <w:rsid w:val="00240274"/>
    <w:rsid w:val="00240736"/>
    <w:rsid w:val="0024099D"/>
    <w:rsid w:val="00240AA9"/>
    <w:rsid w:val="00240D1D"/>
    <w:rsid w:val="00240E5A"/>
    <w:rsid w:val="002410C4"/>
    <w:rsid w:val="0024134C"/>
    <w:rsid w:val="00241630"/>
    <w:rsid w:val="00241CA9"/>
    <w:rsid w:val="00241DDD"/>
    <w:rsid w:val="00242120"/>
    <w:rsid w:val="002421FD"/>
    <w:rsid w:val="0024221B"/>
    <w:rsid w:val="00242455"/>
    <w:rsid w:val="00242456"/>
    <w:rsid w:val="002427AD"/>
    <w:rsid w:val="0024313F"/>
    <w:rsid w:val="00243186"/>
    <w:rsid w:val="002435B5"/>
    <w:rsid w:val="002435E7"/>
    <w:rsid w:val="00243818"/>
    <w:rsid w:val="00243877"/>
    <w:rsid w:val="002439A9"/>
    <w:rsid w:val="00243CF4"/>
    <w:rsid w:val="00243F0B"/>
    <w:rsid w:val="00244257"/>
    <w:rsid w:val="00244655"/>
    <w:rsid w:val="00244A5F"/>
    <w:rsid w:val="00244CB9"/>
    <w:rsid w:val="00244DB0"/>
    <w:rsid w:val="00245049"/>
    <w:rsid w:val="002453DD"/>
    <w:rsid w:val="00245402"/>
    <w:rsid w:val="00245435"/>
    <w:rsid w:val="002455A2"/>
    <w:rsid w:val="002455BE"/>
    <w:rsid w:val="002455D0"/>
    <w:rsid w:val="00245623"/>
    <w:rsid w:val="0024576C"/>
    <w:rsid w:val="002458C0"/>
    <w:rsid w:val="00245EAF"/>
    <w:rsid w:val="002461BE"/>
    <w:rsid w:val="0024636C"/>
    <w:rsid w:val="002464F4"/>
    <w:rsid w:val="00246531"/>
    <w:rsid w:val="0024676E"/>
    <w:rsid w:val="002468FB"/>
    <w:rsid w:val="00246972"/>
    <w:rsid w:val="00246AC9"/>
    <w:rsid w:val="00246BE0"/>
    <w:rsid w:val="00246CF5"/>
    <w:rsid w:val="00246F80"/>
    <w:rsid w:val="002474D5"/>
    <w:rsid w:val="0024759F"/>
    <w:rsid w:val="00247620"/>
    <w:rsid w:val="002476C4"/>
    <w:rsid w:val="0024785A"/>
    <w:rsid w:val="002478C5"/>
    <w:rsid w:val="00247BEF"/>
    <w:rsid w:val="00247D8B"/>
    <w:rsid w:val="00250364"/>
    <w:rsid w:val="0025076C"/>
    <w:rsid w:val="00250C78"/>
    <w:rsid w:val="00250D32"/>
    <w:rsid w:val="00250FBE"/>
    <w:rsid w:val="0025105A"/>
    <w:rsid w:val="0025111E"/>
    <w:rsid w:val="002511E7"/>
    <w:rsid w:val="00251343"/>
    <w:rsid w:val="00251685"/>
    <w:rsid w:val="00251806"/>
    <w:rsid w:val="00251BB3"/>
    <w:rsid w:val="00251CF5"/>
    <w:rsid w:val="00251E03"/>
    <w:rsid w:val="00251FFD"/>
    <w:rsid w:val="00252013"/>
    <w:rsid w:val="00252033"/>
    <w:rsid w:val="002521DF"/>
    <w:rsid w:val="00252479"/>
    <w:rsid w:val="002526F1"/>
    <w:rsid w:val="00252A3E"/>
    <w:rsid w:val="00252A5E"/>
    <w:rsid w:val="00252C5B"/>
    <w:rsid w:val="00253240"/>
    <w:rsid w:val="002532D5"/>
    <w:rsid w:val="00253392"/>
    <w:rsid w:val="0025345E"/>
    <w:rsid w:val="00253478"/>
    <w:rsid w:val="002536BC"/>
    <w:rsid w:val="00253B1E"/>
    <w:rsid w:val="00253DCE"/>
    <w:rsid w:val="00253FEC"/>
    <w:rsid w:val="002540ED"/>
    <w:rsid w:val="00254214"/>
    <w:rsid w:val="002543A7"/>
    <w:rsid w:val="0025450B"/>
    <w:rsid w:val="002546AB"/>
    <w:rsid w:val="002546B7"/>
    <w:rsid w:val="00254C4C"/>
    <w:rsid w:val="00255338"/>
    <w:rsid w:val="00255702"/>
    <w:rsid w:val="0025570D"/>
    <w:rsid w:val="0025593E"/>
    <w:rsid w:val="002559B1"/>
    <w:rsid w:val="00255AA0"/>
    <w:rsid w:val="00255BC3"/>
    <w:rsid w:val="002560EA"/>
    <w:rsid w:val="00256177"/>
    <w:rsid w:val="0025644D"/>
    <w:rsid w:val="002564AF"/>
    <w:rsid w:val="002568DD"/>
    <w:rsid w:val="00256BE4"/>
    <w:rsid w:val="0025702F"/>
    <w:rsid w:val="002571D5"/>
    <w:rsid w:val="0025764F"/>
    <w:rsid w:val="00257651"/>
    <w:rsid w:val="002576F7"/>
    <w:rsid w:val="0025792B"/>
    <w:rsid w:val="00257C99"/>
    <w:rsid w:val="00257E5E"/>
    <w:rsid w:val="00260066"/>
    <w:rsid w:val="0026029A"/>
    <w:rsid w:val="00260328"/>
    <w:rsid w:val="002603F5"/>
    <w:rsid w:val="00260838"/>
    <w:rsid w:val="00260A20"/>
    <w:rsid w:val="00260C14"/>
    <w:rsid w:val="0026103F"/>
    <w:rsid w:val="002612A8"/>
    <w:rsid w:val="002613A7"/>
    <w:rsid w:val="00261471"/>
    <w:rsid w:val="002614BC"/>
    <w:rsid w:val="002614E1"/>
    <w:rsid w:val="002615E1"/>
    <w:rsid w:val="00261705"/>
    <w:rsid w:val="002619A1"/>
    <w:rsid w:val="00261A14"/>
    <w:rsid w:val="00261A93"/>
    <w:rsid w:val="00261BD3"/>
    <w:rsid w:val="00261C7A"/>
    <w:rsid w:val="00261E17"/>
    <w:rsid w:val="002624B6"/>
    <w:rsid w:val="00262657"/>
    <w:rsid w:val="00262678"/>
    <w:rsid w:val="002626B5"/>
    <w:rsid w:val="00262802"/>
    <w:rsid w:val="00262CE6"/>
    <w:rsid w:val="00262F53"/>
    <w:rsid w:val="0026346C"/>
    <w:rsid w:val="002638BB"/>
    <w:rsid w:val="00263A97"/>
    <w:rsid w:val="00263AE6"/>
    <w:rsid w:val="00263E49"/>
    <w:rsid w:val="00263EFF"/>
    <w:rsid w:val="00264028"/>
    <w:rsid w:val="00264533"/>
    <w:rsid w:val="0026471B"/>
    <w:rsid w:val="00264B8A"/>
    <w:rsid w:val="00264C3D"/>
    <w:rsid w:val="00264CCF"/>
    <w:rsid w:val="00264E1D"/>
    <w:rsid w:val="00264EA4"/>
    <w:rsid w:val="002650A3"/>
    <w:rsid w:val="00265439"/>
    <w:rsid w:val="002657F4"/>
    <w:rsid w:val="00265BA0"/>
    <w:rsid w:val="00265D4E"/>
    <w:rsid w:val="002660A6"/>
    <w:rsid w:val="00266421"/>
    <w:rsid w:val="00266B11"/>
    <w:rsid w:val="00266D2A"/>
    <w:rsid w:val="00266F46"/>
    <w:rsid w:val="00267344"/>
    <w:rsid w:val="00267594"/>
    <w:rsid w:val="00267875"/>
    <w:rsid w:val="002678F8"/>
    <w:rsid w:val="00267AC0"/>
    <w:rsid w:val="00267AC3"/>
    <w:rsid w:val="00267D8F"/>
    <w:rsid w:val="002700D2"/>
    <w:rsid w:val="0027042A"/>
    <w:rsid w:val="00270952"/>
    <w:rsid w:val="002710D9"/>
    <w:rsid w:val="0027118E"/>
    <w:rsid w:val="002711D7"/>
    <w:rsid w:val="0027123E"/>
    <w:rsid w:val="00271815"/>
    <w:rsid w:val="00271DEB"/>
    <w:rsid w:val="00271F86"/>
    <w:rsid w:val="00272071"/>
    <w:rsid w:val="0027212A"/>
    <w:rsid w:val="0027216C"/>
    <w:rsid w:val="00272529"/>
    <w:rsid w:val="00272B4D"/>
    <w:rsid w:val="00272DD8"/>
    <w:rsid w:val="00272F74"/>
    <w:rsid w:val="00272F94"/>
    <w:rsid w:val="002732EE"/>
    <w:rsid w:val="0027336B"/>
    <w:rsid w:val="00273447"/>
    <w:rsid w:val="00273607"/>
    <w:rsid w:val="0027371A"/>
    <w:rsid w:val="00273780"/>
    <w:rsid w:val="00273998"/>
    <w:rsid w:val="00273A68"/>
    <w:rsid w:val="00273CC3"/>
    <w:rsid w:val="00273CDC"/>
    <w:rsid w:val="00273E32"/>
    <w:rsid w:val="00274125"/>
    <w:rsid w:val="002743A7"/>
    <w:rsid w:val="002743D1"/>
    <w:rsid w:val="002745E8"/>
    <w:rsid w:val="002746DC"/>
    <w:rsid w:val="002748C0"/>
    <w:rsid w:val="002748CE"/>
    <w:rsid w:val="00274B7F"/>
    <w:rsid w:val="00274E38"/>
    <w:rsid w:val="00274FD8"/>
    <w:rsid w:val="00275220"/>
    <w:rsid w:val="002753E9"/>
    <w:rsid w:val="00275754"/>
    <w:rsid w:val="002758DA"/>
    <w:rsid w:val="00276310"/>
    <w:rsid w:val="0027647B"/>
    <w:rsid w:val="002764B2"/>
    <w:rsid w:val="002764DA"/>
    <w:rsid w:val="00276667"/>
    <w:rsid w:val="00276BFD"/>
    <w:rsid w:val="00276F5C"/>
    <w:rsid w:val="00276FAB"/>
    <w:rsid w:val="002770DE"/>
    <w:rsid w:val="002774CD"/>
    <w:rsid w:val="00277772"/>
    <w:rsid w:val="00277C02"/>
    <w:rsid w:val="00277CBA"/>
    <w:rsid w:val="00280486"/>
    <w:rsid w:val="0028059B"/>
    <w:rsid w:val="00280623"/>
    <w:rsid w:val="0028098D"/>
    <w:rsid w:val="00280BE8"/>
    <w:rsid w:val="00280F17"/>
    <w:rsid w:val="0028105C"/>
    <w:rsid w:val="002810CD"/>
    <w:rsid w:val="002812D1"/>
    <w:rsid w:val="002813CF"/>
    <w:rsid w:val="00281400"/>
    <w:rsid w:val="00281460"/>
    <w:rsid w:val="0028155E"/>
    <w:rsid w:val="002815B9"/>
    <w:rsid w:val="0028217C"/>
    <w:rsid w:val="002823FA"/>
    <w:rsid w:val="00282445"/>
    <w:rsid w:val="00282549"/>
    <w:rsid w:val="00282F1F"/>
    <w:rsid w:val="00283006"/>
    <w:rsid w:val="0028345D"/>
    <w:rsid w:val="00283624"/>
    <w:rsid w:val="00283A43"/>
    <w:rsid w:val="00283DAB"/>
    <w:rsid w:val="00283DF0"/>
    <w:rsid w:val="00284396"/>
    <w:rsid w:val="00284BFC"/>
    <w:rsid w:val="00284D06"/>
    <w:rsid w:val="00284DFE"/>
    <w:rsid w:val="002856EB"/>
    <w:rsid w:val="00285905"/>
    <w:rsid w:val="00285A90"/>
    <w:rsid w:val="00286097"/>
    <w:rsid w:val="002867D2"/>
    <w:rsid w:val="00286967"/>
    <w:rsid w:val="002869D2"/>
    <w:rsid w:val="00286BBE"/>
    <w:rsid w:val="00286E90"/>
    <w:rsid w:val="00287BA1"/>
    <w:rsid w:val="002902DE"/>
    <w:rsid w:val="002903F0"/>
    <w:rsid w:val="00290599"/>
    <w:rsid w:val="002906BB"/>
    <w:rsid w:val="00290C83"/>
    <w:rsid w:val="002913CE"/>
    <w:rsid w:val="00291AD7"/>
    <w:rsid w:val="00291BFD"/>
    <w:rsid w:val="00291E7C"/>
    <w:rsid w:val="00291F7C"/>
    <w:rsid w:val="002922D4"/>
    <w:rsid w:val="0029242A"/>
    <w:rsid w:val="00292465"/>
    <w:rsid w:val="00292498"/>
    <w:rsid w:val="0029253E"/>
    <w:rsid w:val="00292BC0"/>
    <w:rsid w:val="00292FD4"/>
    <w:rsid w:val="002930F9"/>
    <w:rsid w:val="002934E8"/>
    <w:rsid w:val="00293B4F"/>
    <w:rsid w:val="00293C9E"/>
    <w:rsid w:val="00293D3E"/>
    <w:rsid w:val="0029415A"/>
    <w:rsid w:val="002942F8"/>
    <w:rsid w:val="002943D2"/>
    <w:rsid w:val="002948FE"/>
    <w:rsid w:val="00294936"/>
    <w:rsid w:val="00294D22"/>
    <w:rsid w:val="00294FF5"/>
    <w:rsid w:val="002950D2"/>
    <w:rsid w:val="002950DC"/>
    <w:rsid w:val="0029527D"/>
    <w:rsid w:val="00295313"/>
    <w:rsid w:val="002953F8"/>
    <w:rsid w:val="002954BE"/>
    <w:rsid w:val="0029590B"/>
    <w:rsid w:val="00295FCC"/>
    <w:rsid w:val="002967C9"/>
    <w:rsid w:val="0029688C"/>
    <w:rsid w:val="00296978"/>
    <w:rsid w:val="00296C1C"/>
    <w:rsid w:val="00296C30"/>
    <w:rsid w:val="00296D2F"/>
    <w:rsid w:val="00296DCA"/>
    <w:rsid w:val="00296EFE"/>
    <w:rsid w:val="00296F50"/>
    <w:rsid w:val="00296FE8"/>
    <w:rsid w:val="00297546"/>
    <w:rsid w:val="00297705"/>
    <w:rsid w:val="0029770F"/>
    <w:rsid w:val="00297BA9"/>
    <w:rsid w:val="002A01B6"/>
    <w:rsid w:val="002A0384"/>
    <w:rsid w:val="002A0699"/>
    <w:rsid w:val="002A06F8"/>
    <w:rsid w:val="002A07F1"/>
    <w:rsid w:val="002A090F"/>
    <w:rsid w:val="002A0BAE"/>
    <w:rsid w:val="002A0E27"/>
    <w:rsid w:val="002A0E6E"/>
    <w:rsid w:val="002A1211"/>
    <w:rsid w:val="002A133E"/>
    <w:rsid w:val="002A163C"/>
    <w:rsid w:val="002A1722"/>
    <w:rsid w:val="002A1809"/>
    <w:rsid w:val="002A1820"/>
    <w:rsid w:val="002A19EE"/>
    <w:rsid w:val="002A1BE1"/>
    <w:rsid w:val="002A2227"/>
    <w:rsid w:val="002A2329"/>
    <w:rsid w:val="002A2370"/>
    <w:rsid w:val="002A2614"/>
    <w:rsid w:val="002A2733"/>
    <w:rsid w:val="002A2A6D"/>
    <w:rsid w:val="002A2B1C"/>
    <w:rsid w:val="002A2D04"/>
    <w:rsid w:val="002A2F93"/>
    <w:rsid w:val="002A3078"/>
    <w:rsid w:val="002A31B3"/>
    <w:rsid w:val="002A3504"/>
    <w:rsid w:val="002A3B3C"/>
    <w:rsid w:val="002A3FE1"/>
    <w:rsid w:val="002A4246"/>
    <w:rsid w:val="002A489D"/>
    <w:rsid w:val="002A48A4"/>
    <w:rsid w:val="002A4CEA"/>
    <w:rsid w:val="002A4D39"/>
    <w:rsid w:val="002A5DDF"/>
    <w:rsid w:val="002A6392"/>
    <w:rsid w:val="002A6F09"/>
    <w:rsid w:val="002A6FD2"/>
    <w:rsid w:val="002A731B"/>
    <w:rsid w:val="002A75D1"/>
    <w:rsid w:val="002A76FA"/>
    <w:rsid w:val="002A7700"/>
    <w:rsid w:val="002A7CC9"/>
    <w:rsid w:val="002A7E02"/>
    <w:rsid w:val="002B0258"/>
    <w:rsid w:val="002B02DF"/>
    <w:rsid w:val="002B0459"/>
    <w:rsid w:val="002B0917"/>
    <w:rsid w:val="002B0B52"/>
    <w:rsid w:val="002B0DBC"/>
    <w:rsid w:val="002B0F17"/>
    <w:rsid w:val="002B1124"/>
    <w:rsid w:val="002B1521"/>
    <w:rsid w:val="002B18DE"/>
    <w:rsid w:val="002B1B71"/>
    <w:rsid w:val="002B1B9B"/>
    <w:rsid w:val="002B1C49"/>
    <w:rsid w:val="002B1F2C"/>
    <w:rsid w:val="002B2641"/>
    <w:rsid w:val="002B26FF"/>
    <w:rsid w:val="002B2C28"/>
    <w:rsid w:val="002B2CEA"/>
    <w:rsid w:val="002B304E"/>
    <w:rsid w:val="002B33ED"/>
    <w:rsid w:val="002B3423"/>
    <w:rsid w:val="002B3444"/>
    <w:rsid w:val="002B3658"/>
    <w:rsid w:val="002B36D5"/>
    <w:rsid w:val="002B385C"/>
    <w:rsid w:val="002B396E"/>
    <w:rsid w:val="002B3B08"/>
    <w:rsid w:val="002B3C33"/>
    <w:rsid w:val="002B3FA5"/>
    <w:rsid w:val="002B4C6B"/>
    <w:rsid w:val="002B500B"/>
    <w:rsid w:val="002B5033"/>
    <w:rsid w:val="002B5075"/>
    <w:rsid w:val="002B517D"/>
    <w:rsid w:val="002B5185"/>
    <w:rsid w:val="002B5544"/>
    <w:rsid w:val="002B5547"/>
    <w:rsid w:val="002B5ADB"/>
    <w:rsid w:val="002B5DDE"/>
    <w:rsid w:val="002B615D"/>
    <w:rsid w:val="002B62B2"/>
    <w:rsid w:val="002B6500"/>
    <w:rsid w:val="002B663C"/>
    <w:rsid w:val="002B67B9"/>
    <w:rsid w:val="002B67DB"/>
    <w:rsid w:val="002B6826"/>
    <w:rsid w:val="002B6829"/>
    <w:rsid w:val="002B69BC"/>
    <w:rsid w:val="002B6DD7"/>
    <w:rsid w:val="002B6E6C"/>
    <w:rsid w:val="002B6FDB"/>
    <w:rsid w:val="002B7016"/>
    <w:rsid w:val="002B75C8"/>
    <w:rsid w:val="002B788D"/>
    <w:rsid w:val="002B7994"/>
    <w:rsid w:val="002B7A72"/>
    <w:rsid w:val="002B7E80"/>
    <w:rsid w:val="002B7F78"/>
    <w:rsid w:val="002C0147"/>
    <w:rsid w:val="002C0295"/>
    <w:rsid w:val="002C0640"/>
    <w:rsid w:val="002C0815"/>
    <w:rsid w:val="002C091E"/>
    <w:rsid w:val="002C0BB6"/>
    <w:rsid w:val="002C0C03"/>
    <w:rsid w:val="002C0E0D"/>
    <w:rsid w:val="002C0E2D"/>
    <w:rsid w:val="002C0FC8"/>
    <w:rsid w:val="002C11D1"/>
    <w:rsid w:val="002C121E"/>
    <w:rsid w:val="002C1428"/>
    <w:rsid w:val="002C1482"/>
    <w:rsid w:val="002C171F"/>
    <w:rsid w:val="002C1866"/>
    <w:rsid w:val="002C1C7D"/>
    <w:rsid w:val="002C1D70"/>
    <w:rsid w:val="002C1DBC"/>
    <w:rsid w:val="002C210A"/>
    <w:rsid w:val="002C2163"/>
    <w:rsid w:val="002C230A"/>
    <w:rsid w:val="002C2636"/>
    <w:rsid w:val="002C2768"/>
    <w:rsid w:val="002C2AE6"/>
    <w:rsid w:val="002C2C7D"/>
    <w:rsid w:val="002C306D"/>
    <w:rsid w:val="002C321C"/>
    <w:rsid w:val="002C33EC"/>
    <w:rsid w:val="002C356D"/>
    <w:rsid w:val="002C376E"/>
    <w:rsid w:val="002C3786"/>
    <w:rsid w:val="002C37EE"/>
    <w:rsid w:val="002C3C86"/>
    <w:rsid w:val="002C4006"/>
    <w:rsid w:val="002C408D"/>
    <w:rsid w:val="002C41DF"/>
    <w:rsid w:val="002C4AF3"/>
    <w:rsid w:val="002C4D74"/>
    <w:rsid w:val="002C4DFE"/>
    <w:rsid w:val="002C50D8"/>
    <w:rsid w:val="002C5438"/>
    <w:rsid w:val="002C555E"/>
    <w:rsid w:val="002C56A8"/>
    <w:rsid w:val="002C58FD"/>
    <w:rsid w:val="002C5F60"/>
    <w:rsid w:val="002C62DC"/>
    <w:rsid w:val="002C634E"/>
    <w:rsid w:val="002C66A5"/>
    <w:rsid w:val="002C684D"/>
    <w:rsid w:val="002C6B36"/>
    <w:rsid w:val="002C6DEA"/>
    <w:rsid w:val="002C6E2E"/>
    <w:rsid w:val="002C6E92"/>
    <w:rsid w:val="002C7114"/>
    <w:rsid w:val="002C728C"/>
    <w:rsid w:val="002C7408"/>
    <w:rsid w:val="002C745A"/>
    <w:rsid w:val="002C75AB"/>
    <w:rsid w:val="002C7616"/>
    <w:rsid w:val="002C7626"/>
    <w:rsid w:val="002C792B"/>
    <w:rsid w:val="002C7B70"/>
    <w:rsid w:val="002C7C9E"/>
    <w:rsid w:val="002C7E38"/>
    <w:rsid w:val="002C7F0C"/>
    <w:rsid w:val="002D0332"/>
    <w:rsid w:val="002D03AD"/>
    <w:rsid w:val="002D0497"/>
    <w:rsid w:val="002D04A9"/>
    <w:rsid w:val="002D051C"/>
    <w:rsid w:val="002D0892"/>
    <w:rsid w:val="002D08D7"/>
    <w:rsid w:val="002D0939"/>
    <w:rsid w:val="002D0ABB"/>
    <w:rsid w:val="002D0EEE"/>
    <w:rsid w:val="002D1029"/>
    <w:rsid w:val="002D16B0"/>
    <w:rsid w:val="002D188E"/>
    <w:rsid w:val="002D189E"/>
    <w:rsid w:val="002D18D8"/>
    <w:rsid w:val="002D19C0"/>
    <w:rsid w:val="002D1B90"/>
    <w:rsid w:val="002D1CE0"/>
    <w:rsid w:val="002D20AF"/>
    <w:rsid w:val="002D252F"/>
    <w:rsid w:val="002D2677"/>
    <w:rsid w:val="002D2697"/>
    <w:rsid w:val="002D283E"/>
    <w:rsid w:val="002D291B"/>
    <w:rsid w:val="002D298F"/>
    <w:rsid w:val="002D29FF"/>
    <w:rsid w:val="002D2C02"/>
    <w:rsid w:val="002D2CE9"/>
    <w:rsid w:val="002D2CFD"/>
    <w:rsid w:val="002D33CB"/>
    <w:rsid w:val="002D375B"/>
    <w:rsid w:val="002D3BD3"/>
    <w:rsid w:val="002D3DB4"/>
    <w:rsid w:val="002D4160"/>
    <w:rsid w:val="002D43A3"/>
    <w:rsid w:val="002D43D9"/>
    <w:rsid w:val="002D45C0"/>
    <w:rsid w:val="002D4733"/>
    <w:rsid w:val="002D473D"/>
    <w:rsid w:val="002D4878"/>
    <w:rsid w:val="002D4B56"/>
    <w:rsid w:val="002D4BD7"/>
    <w:rsid w:val="002D4CEA"/>
    <w:rsid w:val="002D4D98"/>
    <w:rsid w:val="002D4DE4"/>
    <w:rsid w:val="002D524F"/>
    <w:rsid w:val="002D571C"/>
    <w:rsid w:val="002D57B9"/>
    <w:rsid w:val="002D5E9A"/>
    <w:rsid w:val="002D660D"/>
    <w:rsid w:val="002D6792"/>
    <w:rsid w:val="002D70B3"/>
    <w:rsid w:val="002D7344"/>
    <w:rsid w:val="002D757F"/>
    <w:rsid w:val="002D761A"/>
    <w:rsid w:val="002D766E"/>
    <w:rsid w:val="002D7696"/>
    <w:rsid w:val="002D7B9F"/>
    <w:rsid w:val="002D7DB4"/>
    <w:rsid w:val="002D7E35"/>
    <w:rsid w:val="002E0376"/>
    <w:rsid w:val="002E0651"/>
    <w:rsid w:val="002E0A2C"/>
    <w:rsid w:val="002E0C3E"/>
    <w:rsid w:val="002E0CC8"/>
    <w:rsid w:val="002E0CE1"/>
    <w:rsid w:val="002E0E41"/>
    <w:rsid w:val="002E0F17"/>
    <w:rsid w:val="002E102D"/>
    <w:rsid w:val="002E11CB"/>
    <w:rsid w:val="002E138D"/>
    <w:rsid w:val="002E1817"/>
    <w:rsid w:val="002E19E1"/>
    <w:rsid w:val="002E1AD9"/>
    <w:rsid w:val="002E1FBF"/>
    <w:rsid w:val="002E2021"/>
    <w:rsid w:val="002E22EA"/>
    <w:rsid w:val="002E236F"/>
    <w:rsid w:val="002E24DD"/>
    <w:rsid w:val="002E25F3"/>
    <w:rsid w:val="002E25FF"/>
    <w:rsid w:val="002E2A29"/>
    <w:rsid w:val="002E2AB0"/>
    <w:rsid w:val="002E2C8F"/>
    <w:rsid w:val="002E3642"/>
    <w:rsid w:val="002E3717"/>
    <w:rsid w:val="002E3968"/>
    <w:rsid w:val="002E3A20"/>
    <w:rsid w:val="002E4192"/>
    <w:rsid w:val="002E4227"/>
    <w:rsid w:val="002E4392"/>
    <w:rsid w:val="002E43FF"/>
    <w:rsid w:val="002E44F9"/>
    <w:rsid w:val="002E48FA"/>
    <w:rsid w:val="002E4C24"/>
    <w:rsid w:val="002E4C67"/>
    <w:rsid w:val="002E4E9C"/>
    <w:rsid w:val="002E514C"/>
    <w:rsid w:val="002E51C5"/>
    <w:rsid w:val="002E52DE"/>
    <w:rsid w:val="002E536E"/>
    <w:rsid w:val="002E5515"/>
    <w:rsid w:val="002E5516"/>
    <w:rsid w:val="002E56D8"/>
    <w:rsid w:val="002E5893"/>
    <w:rsid w:val="002E59AF"/>
    <w:rsid w:val="002E59F0"/>
    <w:rsid w:val="002E5BAF"/>
    <w:rsid w:val="002E5CAB"/>
    <w:rsid w:val="002E5E0E"/>
    <w:rsid w:val="002E5F08"/>
    <w:rsid w:val="002E65D7"/>
    <w:rsid w:val="002E65EA"/>
    <w:rsid w:val="002E693F"/>
    <w:rsid w:val="002E694A"/>
    <w:rsid w:val="002E6BCF"/>
    <w:rsid w:val="002E6F0F"/>
    <w:rsid w:val="002E71CF"/>
    <w:rsid w:val="002E7282"/>
    <w:rsid w:val="002E72FC"/>
    <w:rsid w:val="002E73D8"/>
    <w:rsid w:val="002E756D"/>
    <w:rsid w:val="002E75FB"/>
    <w:rsid w:val="002E7709"/>
    <w:rsid w:val="002E7C76"/>
    <w:rsid w:val="002E7FA4"/>
    <w:rsid w:val="002F00AF"/>
    <w:rsid w:val="002F05D8"/>
    <w:rsid w:val="002F0609"/>
    <w:rsid w:val="002F0613"/>
    <w:rsid w:val="002F0C55"/>
    <w:rsid w:val="002F0DFB"/>
    <w:rsid w:val="002F0E8F"/>
    <w:rsid w:val="002F0EF5"/>
    <w:rsid w:val="002F13DB"/>
    <w:rsid w:val="002F182E"/>
    <w:rsid w:val="002F18DA"/>
    <w:rsid w:val="002F1AC1"/>
    <w:rsid w:val="002F21A5"/>
    <w:rsid w:val="002F2310"/>
    <w:rsid w:val="002F23FE"/>
    <w:rsid w:val="002F2457"/>
    <w:rsid w:val="002F2907"/>
    <w:rsid w:val="002F326B"/>
    <w:rsid w:val="002F342F"/>
    <w:rsid w:val="002F377F"/>
    <w:rsid w:val="002F37D8"/>
    <w:rsid w:val="002F381F"/>
    <w:rsid w:val="002F3D6B"/>
    <w:rsid w:val="002F3ED3"/>
    <w:rsid w:val="002F419F"/>
    <w:rsid w:val="002F45FF"/>
    <w:rsid w:val="002F4631"/>
    <w:rsid w:val="002F489F"/>
    <w:rsid w:val="002F4CC2"/>
    <w:rsid w:val="002F4E14"/>
    <w:rsid w:val="002F4EDB"/>
    <w:rsid w:val="002F55CA"/>
    <w:rsid w:val="002F5B25"/>
    <w:rsid w:val="002F6274"/>
    <w:rsid w:val="002F6A7A"/>
    <w:rsid w:val="002F7412"/>
    <w:rsid w:val="002F7A2B"/>
    <w:rsid w:val="002F7BC1"/>
    <w:rsid w:val="002F7D3D"/>
    <w:rsid w:val="0030014A"/>
    <w:rsid w:val="00300278"/>
    <w:rsid w:val="003002FA"/>
    <w:rsid w:val="003003B5"/>
    <w:rsid w:val="003005D0"/>
    <w:rsid w:val="003006A2"/>
    <w:rsid w:val="003006C2"/>
    <w:rsid w:val="0030074A"/>
    <w:rsid w:val="00300824"/>
    <w:rsid w:val="0030102F"/>
    <w:rsid w:val="003011A2"/>
    <w:rsid w:val="00301291"/>
    <w:rsid w:val="00301872"/>
    <w:rsid w:val="003018F6"/>
    <w:rsid w:val="00301C30"/>
    <w:rsid w:val="00302117"/>
    <w:rsid w:val="00302474"/>
    <w:rsid w:val="00302DB8"/>
    <w:rsid w:val="00302E0A"/>
    <w:rsid w:val="00303B8C"/>
    <w:rsid w:val="00303CDF"/>
    <w:rsid w:val="00303EDE"/>
    <w:rsid w:val="00304132"/>
    <w:rsid w:val="003041CD"/>
    <w:rsid w:val="0030427A"/>
    <w:rsid w:val="003045AB"/>
    <w:rsid w:val="00304B51"/>
    <w:rsid w:val="00304D1C"/>
    <w:rsid w:val="00304EA1"/>
    <w:rsid w:val="00304EB8"/>
    <w:rsid w:val="0030505D"/>
    <w:rsid w:val="003050F1"/>
    <w:rsid w:val="00305269"/>
    <w:rsid w:val="00305283"/>
    <w:rsid w:val="00305387"/>
    <w:rsid w:val="0030555E"/>
    <w:rsid w:val="00305958"/>
    <w:rsid w:val="00305A8C"/>
    <w:rsid w:val="00305ADB"/>
    <w:rsid w:val="00305F51"/>
    <w:rsid w:val="003061DC"/>
    <w:rsid w:val="0030660D"/>
    <w:rsid w:val="003069E3"/>
    <w:rsid w:val="00306B27"/>
    <w:rsid w:val="00306D25"/>
    <w:rsid w:val="00306D8A"/>
    <w:rsid w:val="00306FF1"/>
    <w:rsid w:val="003071CE"/>
    <w:rsid w:val="00307380"/>
    <w:rsid w:val="00307622"/>
    <w:rsid w:val="00307AEF"/>
    <w:rsid w:val="00307C35"/>
    <w:rsid w:val="0031014D"/>
    <w:rsid w:val="003101A0"/>
    <w:rsid w:val="0031034E"/>
    <w:rsid w:val="003108A9"/>
    <w:rsid w:val="003109DB"/>
    <w:rsid w:val="00310D06"/>
    <w:rsid w:val="003113DD"/>
    <w:rsid w:val="0031157B"/>
    <w:rsid w:val="00311C51"/>
    <w:rsid w:val="00311DA2"/>
    <w:rsid w:val="00311F16"/>
    <w:rsid w:val="00312055"/>
    <w:rsid w:val="003121FE"/>
    <w:rsid w:val="00312400"/>
    <w:rsid w:val="0031261A"/>
    <w:rsid w:val="00312787"/>
    <w:rsid w:val="00312987"/>
    <w:rsid w:val="00312A98"/>
    <w:rsid w:val="00312BA2"/>
    <w:rsid w:val="00312D25"/>
    <w:rsid w:val="00312D49"/>
    <w:rsid w:val="00312DEC"/>
    <w:rsid w:val="00312EAE"/>
    <w:rsid w:val="00312EF9"/>
    <w:rsid w:val="0031301E"/>
    <w:rsid w:val="0031312F"/>
    <w:rsid w:val="00313206"/>
    <w:rsid w:val="003133F9"/>
    <w:rsid w:val="003137C3"/>
    <w:rsid w:val="00313989"/>
    <w:rsid w:val="003139C6"/>
    <w:rsid w:val="00313CED"/>
    <w:rsid w:val="00313D00"/>
    <w:rsid w:val="00313D6E"/>
    <w:rsid w:val="0031401F"/>
    <w:rsid w:val="0031453C"/>
    <w:rsid w:val="00314544"/>
    <w:rsid w:val="0031482A"/>
    <w:rsid w:val="00314946"/>
    <w:rsid w:val="00314A21"/>
    <w:rsid w:val="00314BB0"/>
    <w:rsid w:val="00314D45"/>
    <w:rsid w:val="00314FD4"/>
    <w:rsid w:val="0031508A"/>
    <w:rsid w:val="003150E5"/>
    <w:rsid w:val="00315212"/>
    <w:rsid w:val="00315731"/>
    <w:rsid w:val="003159AF"/>
    <w:rsid w:val="00315AC2"/>
    <w:rsid w:val="00315DD7"/>
    <w:rsid w:val="00316115"/>
    <w:rsid w:val="003162BC"/>
    <w:rsid w:val="003162D1"/>
    <w:rsid w:val="00316578"/>
    <w:rsid w:val="00316727"/>
    <w:rsid w:val="00316985"/>
    <w:rsid w:val="00316E78"/>
    <w:rsid w:val="0031721F"/>
    <w:rsid w:val="00317755"/>
    <w:rsid w:val="00317811"/>
    <w:rsid w:val="0031788E"/>
    <w:rsid w:val="00317AD3"/>
    <w:rsid w:val="00317B49"/>
    <w:rsid w:val="00317B9C"/>
    <w:rsid w:val="00317CD1"/>
    <w:rsid w:val="00317E4E"/>
    <w:rsid w:val="00320112"/>
    <w:rsid w:val="003202C0"/>
    <w:rsid w:val="003208D3"/>
    <w:rsid w:val="00320D25"/>
    <w:rsid w:val="003212CB"/>
    <w:rsid w:val="003213D0"/>
    <w:rsid w:val="00321CB4"/>
    <w:rsid w:val="00322363"/>
    <w:rsid w:val="0032241D"/>
    <w:rsid w:val="0032242B"/>
    <w:rsid w:val="003226A0"/>
    <w:rsid w:val="00322820"/>
    <w:rsid w:val="00322C74"/>
    <w:rsid w:val="00323093"/>
    <w:rsid w:val="003230A0"/>
    <w:rsid w:val="003230CF"/>
    <w:rsid w:val="00323898"/>
    <w:rsid w:val="00323A97"/>
    <w:rsid w:val="00323BAA"/>
    <w:rsid w:val="00323C92"/>
    <w:rsid w:val="00323E17"/>
    <w:rsid w:val="00323F2A"/>
    <w:rsid w:val="0032403B"/>
    <w:rsid w:val="00324198"/>
    <w:rsid w:val="0032437A"/>
    <w:rsid w:val="003243A8"/>
    <w:rsid w:val="003245D4"/>
    <w:rsid w:val="00324721"/>
    <w:rsid w:val="00324C5B"/>
    <w:rsid w:val="00324C8A"/>
    <w:rsid w:val="00324FD7"/>
    <w:rsid w:val="00325301"/>
    <w:rsid w:val="0032562C"/>
    <w:rsid w:val="003256E3"/>
    <w:rsid w:val="00325701"/>
    <w:rsid w:val="0032589F"/>
    <w:rsid w:val="00325AEF"/>
    <w:rsid w:val="00325C99"/>
    <w:rsid w:val="00325CCC"/>
    <w:rsid w:val="0032611E"/>
    <w:rsid w:val="00326439"/>
    <w:rsid w:val="0032652D"/>
    <w:rsid w:val="00326582"/>
    <w:rsid w:val="0032687C"/>
    <w:rsid w:val="00326947"/>
    <w:rsid w:val="00327080"/>
    <w:rsid w:val="003273D1"/>
    <w:rsid w:val="00327A21"/>
    <w:rsid w:val="00327AA8"/>
    <w:rsid w:val="00327C94"/>
    <w:rsid w:val="00327FAA"/>
    <w:rsid w:val="00330153"/>
    <w:rsid w:val="00330235"/>
    <w:rsid w:val="0033032C"/>
    <w:rsid w:val="00330444"/>
    <w:rsid w:val="0033047F"/>
    <w:rsid w:val="003305B3"/>
    <w:rsid w:val="00330765"/>
    <w:rsid w:val="0033088B"/>
    <w:rsid w:val="00330B70"/>
    <w:rsid w:val="00330BC4"/>
    <w:rsid w:val="00330BCB"/>
    <w:rsid w:val="0033117B"/>
    <w:rsid w:val="0033118D"/>
    <w:rsid w:val="00331491"/>
    <w:rsid w:val="00331AFC"/>
    <w:rsid w:val="00331E79"/>
    <w:rsid w:val="0033213E"/>
    <w:rsid w:val="003321FD"/>
    <w:rsid w:val="00332A9D"/>
    <w:rsid w:val="00332AE1"/>
    <w:rsid w:val="00332EB2"/>
    <w:rsid w:val="0033333A"/>
    <w:rsid w:val="003333E0"/>
    <w:rsid w:val="003335E1"/>
    <w:rsid w:val="0033361C"/>
    <w:rsid w:val="00333864"/>
    <w:rsid w:val="003339FF"/>
    <w:rsid w:val="00333B77"/>
    <w:rsid w:val="00333BA5"/>
    <w:rsid w:val="00333C90"/>
    <w:rsid w:val="00333D4B"/>
    <w:rsid w:val="00333FB6"/>
    <w:rsid w:val="00333FF4"/>
    <w:rsid w:val="003340F4"/>
    <w:rsid w:val="00334273"/>
    <w:rsid w:val="0033449D"/>
    <w:rsid w:val="00334624"/>
    <w:rsid w:val="00334A8C"/>
    <w:rsid w:val="00334CBE"/>
    <w:rsid w:val="00334CD3"/>
    <w:rsid w:val="0033518D"/>
    <w:rsid w:val="0033551C"/>
    <w:rsid w:val="003358D4"/>
    <w:rsid w:val="00335B33"/>
    <w:rsid w:val="00335C0E"/>
    <w:rsid w:val="00335D81"/>
    <w:rsid w:val="00335DF7"/>
    <w:rsid w:val="00336034"/>
    <w:rsid w:val="003362C6"/>
    <w:rsid w:val="003363C8"/>
    <w:rsid w:val="003364D0"/>
    <w:rsid w:val="00336558"/>
    <w:rsid w:val="00336744"/>
    <w:rsid w:val="003367B2"/>
    <w:rsid w:val="00336A3F"/>
    <w:rsid w:val="00336DEA"/>
    <w:rsid w:val="00337009"/>
    <w:rsid w:val="003370D7"/>
    <w:rsid w:val="003373D1"/>
    <w:rsid w:val="003374D6"/>
    <w:rsid w:val="003378C8"/>
    <w:rsid w:val="00337B98"/>
    <w:rsid w:val="00337BBD"/>
    <w:rsid w:val="003400A7"/>
    <w:rsid w:val="003404E3"/>
    <w:rsid w:val="003405D2"/>
    <w:rsid w:val="00340E0D"/>
    <w:rsid w:val="00341378"/>
    <w:rsid w:val="0034163F"/>
    <w:rsid w:val="0034176A"/>
    <w:rsid w:val="00341DB8"/>
    <w:rsid w:val="00341E66"/>
    <w:rsid w:val="0034202A"/>
    <w:rsid w:val="003422AD"/>
    <w:rsid w:val="003425A2"/>
    <w:rsid w:val="00342627"/>
    <w:rsid w:val="003428BE"/>
    <w:rsid w:val="00342A31"/>
    <w:rsid w:val="00342ACD"/>
    <w:rsid w:val="00342CAE"/>
    <w:rsid w:val="00342F22"/>
    <w:rsid w:val="003431C4"/>
    <w:rsid w:val="003438D2"/>
    <w:rsid w:val="0034397E"/>
    <w:rsid w:val="00343A68"/>
    <w:rsid w:val="00343C36"/>
    <w:rsid w:val="00343D4E"/>
    <w:rsid w:val="00343FDD"/>
    <w:rsid w:val="00344447"/>
    <w:rsid w:val="003445B6"/>
    <w:rsid w:val="00344636"/>
    <w:rsid w:val="0034481E"/>
    <w:rsid w:val="003448A9"/>
    <w:rsid w:val="00344A46"/>
    <w:rsid w:val="00344E13"/>
    <w:rsid w:val="00345079"/>
    <w:rsid w:val="003452FE"/>
    <w:rsid w:val="00345492"/>
    <w:rsid w:val="00345C03"/>
    <w:rsid w:val="00345C41"/>
    <w:rsid w:val="003460C8"/>
    <w:rsid w:val="00346324"/>
    <w:rsid w:val="0034647C"/>
    <w:rsid w:val="00346587"/>
    <w:rsid w:val="003469F3"/>
    <w:rsid w:val="00346A6F"/>
    <w:rsid w:val="00346B63"/>
    <w:rsid w:val="003479A4"/>
    <w:rsid w:val="00347BE1"/>
    <w:rsid w:val="00347C75"/>
    <w:rsid w:val="00347F2F"/>
    <w:rsid w:val="00350104"/>
    <w:rsid w:val="00350185"/>
    <w:rsid w:val="003501D8"/>
    <w:rsid w:val="0035044D"/>
    <w:rsid w:val="0035054E"/>
    <w:rsid w:val="00350740"/>
    <w:rsid w:val="003507FC"/>
    <w:rsid w:val="0035141B"/>
    <w:rsid w:val="00351569"/>
    <w:rsid w:val="00351B24"/>
    <w:rsid w:val="00351D01"/>
    <w:rsid w:val="00351D59"/>
    <w:rsid w:val="00351F57"/>
    <w:rsid w:val="00352083"/>
    <w:rsid w:val="00352452"/>
    <w:rsid w:val="003524D9"/>
    <w:rsid w:val="00352504"/>
    <w:rsid w:val="003525B4"/>
    <w:rsid w:val="00353373"/>
    <w:rsid w:val="0035350F"/>
    <w:rsid w:val="0035370A"/>
    <w:rsid w:val="0035382F"/>
    <w:rsid w:val="00353D14"/>
    <w:rsid w:val="003540D0"/>
    <w:rsid w:val="00354136"/>
    <w:rsid w:val="003541FC"/>
    <w:rsid w:val="00354A7E"/>
    <w:rsid w:val="00354EDF"/>
    <w:rsid w:val="00354F51"/>
    <w:rsid w:val="0035514D"/>
    <w:rsid w:val="003553BB"/>
    <w:rsid w:val="00355445"/>
    <w:rsid w:val="00355543"/>
    <w:rsid w:val="00355555"/>
    <w:rsid w:val="0035559C"/>
    <w:rsid w:val="0035574D"/>
    <w:rsid w:val="0035588B"/>
    <w:rsid w:val="003559B5"/>
    <w:rsid w:val="00355B43"/>
    <w:rsid w:val="00355B92"/>
    <w:rsid w:val="00355BAD"/>
    <w:rsid w:val="00355D8A"/>
    <w:rsid w:val="00355E69"/>
    <w:rsid w:val="00355FD2"/>
    <w:rsid w:val="003560E6"/>
    <w:rsid w:val="0035686E"/>
    <w:rsid w:val="00356956"/>
    <w:rsid w:val="00356A7B"/>
    <w:rsid w:val="00356C30"/>
    <w:rsid w:val="00356CA0"/>
    <w:rsid w:val="00356E43"/>
    <w:rsid w:val="003574FC"/>
    <w:rsid w:val="0035775F"/>
    <w:rsid w:val="003577BB"/>
    <w:rsid w:val="003577E8"/>
    <w:rsid w:val="0035787A"/>
    <w:rsid w:val="003578D2"/>
    <w:rsid w:val="00357956"/>
    <w:rsid w:val="003579BD"/>
    <w:rsid w:val="00357D05"/>
    <w:rsid w:val="00357D8A"/>
    <w:rsid w:val="00357DED"/>
    <w:rsid w:val="00357E09"/>
    <w:rsid w:val="00360093"/>
    <w:rsid w:val="003600E2"/>
    <w:rsid w:val="00360666"/>
    <w:rsid w:val="00360708"/>
    <w:rsid w:val="003607D6"/>
    <w:rsid w:val="0036099D"/>
    <w:rsid w:val="00360C11"/>
    <w:rsid w:val="0036105C"/>
    <w:rsid w:val="00361068"/>
    <w:rsid w:val="00361105"/>
    <w:rsid w:val="00361225"/>
    <w:rsid w:val="003613C0"/>
    <w:rsid w:val="003614B1"/>
    <w:rsid w:val="003617C3"/>
    <w:rsid w:val="003617E8"/>
    <w:rsid w:val="00361815"/>
    <w:rsid w:val="00361892"/>
    <w:rsid w:val="003618CD"/>
    <w:rsid w:val="00361A06"/>
    <w:rsid w:val="00361A6C"/>
    <w:rsid w:val="00361D21"/>
    <w:rsid w:val="00362234"/>
    <w:rsid w:val="00362305"/>
    <w:rsid w:val="0036237F"/>
    <w:rsid w:val="00362424"/>
    <w:rsid w:val="00362A85"/>
    <w:rsid w:val="00362B19"/>
    <w:rsid w:val="00362CF1"/>
    <w:rsid w:val="00362D93"/>
    <w:rsid w:val="00362F6B"/>
    <w:rsid w:val="00362FC8"/>
    <w:rsid w:val="00362FCC"/>
    <w:rsid w:val="0036350D"/>
    <w:rsid w:val="00363576"/>
    <w:rsid w:val="003635B0"/>
    <w:rsid w:val="003635E3"/>
    <w:rsid w:val="00363B69"/>
    <w:rsid w:val="0036410F"/>
    <w:rsid w:val="00364352"/>
    <w:rsid w:val="00364587"/>
    <w:rsid w:val="0036494A"/>
    <w:rsid w:val="00364EBD"/>
    <w:rsid w:val="00364F30"/>
    <w:rsid w:val="00364F62"/>
    <w:rsid w:val="0036559D"/>
    <w:rsid w:val="003656FB"/>
    <w:rsid w:val="003657A3"/>
    <w:rsid w:val="003659C2"/>
    <w:rsid w:val="00365A18"/>
    <w:rsid w:val="00365D6A"/>
    <w:rsid w:val="00365E51"/>
    <w:rsid w:val="00365F81"/>
    <w:rsid w:val="0036669A"/>
    <w:rsid w:val="003667C7"/>
    <w:rsid w:val="00366CE4"/>
    <w:rsid w:val="00366DCE"/>
    <w:rsid w:val="0036701F"/>
    <w:rsid w:val="003670AE"/>
    <w:rsid w:val="0036712F"/>
    <w:rsid w:val="00367637"/>
    <w:rsid w:val="00367814"/>
    <w:rsid w:val="003679D5"/>
    <w:rsid w:val="00367BEB"/>
    <w:rsid w:val="00367D7F"/>
    <w:rsid w:val="00367E02"/>
    <w:rsid w:val="0037002D"/>
    <w:rsid w:val="003701CF"/>
    <w:rsid w:val="0037059B"/>
    <w:rsid w:val="00370A3E"/>
    <w:rsid w:val="00370AA6"/>
    <w:rsid w:val="00370B66"/>
    <w:rsid w:val="00370DCA"/>
    <w:rsid w:val="00370E83"/>
    <w:rsid w:val="003710C3"/>
    <w:rsid w:val="0037159D"/>
    <w:rsid w:val="00371603"/>
    <w:rsid w:val="00371752"/>
    <w:rsid w:val="00371BA1"/>
    <w:rsid w:val="00371DC0"/>
    <w:rsid w:val="00372A2D"/>
    <w:rsid w:val="00372B46"/>
    <w:rsid w:val="00372B79"/>
    <w:rsid w:val="00372BD0"/>
    <w:rsid w:val="00373038"/>
    <w:rsid w:val="003734F8"/>
    <w:rsid w:val="0037356D"/>
    <w:rsid w:val="003735D3"/>
    <w:rsid w:val="003737D3"/>
    <w:rsid w:val="00373880"/>
    <w:rsid w:val="003738BE"/>
    <w:rsid w:val="003738F5"/>
    <w:rsid w:val="00373B64"/>
    <w:rsid w:val="00374140"/>
    <w:rsid w:val="003745CD"/>
    <w:rsid w:val="0037462B"/>
    <w:rsid w:val="00374889"/>
    <w:rsid w:val="00374C22"/>
    <w:rsid w:val="00375166"/>
    <w:rsid w:val="003751CB"/>
    <w:rsid w:val="003751E2"/>
    <w:rsid w:val="003752DD"/>
    <w:rsid w:val="0037536E"/>
    <w:rsid w:val="003757CF"/>
    <w:rsid w:val="00375B3D"/>
    <w:rsid w:val="0037656C"/>
    <w:rsid w:val="00376648"/>
    <w:rsid w:val="00376EFB"/>
    <w:rsid w:val="00377070"/>
    <w:rsid w:val="003770D6"/>
    <w:rsid w:val="003771DA"/>
    <w:rsid w:val="003775AA"/>
    <w:rsid w:val="003776E3"/>
    <w:rsid w:val="00380298"/>
    <w:rsid w:val="0038058A"/>
    <w:rsid w:val="00380726"/>
    <w:rsid w:val="00380790"/>
    <w:rsid w:val="00380C85"/>
    <w:rsid w:val="00380CAD"/>
    <w:rsid w:val="00380E20"/>
    <w:rsid w:val="00380EE3"/>
    <w:rsid w:val="00381427"/>
    <w:rsid w:val="003814FA"/>
    <w:rsid w:val="0038191C"/>
    <w:rsid w:val="00381A01"/>
    <w:rsid w:val="00381DFF"/>
    <w:rsid w:val="00381E65"/>
    <w:rsid w:val="00381F5A"/>
    <w:rsid w:val="003821C8"/>
    <w:rsid w:val="0038242D"/>
    <w:rsid w:val="00382670"/>
    <w:rsid w:val="00382A85"/>
    <w:rsid w:val="00382E7B"/>
    <w:rsid w:val="00382F00"/>
    <w:rsid w:val="00382FE6"/>
    <w:rsid w:val="0038360A"/>
    <w:rsid w:val="0038363D"/>
    <w:rsid w:val="003836D0"/>
    <w:rsid w:val="00383716"/>
    <w:rsid w:val="0038371D"/>
    <w:rsid w:val="0038371F"/>
    <w:rsid w:val="00383A99"/>
    <w:rsid w:val="00383B5E"/>
    <w:rsid w:val="00383C91"/>
    <w:rsid w:val="00383E3F"/>
    <w:rsid w:val="00383F1F"/>
    <w:rsid w:val="00383F99"/>
    <w:rsid w:val="00384752"/>
    <w:rsid w:val="003848DE"/>
    <w:rsid w:val="00384B57"/>
    <w:rsid w:val="00384BD3"/>
    <w:rsid w:val="00384CF3"/>
    <w:rsid w:val="00385086"/>
    <w:rsid w:val="00385418"/>
    <w:rsid w:val="00385827"/>
    <w:rsid w:val="0038597C"/>
    <w:rsid w:val="00385A0C"/>
    <w:rsid w:val="00385C0E"/>
    <w:rsid w:val="00385DC0"/>
    <w:rsid w:val="00385E74"/>
    <w:rsid w:val="003860B2"/>
    <w:rsid w:val="003863F3"/>
    <w:rsid w:val="00386465"/>
    <w:rsid w:val="00386916"/>
    <w:rsid w:val="00386F25"/>
    <w:rsid w:val="00386F75"/>
    <w:rsid w:val="003870F1"/>
    <w:rsid w:val="0038745C"/>
    <w:rsid w:val="0038785A"/>
    <w:rsid w:val="00387956"/>
    <w:rsid w:val="00387E1D"/>
    <w:rsid w:val="00387E6F"/>
    <w:rsid w:val="003900D3"/>
    <w:rsid w:val="00390147"/>
    <w:rsid w:val="00390664"/>
    <w:rsid w:val="00390681"/>
    <w:rsid w:val="0039085D"/>
    <w:rsid w:val="0039097F"/>
    <w:rsid w:val="003909EC"/>
    <w:rsid w:val="00390B54"/>
    <w:rsid w:val="00390BBF"/>
    <w:rsid w:val="00391289"/>
    <w:rsid w:val="0039134A"/>
    <w:rsid w:val="0039162B"/>
    <w:rsid w:val="003917EC"/>
    <w:rsid w:val="00391866"/>
    <w:rsid w:val="003921BE"/>
    <w:rsid w:val="003921D3"/>
    <w:rsid w:val="003921FB"/>
    <w:rsid w:val="0039250A"/>
    <w:rsid w:val="003925C2"/>
    <w:rsid w:val="00392667"/>
    <w:rsid w:val="00392AFA"/>
    <w:rsid w:val="00392C86"/>
    <w:rsid w:val="00392C91"/>
    <w:rsid w:val="0039311C"/>
    <w:rsid w:val="003931F3"/>
    <w:rsid w:val="00393462"/>
    <w:rsid w:val="003934E3"/>
    <w:rsid w:val="003934E4"/>
    <w:rsid w:val="0039355B"/>
    <w:rsid w:val="003935EA"/>
    <w:rsid w:val="00393A32"/>
    <w:rsid w:val="00393B04"/>
    <w:rsid w:val="00393CA3"/>
    <w:rsid w:val="00393E69"/>
    <w:rsid w:val="00393F06"/>
    <w:rsid w:val="00394726"/>
    <w:rsid w:val="00394947"/>
    <w:rsid w:val="003949E1"/>
    <w:rsid w:val="00394BF0"/>
    <w:rsid w:val="00394CB8"/>
    <w:rsid w:val="00394FD3"/>
    <w:rsid w:val="003952E0"/>
    <w:rsid w:val="0039551E"/>
    <w:rsid w:val="003957F5"/>
    <w:rsid w:val="00395A02"/>
    <w:rsid w:val="00395A3F"/>
    <w:rsid w:val="00395E08"/>
    <w:rsid w:val="00396166"/>
    <w:rsid w:val="00396417"/>
    <w:rsid w:val="0039663F"/>
    <w:rsid w:val="0039678C"/>
    <w:rsid w:val="003967A4"/>
    <w:rsid w:val="003969B0"/>
    <w:rsid w:val="003969B1"/>
    <w:rsid w:val="00396A56"/>
    <w:rsid w:val="00396B05"/>
    <w:rsid w:val="00396C93"/>
    <w:rsid w:val="00396FF2"/>
    <w:rsid w:val="003972F5"/>
    <w:rsid w:val="00397632"/>
    <w:rsid w:val="00397C22"/>
    <w:rsid w:val="00397E5F"/>
    <w:rsid w:val="003A053A"/>
    <w:rsid w:val="003A0CA3"/>
    <w:rsid w:val="003A0E77"/>
    <w:rsid w:val="003A0EBA"/>
    <w:rsid w:val="003A0F99"/>
    <w:rsid w:val="003A103E"/>
    <w:rsid w:val="003A1106"/>
    <w:rsid w:val="003A116C"/>
    <w:rsid w:val="003A12EA"/>
    <w:rsid w:val="003A14F2"/>
    <w:rsid w:val="003A184A"/>
    <w:rsid w:val="003A1893"/>
    <w:rsid w:val="003A2208"/>
    <w:rsid w:val="003A22B6"/>
    <w:rsid w:val="003A2732"/>
    <w:rsid w:val="003A2884"/>
    <w:rsid w:val="003A2885"/>
    <w:rsid w:val="003A2919"/>
    <w:rsid w:val="003A301A"/>
    <w:rsid w:val="003A30D0"/>
    <w:rsid w:val="003A3244"/>
    <w:rsid w:val="003A3328"/>
    <w:rsid w:val="003A37B7"/>
    <w:rsid w:val="003A3826"/>
    <w:rsid w:val="003A3C7C"/>
    <w:rsid w:val="003A3DB7"/>
    <w:rsid w:val="003A3E55"/>
    <w:rsid w:val="003A40D8"/>
    <w:rsid w:val="003A472F"/>
    <w:rsid w:val="003A49C2"/>
    <w:rsid w:val="003A4C6A"/>
    <w:rsid w:val="003A4D5F"/>
    <w:rsid w:val="003A4F90"/>
    <w:rsid w:val="003A5731"/>
    <w:rsid w:val="003A58F5"/>
    <w:rsid w:val="003A5BDF"/>
    <w:rsid w:val="003A5C09"/>
    <w:rsid w:val="003A60CC"/>
    <w:rsid w:val="003A63B7"/>
    <w:rsid w:val="003A67DD"/>
    <w:rsid w:val="003A6973"/>
    <w:rsid w:val="003A6B6A"/>
    <w:rsid w:val="003A6CE6"/>
    <w:rsid w:val="003A6F65"/>
    <w:rsid w:val="003A715E"/>
    <w:rsid w:val="003A71F6"/>
    <w:rsid w:val="003A76B9"/>
    <w:rsid w:val="003A7991"/>
    <w:rsid w:val="003A7BBE"/>
    <w:rsid w:val="003A7ECA"/>
    <w:rsid w:val="003A7EFF"/>
    <w:rsid w:val="003B0202"/>
    <w:rsid w:val="003B033C"/>
    <w:rsid w:val="003B0A0B"/>
    <w:rsid w:val="003B0CC6"/>
    <w:rsid w:val="003B0D89"/>
    <w:rsid w:val="003B0FBC"/>
    <w:rsid w:val="003B12F5"/>
    <w:rsid w:val="003B15A5"/>
    <w:rsid w:val="003B1BC0"/>
    <w:rsid w:val="003B1CBD"/>
    <w:rsid w:val="003B1D5F"/>
    <w:rsid w:val="003B1E06"/>
    <w:rsid w:val="003B1E3B"/>
    <w:rsid w:val="003B1E9E"/>
    <w:rsid w:val="003B234D"/>
    <w:rsid w:val="003B2F7E"/>
    <w:rsid w:val="003B313C"/>
    <w:rsid w:val="003B3618"/>
    <w:rsid w:val="003B37A7"/>
    <w:rsid w:val="003B3C10"/>
    <w:rsid w:val="003B4089"/>
    <w:rsid w:val="003B417D"/>
    <w:rsid w:val="003B4250"/>
    <w:rsid w:val="003B42DC"/>
    <w:rsid w:val="003B4808"/>
    <w:rsid w:val="003B4814"/>
    <w:rsid w:val="003B4821"/>
    <w:rsid w:val="003B489E"/>
    <w:rsid w:val="003B493D"/>
    <w:rsid w:val="003B4BDF"/>
    <w:rsid w:val="003B4CCA"/>
    <w:rsid w:val="003B4EEA"/>
    <w:rsid w:val="003B50CC"/>
    <w:rsid w:val="003B5173"/>
    <w:rsid w:val="003B551E"/>
    <w:rsid w:val="003B5BD1"/>
    <w:rsid w:val="003B6464"/>
    <w:rsid w:val="003B64DE"/>
    <w:rsid w:val="003B66EE"/>
    <w:rsid w:val="003B6817"/>
    <w:rsid w:val="003B68D0"/>
    <w:rsid w:val="003B6A2C"/>
    <w:rsid w:val="003B6B3F"/>
    <w:rsid w:val="003B6B6D"/>
    <w:rsid w:val="003B6D09"/>
    <w:rsid w:val="003B6FCB"/>
    <w:rsid w:val="003B708C"/>
    <w:rsid w:val="003B745D"/>
    <w:rsid w:val="003B76E7"/>
    <w:rsid w:val="003B78A1"/>
    <w:rsid w:val="003B7AAB"/>
    <w:rsid w:val="003B7BDB"/>
    <w:rsid w:val="003B7C50"/>
    <w:rsid w:val="003C03FC"/>
    <w:rsid w:val="003C0401"/>
    <w:rsid w:val="003C047E"/>
    <w:rsid w:val="003C0631"/>
    <w:rsid w:val="003C06A2"/>
    <w:rsid w:val="003C0709"/>
    <w:rsid w:val="003C078C"/>
    <w:rsid w:val="003C0A12"/>
    <w:rsid w:val="003C1989"/>
    <w:rsid w:val="003C1B48"/>
    <w:rsid w:val="003C1E22"/>
    <w:rsid w:val="003C206F"/>
    <w:rsid w:val="003C211F"/>
    <w:rsid w:val="003C24C9"/>
    <w:rsid w:val="003C25E9"/>
    <w:rsid w:val="003C2A75"/>
    <w:rsid w:val="003C30F1"/>
    <w:rsid w:val="003C33F9"/>
    <w:rsid w:val="003C3531"/>
    <w:rsid w:val="003C382B"/>
    <w:rsid w:val="003C44A3"/>
    <w:rsid w:val="003C47FB"/>
    <w:rsid w:val="003C4C10"/>
    <w:rsid w:val="003C4C84"/>
    <w:rsid w:val="003C4DBA"/>
    <w:rsid w:val="003C4E87"/>
    <w:rsid w:val="003C4EB3"/>
    <w:rsid w:val="003C5236"/>
    <w:rsid w:val="003C55A6"/>
    <w:rsid w:val="003C571D"/>
    <w:rsid w:val="003C5CF7"/>
    <w:rsid w:val="003C6078"/>
    <w:rsid w:val="003C64FA"/>
    <w:rsid w:val="003C67EE"/>
    <w:rsid w:val="003C6B03"/>
    <w:rsid w:val="003C6C17"/>
    <w:rsid w:val="003C6D01"/>
    <w:rsid w:val="003C6E86"/>
    <w:rsid w:val="003C6EEC"/>
    <w:rsid w:val="003C6FBC"/>
    <w:rsid w:val="003C704F"/>
    <w:rsid w:val="003C714F"/>
    <w:rsid w:val="003C72B9"/>
    <w:rsid w:val="003C738C"/>
    <w:rsid w:val="003C7413"/>
    <w:rsid w:val="003C798C"/>
    <w:rsid w:val="003C7AC1"/>
    <w:rsid w:val="003C7F00"/>
    <w:rsid w:val="003D046F"/>
    <w:rsid w:val="003D0B4C"/>
    <w:rsid w:val="003D0B60"/>
    <w:rsid w:val="003D0D11"/>
    <w:rsid w:val="003D0D27"/>
    <w:rsid w:val="003D0FA0"/>
    <w:rsid w:val="003D104C"/>
    <w:rsid w:val="003D113A"/>
    <w:rsid w:val="003D11A9"/>
    <w:rsid w:val="003D1448"/>
    <w:rsid w:val="003D16AE"/>
    <w:rsid w:val="003D16B1"/>
    <w:rsid w:val="003D172A"/>
    <w:rsid w:val="003D18DB"/>
    <w:rsid w:val="003D1AAF"/>
    <w:rsid w:val="003D1B95"/>
    <w:rsid w:val="003D1B9F"/>
    <w:rsid w:val="003D1CA6"/>
    <w:rsid w:val="003D2010"/>
    <w:rsid w:val="003D2844"/>
    <w:rsid w:val="003D291E"/>
    <w:rsid w:val="003D2BA7"/>
    <w:rsid w:val="003D2BB1"/>
    <w:rsid w:val="003D2D30"/>
    <w:rsid w:val="003D2DD3"/>
    <w:rsid w:val="003D2F23"/>
    <w:rsid w:val="003D309B"/>
    <w:rsid w:val="003D31CC"/>
    <w:rsid w:val="003D31F4"/>
    <w:rsid w:val="003D3236"/>
    <w:rsid w:val="003D32DA"/>
    <w:rsid w:val="003D34F5"/>
    <w:rsid w:val="003D3889"/>
    <w:rsid w:val="003D3998"/>
    <w:rsid w:val="003D3C79"/>
    <w:rsid w:val="003D41B5"/>
    <w:rsid w:val="003D4240"/>
    <w:rsid w:val="003D44A7"/>
    <w:rsid w:val="003D44A8"/>
    <w:rsid w:val="003D4623"/>
    <w:rsid w:val="003D47AF"/>
    <w:rsid w:val="003D4C26"/>
    <w:rsid w:val="003D4C63"/>
    <w:rsid w:val="003D4C95"/>
    <w:rsid w:val="003D4D98"/>
    <w:rsid w:val="003D4E01"/>
    <w:rsid w:val="003D4E29"/>
    <w:rsid w:val="003D5021"/>
    <w:rsid w:val="003D5062"/>
    <w:rsid w:val="003D51F7"/>
    <w:rsid w:val="003D52A7"/>
    <w:rsid w:val="003D5385"/>
    <w:rsid w:val="003D54D5"/>
    <w:rsid w:val="003D5598"/>
    <w:rsid w:val="003D5664"/>
    <w:rsid w:val="003D599D"/>
    <w:rsid w:val="003D5D12"/>
    <w:rsid w:val="003D5D58"/>
    <w:rsid w:val="003D5DEB"/>
    <w:rsid w:val="003D602F"/>
    <w:rsid w:val="003D613C"/>
    <w:rsid w:val="003D61AE"/>
    <w:rsid w:val="003D6249"/>
    <w:rsid w:val="003D695D"/>
    <w:rsid w:val="003D70D1"/>
    <w:rsid w:val="003D711A"/>
    <w:rsid w:val="003D7216"/>
    <w:rsid w:val="003D75E8"/>
    <w:rsid w:val="003D7646"/>
    <w:rsid w:val="003D796C"/>
    <w:rsid w:val="003D7AE3"/>
    <w:rsid w:val="003D7D00"/>
    <w:rsid w:val="003D7D02"/>
    <w:rsid w:val="003D7D57"/>
    <w:rsid w:val="003D7EA9"/>
    <w:rsid w:val="003D7F6C"/>
    <w:rsid w:val="003E00CC"/>
    <w:rsid w:val="003E0243"/>
    <w:rsid w:val="003E041C"/>
    <w:rsid w:val="003E07FE"/>
    <w:rsid w:val="003E0C85"/>
    <w:rsid w:val="003E0C87"/>
    <w:rsid w:val="003E1163"/>
    <w:rsid w:val="003E11A6"/>
    <w:rsid w:val="003E124B"/>
    <w:rsid w:val="003E136C"/>
    <w:rsid w:val="003E15C0"/>
    <w:rsid w:val="003E19C4"/>
    <w:rsid w:val="003E1B2F"/>
    <w:rsid w:val="003E29D2"/>
    <w:rsid w:val="003E2D3A"/>
    <w:rsid w:val="003E2D4A"/>
    <w:rsid w:val="003E3299"/>
    <w:rsid w:val="003E345F"/>
    <w:rsid w:val="003E386C"/>
    <w:rsid w:val="003E41D9"/>
    <w:rsid w:val="003E423E"/>
    <w:rsid w:val="003E4293"/>
    <w:rsid w:val="003E4920"/>
    <w:rsid w:val="003E4A4A"/>
    <w:rsid w:val="003E4AB4"/>
    <w:rsid w:val="003E4B6D"/>
    <w:rsid w:val="003E5139"/>
    <w:rsid w:val="003E52F4"/>
    <w:rsid w:val="003E559C"/>
    <w:rsid w:val="003E5A55"/>
    <w:rsid w:val="003E5DBF"/>
    <w:rsid w:val="003E6192"/>
    <w:rsid w:val="003E625F"/>
    <w:rsid w:val="003E645E"/>
    <w:rsid w:val="003E6995"/>
    <w:rsid w:val="003E6BA0"/>
    <w:rsid w:val="003E6C5F"/>
    <w:rsid w:val="003E6C65"/>
    <w:rsid w:val="003E6D62"/>
    <w:rsid w:val="003E73DA"/>
    <w:rsid w:val="003E777C"/>
    <w:rsid w:val="003E7844"/>
    <w:rsid w:val="003E7B3D"/>
    <w:rsid w:val="003E7F59"/>
    <w:rsid w:val="003F0039"/>
    <w:rsid w:val="003F03DA"/>
    <w:rsid w:val="003F03FE"/>
    <w:rsid w:val="003F0480"/>
    <w:rsid w:val="003F052D"/>
    <w:rsid w:val="003F0A89"/>
    <w:rsid w:val="003F0AF2"/>
    <w:rsid w:val="003F0F45"/>
    <w:rsid w:val="003F1163"/>
    <w:rsid w:val="003F121F"/>
    <w:rsid w:val="003F17FB"/>
    <w:rsid w:val="003F1A9A"/>
    <w:rsid w:val="003F1AB9"/>
    <w:rsid w:val="003F1C05"/>
    <w:rsid w:val="003F24CA"/>
    <w:rsid w:val="003F2867"/>
    <w:rsid w:val="003F28A8"/>
    <w:rsid w:val="003F293C"/>
    <w:rsid w:val="003F2E6E"/>
    <w:rsid w:val="003F2EA9"/>
    <w:rsid w:val="003F2F55"/>
    <w:rsid w:val="003F30F4"/>
    <w:rsid w:val="003F36F3"/>
    <w:rsid w:val="003F37D5"/>
    <w:rsid w:val="003F38C8"/>
    <w:rsid w:val="003F3B0A"/>
    <w:rsid w:val="003F3E99"/>
    <w:rsid w:val="003F41C5"/>
    <w:rsid w:val="003F429C"/>
    <w:rsid w:val="003F429F"/>
    <w:rsid w:val="003F437F"/>
    <w:rsid w:val="003F43BB"/>
    <w:rsid w:val="003F4675"/>
    <w:rsid w:val="003F46C1"/>
    <w:rsid w:val="003F48E5"/>
    <w:rsid w:val="003F4B2B"/>
    <w:rsid w:val="003F4D85"/>
    <w:rsid w:val="003F4DB1"/>
    <w:rsid w:val="003F4DF8"/>
    <w:rsid w:val="003F52DA"/>
    <w:rsid w:val="003F5307"/>
    <w:rsid w:val="003F559D"/>
    <w:rsid w:val="003F5A9D"/>
    <w:rsid w:val="003F5BA8"/>
    <w:rsid w:val="003F5DF4"/>
    <w:rsid w:val="003F5E30"/>
    <w:rsid w:val="003F5F99"/>
    <w:rsid w:val="003F6290"/>
    <w:rsid w:val="003F62D2"/>
    <w:rsid w:val="003F6478"/>
    <w:rsid w:val="003F64F3"/>
    <w:rsid w:val="003F64F7"/>
    <w:rsid w:val="003F65D4"/>
    <w:rsid w:val="003F669B"/>
    <w:rsid w:val="003F6862"/>
    <w:rsid w:val="003F6BC2"/>
    <w:rsid w:val="003F6CB5"/>
    <w:rsid w:val="003F6FBD"/>
    <w:rsid w:val="003F73BD"/>
    <w:rsid w:val="003F7475"/>
    <w:rsid w:val="003F751A"/>
    <w:rsid w:val="003F7587"/>
    <w:rsid w:val="003F75D5"/>
    <w:rsid w:val="003F76B0"/>
    <w:rsid w:val="003F77EF"/>
    <w:rsid w:val="003F7D47"/>
    <w:rsid w:val="003F7E8B"/>
    <w:rsid w:val="00400509"/>
    <w:rsid w:val="004007C2"/>
    <w:rsid w:val="00400965"/>
    <w:rsid w:val="00400AEC"/>
    <w:rsid w:val="00400B8B"/>
    <w:rsid w:val="00400BF5"/>
    <w:rsid w:val="00400CD8"/>
    <w:rsid w:val="00400F90"/>
    <w:rsid w:val="0040104F"/>
    <w:rsid w:val="004010BB"/>
    <w:rsid w:val="0040113D"/>
    <w:rsid w:val="0040117A"/>
    <w:rsid w:val="004011F7"/>
    <w:rsid w:val="00401508"/>
    <w:rsid w:val="00401768"/>
    <w:rsid w:val="004018D0"/>
    <w:rsid w:val="00401B07"/>
    <w:rsid w:val="00401F2F"/>
    <w:rsid w:val="004022DF"/>
    <w:rsid w:val="0040286D"/>
    <w:rsid w:val="004029E1"/>
    <w:rsid w:val="00402A76"/>
    <w:rsid w:val="00402CC0"/>
    <w:rsid w:val="0040301D"/>
    <w:rsid w:val="004031AA"/>
    <w:rsid w:val="00403265"/>
    <w:rsid w:val="0040326D"/>
    <w:rsid w:val="00403873"/>
    <w:rsid w:val="00403ADA"/>
    <w:rsid w:val="00403C16"/>
    <w:rsid w:val="00403E9A"/>
    <w:rsid w:val="00404195"/>
    <w:rsid w:val="0040430E"/>
    <w:rsid w:val="004044B0"/>
    <w:rsid w:val="00404543"/>
    <w:rsid w:val="00404571"/>
    <w:rsid w:val="0040471D"/>
    <w:rsid w:val="00404731"/>
    <w:rsid w:val="004047B4"/>
    <w:rsid w:val="00404A1C"/>
    <w:rsid w:val="00404A98"/>
    <w:rsid w:val="00404D8E"/>
    <w:rsid w:val="0040554E"/>
    <w:rsid w:val="004055F8"/>
    <w:rsid w:val="00405629"/>
    <w:rsid w:val="004056FD"/>
    <w:rsid w:val="00406906"/>
    <w:rsid w:val="00406A39"/>
    <w:rsid w:val="00406C3A"/>
    <w:rsid w:val="00406CA5"/>
    <w:rsid w:val="00406DAF"/>
    <w:rsid w:val="00406E33"/>
    <w:rsid w:val="004070CD"/>
    <w:rsid w:val="004073A9"/>
    <w:rsid w:val="00407691"/>
    <w:rsid w:val="00407924"/>
    <w:rsid w:val="00407A24"/>
    <w:rsid w:val="00407C80"/>
    <w:rsid w:val="00407E79"/>
    <w:rsid w:val="00407E93"/>
    <w:rsid w:val="00410621"/>
    <w:rsid w:val="0041073A"/>
    <w:rsid w:val="004108E3"/>
    <w:rsid w:val="004108EB"/>
    <w:rsid w:val="00410C3E"/>
    <w:rsid w:val="00411304"/>
    <w:rsid w:val="0041136F"/>
    <w:rsid w:val="00411413"/>
    <w:rsid w:val="004114AE"/>
    <w:rsid w:val="004115C9"/>
    <w:rsid w:val="00411DC0"/>
    <w:rsid w:val="00412000"/>
    <w:rsid w:val="00412299"/>
    <w:rsid w:val="00412405"/>
    <w:rsid w:val="00412566"/>
    <w:rsid w:val="00412EA3"/>
    <w:rsid w:val="004137B5"/>
    <w:rsid w:val="0041387E"/>
    <w:rsid w:val="00413A33"/>
    <w:rsid w:val="00413A9D"/>
    <w:rsid w:val="00413B46"/>
    <w:rsid w:val="00413BC0"/>
    <w:rsid w:val="00413C1A"/>
    <w:rsid w:val="00413C1D"/>
    <w:rsid w:val="0041417B"/>
    <w:rsid w:val="0041456A"/>
    <w:rsid w:val="00414BA8"/>
    <w:rsid w:val="00414CBE"/>
    <w:rsid w:val="00414CFC"/>
    <w:rsid w:val="00414D63"/>
    <w:rsid w:val="00414F67"/>
    <w:rsid w:val="004154CE"/>
    <w:rsid w:val="0041558E"/>
    <w:rsid w:val="004156C7"/>
    <w:rsid w:val="00415729"/>
    <w:rsid w:val="004157B9"/>
    <w:rsid w:val="004157ED"/>
    <w:rsid w:val="004159C3"/>
    <w:rsid w:val="00415CEF"/>
    <w:rsid w:val="00415DE2"/>
    <w:rsid w:val="004160ED"/>
    <w:rsid w:val="00416424"/>
    <w:rsid w:val="00416464"/>
    <w:rsid w:val="0041670E"/>
    <w:rsid w:val="004168D2"/>
    <w:rsid w:val="00416A79"/>
    <w:rsid w:val="00416BFD"/>
    <w:rsid w:val="00416F71"/>
    <w:rsid w:val="0041715D"/>
    <w:rsid w:val="0041776D"/>
    <w:rsid w:val="004178BE"/>
    <w:rsid w:val="00417B21"/>
    <w:rsid w:val="00417C51"/>
    <w:rsid w:val="00417DF2"/>
    <w:rsid w:val="00417EA1"/>
    <w:rsid w:val="00417F37"/>
    <w:rsid w:val="00420190"/>
    <w:rsid w:val="00420292"/>
    <w:rsid w:val="00420445"/>
    <w:rsid w:val="00420479"/>
    <w:rsid w:val="00420546"/>
    <w:rsid w:val="00420B6E"/>
    <w:rsid w:val="00420D90"/>
    <w:rsid w:val="00420DD1"/>
    <w:rsid w:val="00421254"/>
    <w:rsid w:val="0042126A"/>
    <w:rsid w:val="00421993"/>
    <w:rsid w:val="00421C01"/>
    <w:rsid w:val="00421D79"/>
    <w:rsid w:val="0042256B"/>
    <w:rsid w:val="00422805"/>
    <w:rsid w:val="00422872"/>
    <w:rsid w:val="00422898"/>
    <w:rsid w:val="00422977"/>
    <w:rsid w:val="00422ABD"/>
    <w:rsid w:val="00422C4C"/>
    <w:rsid w:val="0042314C"/>
    <w:rsid w:val="0042318E"/>
    <w:rsid w:val="0042390E"/>
    <w:rsid w:val="004239AB"/>
    <w:rsid w:val="004240D5"/>
    <w:rsid w:val="0042419C"/>
    <w:rsid w:val="004241E7"/>
    <w:rsid w:val="00424550"/>
    <w:rsid w:val="00424585"/>
    <w:rsid w:val="00424750"/>
    <w:rsid w:val="004247DC"/>
    <w:rsid w:val="00424B30"/>
    <w:rsid w:val="00424B43"/>
    <w:rsid w:val="00424B70"/>
    <w:rsid w:val="00424DD7"/>
    <w:rsid w:val="00424E50"/>
    <w:rsid w:val="00424E5A"/>
    <w:rsid w:val="00424FA3"/>
    <w:rsid w:val="004250B3"/>
    <w:rsid w:val="00425240"/>
    <w:rsid w:val="00425258"/>
    <w:rsid w:val="00425EA7"/>
    <w:rsid w:val="00426099"/>
    <w:rsid w:val="004263FA"/>
    <w:rsid w:val="004268A4"/>
    <w:rsid w:val="004268E3"/>
    <w:rsid w:val="004268F4"/>
    <w:rsid w:val="00426AF7"/>
    <w:rsid w:val="00426C05"/>
    <w:rsid w:val="00426F71"/>
    <w:rsid w:val="0042701D"/>
    <w:rsid w:val="00427376"/>
    <w:rsid w:val="00427788"/>
    <w:rsid w:val="004279D3"/>
    <w:rsid w:val="00427A1A"/>
    <w:rsid w:val="00427B82"/>
    <w:rsid w:val="00427F08"/>
    <w:rsid w:val="00430486"/>
    <w:rsid w:val="004304D7"/>
    <w:rsid w:val="00430712"/>
    <w:rsid w:val="00430714"/>
    <w:rsid w:val="0043084A"/>
    <w:rsid w:val="00430936"/>
    <w:rsid w:val="00430962"/>
    <w:rsid w:val="00430F41"/>
    <w:rsid w:val="004310E3"/>
    <w:rsid w:val="00431272"/>
    <w:rsid w:val="0043128A"/>
    <w:rsid w:val="00431299"/>
    <w:rsid w:val="004313B0"/>
    <w:rsid w:val="004318B4"/>
    <w:rsid w:val="00431BDE"/>
    <w:rsid w:val="00431FE1"/>
    <w:rsid w:val="004327A9"/>
    <w:rsid w:val="00432EAD"/>
    <w:rsid w:val="00433336"/>
    <w:rsid w:val="00433813"/>
    <w:rsid w:val="0043398E"/>
    <w:rsid w:val="00433C42"/>
    <w:rsid w:val="004340A2"/>
    <w:rsid w:val="004346CD"/>
    <w:rsid w:val="0043562F"/>
    <w:rsid w:val="00435AF6"/>
    <w:rsid w:val="004361E7"/>
    <w:rsid w:val="004363F1"/>
    <w:rsid w:val="004367E0"/>
    <w:rsid w:val="004368A6"/>
    <w:rsid w:val="00436FEE"/>
    <w:rsid w:val="00437183"/>
    <w:rsid w:val="00437200"/>
    <w:rsid w:val="00437229"/>
    <w:rsid w:val="00437318"/>
    <w:rsid w:val="00437391"/>
    <w:rsid w:val="0043747C"/>
    <w:rsid w:val="00437542"/>
    <w:rsid w:val="004377C0"/>
    <w:rsid w:val="004377E6"/>
    <w:rsid w:val="00437AB8"/>
    <w:rsid w:val="00437B27"/>
    <w:rsid w:val="00437DE0"/>
    <w:rsid w:val="00437E56"/>
    <w:rsid w:val="00437FC6"/>
    <w:rsid w:val="00437FC8"/>
    <w:rsid w:val="00437FCE"/>
    <w:rsid w:val="004403DF"/>
    <w:rsid w:val="004406FF"/>
    <w:rsid w:val="0044071E"/>
    <w:rsid w:val="0044084C"/>
    <w:rsid w:val="00440987"/>
    <w:rsid w:val="0044099D"/>
    <w:rsid w:val="00440E6E"/>
    <w:rsid w:val="00440F52"/>
    <w:rsid w:val="0044127C"/>
    <w:rsid w:val="004412E5"/>
    <w:rsid w:val="00441721"/>
    <w:rsid w:val="00441AE4"/>
    <w:rsid w:val="00441B60"/>
    <w:rsid w:val="00441C47"/>
    <w:rsid w:val="00441EA1"/>
    <w:rsid w:val="00442098"/>
    <w:rsid w:val="00442112"/>
    <w:rsid w:val="00442299"/>
    <w:rsid w:val="0044269F"/>
    <w:rsid w:val="00442C7E"/>
    <w:rsid w:val="00442D3E"/>
    <w:rsid w:val="00442F5F"/>
    <w:rsid w:val="0044312D"/>
    <w:rsid w:val="00443147"/>
    <w:rsid w:val="0044329F"/>
    <w:rsid w:val="004435F7"/>
    <w:rsid w:val="004439D5"/>
    <w:rsid w:val="00443A0B"/>
    <w:rsid w:val="004443D6"/>
    <w:rsid w:val="00444569"/>
    <w:rsid w:val="0044462C"/>
    <w:rsid w:val="004447AF"/>
    <w:rsid w:val="00444C0B"/>
    <w:rsid w:val="0044524A"/>
    <w:rsid w:val="004458B9"/>
    <w:rsid w:val="00445DBF"/>
    <w:rsid w:val="00445E9D"/>
    <w:rsid w:val="00445FE4"/>
    <w:rsid w:val="0044601D"/>
    <w:rsid w:val="0044615F"/>
    <w:rsid w:val="00446256"/>
    <w:rsid w:val="00446403"/>
    <w:rsid w:val="00446427"/>
    <w:rsid w:val="004466C3"/>
    <w:rsid w:val="004469A5"/>
    <w:rsid w:val="00446B28"/>
    <w:rsid w:val="00446B65"/>
    <w:rsid w:val="00446E06"/>
    <w:rsid w:val="00447499"/>
    <w:rsid w:val="00447596"/>
    <w:rsid w:val="00447B03"/>
    <w:rsid w:val="00447B3E"/>
    <w:rsid w:val="00447E0D"/>
    <w:rsid w:val="00447E16"/>
    <w:rsid w:val="00450005"/>
    <w:rsid w:val="00450090"/>
    <w:rsid w:val="00450673"/>
    <w:rsid w:val="00450A07"/>
    <w:rsid w:val="004514CD"/>
    <w:rsid w:val="004519D3"/>
    <w:rsid w:val="00451BC7"/>
    <w:rsid w:val="00451D94"/>
    <w:rsid w:val="00451F2B"/>
    <w:rsid w:val="00452013"/>
    <w:rsid w:val="00452598"/>
    <w:rsid w:val="004525C7"/>
    <w:rsid w:val="00452612"/>
    <w:rsid w:val="0045264B"/>
    <w:rsid w:val="00452848"/>
    <w:rsid w:val="004528CE"/>
    <w:rsid w:val="00452E3D"/>
    <w:rsid w:val="0045353E"/>
    <w:rsid w:val="004536CC"/>
    <w:rsid w:val="004538CA"/>
    <w:rsid w:val="00453926"/>
    <w:rsid w:val="00453BD2"/>
    <w:rsid w:val="00453DD2"/>
    <w:rsid w:val="00453F29"/>
    <w:rsid w:val="004540A6"/>
    <w:rsid w:val="0045410C"/>
    <w:rsid w:val="00454384"/>
    <w:rsid w:val="00454439"/>
    <w:rsid w:val="00454660"/>
    <w:rsid w:val="0045466D"/>
    <w:rsid w:val="00454A64"/>
    <w:rsid w:val="00454B04"/>
    <w:rsid w:val="00454CC0"/>
    <w:rsid w:val="00454F9E"/>
    <w:rsid w:val="00455033"/>
    <w:rsid w:val="0045521D"/>
    <w:rsid w:val="0045533E"/>
    <w:rsid w:val="004558DE"/>
    <w:rsid w:val="004558F7"/>
    <w:rsid w:val="00455E23"/>
    <w:rsid w:val="00455F34"/>
    <w:rsid w:val="00456158"/>
    <w:rsid w:val="00456178"/>
    <w:rsid w:val="004561C7"/>
    <w:rsid w:val="0045620E"/>
    <w:rsid w:val="004563C8"/>
    <w:rsid w:val="004568B9"/>
    <w:rsid w:val="00456B34"/>
    <w:rsid w:val="00456BB6"/>
    <w:rsid w:val="00456EA0"/>
    <w:rsid w:val="00456F6F"/>
    <w:rsid w:val="00457373"/>
    <w:rsid w:val="00457789"/>
    <w:rsid w:val="00457AA8"/>
    <w:rsid w:val="00457BAD"/>
    <w:rsid w:val="00457CFB"/>
    <w:rsid w:val="00460018"/>
    <w:rsid w:val="00460038"/>
    <w:rsid w:val="00460072"/>
    <w:rsid w:val="004607E9"/>
    <w:rsid w:val="00460A44"/>
    <w:rsid w:val="004613B8"/>
    <w:rsid w:val="004614DC"/>
    <w:rsid w:val="00461AFD"/>
    <w:rsid w:val="00461C51"/>
    <w:rsid w:val="00461E42"/>
    <w:rsid w:val="00461EFA"/>
    <w:rsid w:val="00462074"/>
    <w:rsid w:val="004622D3"/>
    <w:rsid w:val="00462436"/>
    <w:rsid w:val="00462611"/>
    <w:rsid w:val="0046291A"/>
    <w:rsid w:val="00462D80"/>
    <w:rsid w:val="00462E9B"/>
    <w:rsid w:val="00462F7C"/>
    <w:rsid w:val="0046302E"/>
    <w:rsid w:val="00463079"/>
    <w:rsid w:val="004631D1"/>
    <w:rsid w:val="00463269"/>
    <w:rsid w:val="0046331B"/>
    <w:rsid w:val="00463828"/>
    <w:rsid w:val="00463B2E"/>
    <w:rsid w:val="00463C59"/>
    <w:rsid w:val="00463CA1"/>
    <w:rsid w:val="004641DD"/>
    <w:rsid w:val="00464277"/>
    <w:rsid w:val="00464327"/>
    <w:rsid w:val="00464510"/>
    <w:rsid w:val="0046451C"/>
    <w:rsid w:val="0046465A"/>
    <w:rsid w:val="0046476A"/>
    <w:rsid w:val="004647BA"/>
    <w:rsid w:val="00464855"/>
    <w:rsid w:val="004648A4"/>
    <w:rsid w:val="00464932"/>
    <w:rsid w:val="00464CD8"/>
    <w:rsid w:val="004650D9"/>
    <w:rsid w:val="0046523A"/>
    <w:rsid w:val="004656D6"/>
    <w:rsid w:val="00465716"/>
    <w:rsid w:val="00465860"/>
    <w:rsid w:val="00465D47"/>
    <w:rsid w:val="00465EFB"/>
    <w:rsid w:val="0046640E"/>
    <w:rsid w:val="004666DB"/>
    <w:rsid w:val="004668E4"/>
    <w:rsid w:val="00466B46"/>
    <w:rsid w:val="004675B1"/>
    <w:rsid w:val="0046768C"/>
    <w:rsid w:val="0046777C"/>
    <w:rsid w:val="004678B1"/>
    <w:rsid w:val="00467DE6"/>
    <w:rsid w:val="00467F69"/>
    <w:rsid w:val="00470035"/>
    <w:rsid w:val="004701D0"/>
    <w:rsid w:val="00470203"/>
    <w:rsid w:val="00470969"/>
    <w:rsid w:val="004709AE"/>
    <w:rsid w:val="004709E1"/>
    <w:rsid w:val="00470A45"/>
    <w:rsid w:val="00470A8C"/>
    <w:rsid w:val="00470D48"/>
    <w:rsid w:val="00470D6A"/>
    <w:rsid w:val="00470F07"/>
    <w:rsid w:val="00470F46"/>
    <w:rsid w:val="00470F75"/>
    <w:rsid w:val="004711C0"/>
    <w:rsid w:val="00471B9F"/>
    <w:rsid w:val="00471BD1"/>
    <w:rsid w:val="00471C39"/>
    <w:rsid w:val="00471CDB"/>
    <w:rsid w:val="00472106"/>
    <w:rsid w:val="00472254"/>
    <w:rsid w:val="004727CA"/>
    <w:rsid w:val="00472C97"/>
    <w:rsid w:val="00472D98"/>
    <w:rsid w:val="00472DF7"/>
    <w:rsid w:val="0047337A"/>
    <w:rsid w:val="0047337F"/>
    <w:rsid w:val="00473561"/>
    <w:rsid w:val="00473622"/>
    <w:rsid w:val="00473728"/>
    <w:rsid w:val="004739EF"/>
    <w:rsid w:val="00473BAF"/>
    <w:rsid w:val="00473E74"/>
    <w:rsid w:val="00473FAD"/>
    <w:rsid w:val="00473FE6"/>
    <w:rsid w:val="00474080"/>
    <w:rsid w:val="00474209"/>
    <w:rsid w:val="0047436A"/>
    <w:rsid w:val="00474502"/>
    <w:rsid w:val="00474535"/>
    <w:rsid w:val="00474657"/>
    <w:rsid w:val="0047498B"/>
    <w:rsid w:val="00474E2A"/>
    <w:rsid w:val="00474F7F"/>
    <w:rsid w:val="00475134"/>
    <w:rsid w:val="004751F3"/>
    <w:rsid w:val="004752AB"/>
    <w:rsid w:val="004752CB"/>
    <w:rsid w:val="004758D1"/>
    <w:rsid w:val="00475B1B"/>
    <w:rsid w:val="00475B35"/>
    <w:rsid w:val="00475B6C"/>
    <w:rsid w:val="00475CBD"/>
    <w:rsid w:val="00475F61"/>
    <w:rsid w:val="00476306"/>
    <w:rsid w:val="00476598"/>
    <w:rsid w:val="00476602"/>
    <w:rsid w:val="004768CB"/>
    <w:rsid w:val="00476B8A"/>
    <w:rsid w:val="00476E7B"/>
    <w:rsid w:val="0047701B"/>
    <w:rsid w:val="00477058"/>
    <w:rsid w:val="00477111"/>
    <w:rsid w:val="004772D2"/>
    <w:rsid w:val="00477481"/>
    <w:rsid w:val="00477A49"/>
    <w:rsid w:val="00477B0D"/>
    <w:rsid w:val="00477BE0"/>
    <w:rsid w:val="00477C2B"/>
    <w:rsid w:val="00477F29"/>
    <w:rsid w:val="00477F49"/>
    <w:rsid w:val="00480304"/>
    <w:rsid w:val="004806A7"/>
    <w:rsid w:val="00480DAD"/>
    <w:rsid w:val="00481199"/>
    <w:rsid w:val="004811EB"/>
    <w:rsid w:val="0048122B"/>
    <w:rsid w:val="004813FA"/>
    <w:rsid w:val="00481615"/>
    <w:rsid w:val="004816F9"/>
    <w:rsid w:val="00481712"/>
    <w:rsid w:val="00481856"/>
    <w:rsid w:val="00481BD8"/>
    <w:rsid w:val="00481D1F"/>
    <w:rsid w:val="00481D55"/>
    <w:rsid w:val="00482099"/>
    <w:rsid w:val="00482142"/>
    <w:rsid w:val="004821E1"/>
    <w:rsid w:val="00482330"/>
    <w:rsid w:val="004824E5"/>
    <w:rsid w:val="0048253F"/>
    <w:rsid w:val="00482687"/>
    <w:rsid w:val="00482AE2"/>
    <w:rsid w:val="00482BC4"/>
    <w:rsid w:val="00482E24"/>
    <w:rsid w:val="004833B5"/>
    <w:rsid w:val="00483604"/>
    <w:rsid w:val="0048372D"/>
    <w:rsid w:val="00483751"/>
    <w:rsid w:val="0048376A"/>
    <w:rsid w:val="00483A56"/>
    <w:rsid w:val="00483B03"/>
    <w:rsid w:val="00483D67"/>
    <w:rsid w:val="0048401C"/>
    <w:rsid w:val="00484257"/>
    <w:rsid w:val="0048439A"/>
    <w:rsid w:val="0048459F"/>
    <w:rsid w:val="004845E9"/>
    <w:rsid w:val="004847CA"/>
    <w:rsid w:val="0048499B"/>
    <w:rsid w:val="00484D82"/>
    <w:rsid w:val="00484D93"/>
    <w:rsid w:val="00484E27"/>
    <w:rsid w:val="00485189"/>
    <w:rsid w:val="004853C9"/>
    <w:rsid w:val="00485521"/>
    <w:rsid w:val="00485883"/>
    <w:rsid w:val="00485887"/>
    <w:rsid w:val="00485A05"/>
    <w:rsid w:val="00485EE1"/>
    <w:rsid w:val="00486779"/>
    <w:rsid w:val="004869F3"/>
    <w:rsid w:val="00486B1F"/>
    <w:rsid w:val="00487151"/>
    <w:rsid w:val="004871BB"/>
    <w:rsid w:val="00487224"/>
    <w:rsid w:val="004876F0"/>
    <w:rsid w:val="00487782"/>
    <w:rsid w:val="00487795"/>
    <w:rsid w:val="00487C7C"/>
    <w:rsid w:val="00487D07"/>
    <w:rsid w:val="00487E10"/>
    <w:rsid w:val="00487F3E"/>
    <w:rsid w:val="004900E4"/>
    <w:rsid w:val="004905C2"/>
    <w:rsid w:val="004909F9"/>
    <w:rsid w:val="004912B9"/>
    <w:rsid w:val="0049186B"/>
    <w:rsid w:val="00491944"/>
    <w:rsid w:val="00491996"/>
    <w:rsid w:val="00491AB9"/>
    <w:rsid w:val="00491D1F"/>
    <w:rsid w:val="00491D59"/>
    <w:rsid w:val="0049213D"/>
    <w:rsid w:val="00492A6D"/>
    <w:rsid w:val="00492D44"/>
    <w:rsid w:val="00493328"/>
    <w:rsid w:val="00493B17"/>
    <w:rsid w:val="00493B34"/>
    <w:rsid w:val="00493B50"/>
    <w:rsid w:val="00493BD7"/>
    <w:rsid w:val="00493BEB"/>
    <w:rsid w:val="00493E96"/>
    <w:rsid w:val="00493F13"/>
    <w:rsid w:val="00493FAF"/>
    <w:rsid w:val="00494646"/>
    <w:rsid w:val="00494741"/>
    <w:rsid w:val="00494777"/>
    <w:rsid w:val="00494AB7"/>
    <w:rsid w:val="00494BC1"/>
    <w:rsid w:val="00495135"/>
    <w:rsid w:val="00495243"/>
    <w:rsid w:val="004952D0"/>
    <w:rsid w:val="0049534F"/>
    <w:rsid w:val="004957E1"/>
    <w:rsid w:val="00495959"/>
    <w:rsid w:val="00495ABA"/>
    <w:rsid w:val="00495BF0"/>
    <w:rsid w:val="00495ED3"/>
    <w:rsid w:val="004960B5"/>
    <w:rsid w:val="00496189"/>
    <w:rsid w:val="00496386"/>
    <w:rsid w:val="004965F6"/>
    <w:rsid w:val="004966F4"/>
    <w:rsid w:val="0049692E"/>
    <w:rsid w:val="00496D22"/>
    <w:rsid w:val="004971CF"/>
    <w:rsid w:val="004978CD"/>
    <w:rsid w:val="00497C9E"/>
    <w:rsid w:val="00497E37"/>
    <w:rsid w:val="00497F3D"/>
    <w:rsid w:val="004A01CD"/>
    <w:rsid w:val="004A0248"/>
    <w:rsid w:val="004A0444"/>
    <w:rsid w:val="004A0EE7"/>
    <w:rsid w:val="004A0F1B"/>
    <w:rsid w:val="004A12AA"/>
    <w:rsid w:val="004A14A9"/>
    <w:rsid w:val="004A14B7"/>
    <w:rsid w:val="004A156A"/>
    <w:rsid w:val="004A1786"/>
    <w:rsid w:val="004A18CA"/>
    <w:rsid w:val="004A1AE4"/>
    <w:rsid w:val="004A1C2B"/>
    <w:rsid w:val="004A1E67"/>
    <w:rsid w:val="004A235B"/>
    <w:rsid w:val="004A2609"/>
    <w:rsid w:val="004A2676"/>
    <w:rsid w:val="004A2732"/>
    <w:rsid w:val="004A2C4F"/>
    <w:rsid w:val="004A2D4D"/>
    <w:rsid w:val="004A2EC1"/>
    <w:rsid w:val="004A30AB"/>
    <w:rsid w:val="004A30EC"/>
    <w:rsid w:val="004A31B5"/>
    <w:rsid w:val="004A344A"/>
    <w:rsid w:val="004A39D8"/>
    <w:rsid w:val="004A3A18"/>
    <w:rsid w:val="004A3FF7"/>
    <w:rsid w:val="004A40B1"/>
    <w:rsid w:val="004A41B2"/>
    <w:rsid w:val="004A45B0"/>
    <w:rsid w:val="004A4B04"/>
    <w:rsid w:val="004A4C9A"/>
    <w:rsid w:val="004A4E9C"/>
    <w:rsid w:val="004A4FB2"/>
    <w:rsid w:val="004A5414"/>
    <w:rsid w:val="004A551D"/>
    <w:rsid w:val="004A5CCF"/>
    <w:rsid w:val="004A5D98"/>
    <w:rsid w:val="004A5EF0"/>
    <w:rsid w:val="004A6471"/>
    <w:rsid w:val="004A66D0"/>
    <w:rsid w:val="004A675C"/>
    <w:rsid w:val="004A6867"/>
    <w:rsid w:val="004A6F87"/>
    <w:rsid w:val="004A7127"/>
    <w:rsid w:val="004A714F"/>
    <w:rsid w:val="004A754A"/>
    <w:rsid w:val="004A76DE"/>
    <w:rsid w:val="004A7A31"/>
    <w:rsid w:val="004B0919"/>
    <w:rsid w:val="004B0CC7"/>
    <w:rsid w:val="004B1235"/>
    <w:rsid w:val="004B1260"/>
    <w:rsid w:val="004B1BB3"/>
    <w:rsid w:val="004B1BEA"/>
    <w:rsid w:val="004B22BE"/>
    <w:rsid w:val="004B23AC"/>
    <w:rsid w:val="004B247F"/>
    <w:rsid w:val="004B24C5"/>
    <w:rsid w:val="004B25E9"/>
    <w:rsid w:val="004B2967"/>
    <w:rsid w:val="004B2DC9"/>
    <w:rsid w:val="004B2E59"/>
    <w:rsid w:val="004B2E9E"/>
    <w:rsid w:val="004B3015"/>
    <w:rsid w:val="004B3A7C"/>
    <w:rsid w:val="004B3C4B"/>
    <w:rsid w:val="004B3FC1"/>
    <w:rsid w:val="004B4493"/>
    <w:rsid w:val="004B461A"/>
    <w:rsid w:val="004B4876"/>
    <w:rsid w:val="004B4CFB"/>
    <w:rsid w:val="004B4DA1"/>
    <w:rsid w:val="004B4F14"/>
    <w:rsid w:val="004B4F61"/>
    <w:rsid w:val="004B532E"/>
    <w:rsid w:val="004B5648"/>
    <w:rsid w:val="004B57EC"/>
    <w:rsid w:val="004B5878"/>
    <w:rsid w:val="004B5A1A"/>
    <w:rsid w:val="004B5DBC"/>
    <w:rsid w:val="004B6200"/>
    <w:rsid w:val="004B62CC"/>
    <w:rsid w:val="004B64CE"/>
    <w:rsid w:val="004B65D8"/>
    <w:rsid w:val="004B68D9"/>
    <w:rsid w:val="004B6A8D"/>
    <w:rsid w:val="004B6E52"/>
    <w:rsid w:val="004B6F87"/>
    <w:rsid w:val="004B6FC1"/>
    <w:rsid w:val="004B70F8"/>
    <w:rsid w:val="004B769F"/>
    <w:rsid w:val="004B7CFC"/>
    <w:rsid w:val="004B7EF7"/>
    <w:rsid w:val="004B7F8D"/>
    <w:rsid w:val="004C00AB"/>
    <w:rsid w:val="004C0299"/>
    <w:rsid w:val="004C051D"/>
    <w:rsid w:val="004C0729"/>
    <w:rsid w:val="004C0957"/>
    <w:rsid w:val="004C0B2E"/>
    <w:rsid w:val="004C1322"/>
    <w:rsid w:val="004C13C9"/>
    <w:rsid w:val="004C161E"/>
    <w:rsid w:val="004C1755"/>
    <w:rsid w:val="004C1962"/>
    <w:rsid w:val="004C199E"/>
    <w:rsid w:val="004C1C4E"/>
    <w:rsid w:val="004C1CB4"/>
    <w:rsid w:val="004C2066"/>
    <w:rsid w:val="004C2114"/>
    <w:rsid w:val="004C244F"/>
    <w:rsid w:val="004C24C8"/>
    <w:rsid w:val="004C24D0"/>
    <w:rsid w:val="004C28C3"/>
    <w:rsid w:val="004C29AA"/>
    <w:rsid w:val="004C2C8B"/>
    <w:rsid w:val="004C2D54"/>
    <w:rsid w:val="004C2D93"/>
    <w:rsid w:val="004C2F48"/>
    <w:rsid w:val="004C2FD7"/>
    <w:rsid w:val="004C3110"/>
    <w:rsid w:val="004C358C"/>
    <w:rsid w:val="004C3937"/>
    <w:rsid w:val="004C3D90"/>
    <w:rsid w:val="004C3F03"/>
    <w:rsid w:val="004C4B98"/>
    <w:rsid w:val="004C4FC3"/>
    <w:rsid w:val="004C5032"/>
    <w:rsid w:val="004C511B"/>
    <w:rsid w:val="004C5322"/>
    <w:rsid w:val="004C53BE"/>
    <w:rsid w:val="004C55D2"/>
    <w:rsid w:val="004C5699"/>
    <w:rsid w:val="004C59CE"/>
    <w:rsid w:val="004C5ACA"/>
    <w:rsid w:val="004C5D7F"/>
    <w:rsid w:val="004C5DB9"/>
    <w:rsid w:val="004C5DC8"/>
    <w:rsid w:val="004C5EB0"/>
    <w:rsid w:val="004C5F98"/>
    <w:rsid w:val="004C6101"/>
    <w:rsid w:val="004C6291"/>
    <w:rsid w:val="004C6301"/>
    <w:rsid w:val="004C669B"/>
    <w:rsid w:val="004C6A10"/>
    <w:rsid w:val="004C6E7F"/>
    <w:rsid w:val="004C707B"/>
    <w:rsid w:val="004C750B"/>
    <w:rsid w:val="004C7618"/>
    <w:rsid w:val="004C765B"/>
    <w:rsid w:val="004C79A9"/>
    <w:rsid w:val="004C79E5"/>
    <w:rsid w:val="004C7AA0"/>
    <w:rsid w:val="004C7AFF"/>
    <w:rsid w:val="004C7CE7"/>
    <w:rsid w:val="004D008E"/>
    <w:rsid w:val="004D0693"/>
    <w:rsid w:val="004D0721"/>
    <w:rsid w:val="004D0799"/>
    <w:rsid w:val="004D07D2"/>
    <w:rsid w:val="004D0A21"/>
    <w:rsid w:val="004D0F45"/>
    <w:rsid w:val="004D1356"/>
    <w:rsid w:val="004D1AFE"/>
    <w:rsid w:val="004D1CEA"/>
    <w:rsid w:val="004D1D77"/>
    <w:rsid w:val="004D1DD2"/>
    <w:rsid w:val="004D1DE6"/>
    <w:rsid w:val="004D2149"/>
    <w:rsid w:val="004D232C"/>
    <w:rsid w:val="004D298B"/>
    <w:rsid w:val="004D29D7"/>
    <w:rsid w:val="004D2CD6"/>
    <w:rsid w:val="004D2E89"/>
    <w:rsid w:val="004D2EC3"/>
    <w:rsid w:val="004D324A"/>
    <w:rsid w:val="004D32E8"/>
    <w:rsid w:val="004D35F5"/>
    <w:rsid w:val="004D36BD"/>
    <w:rsid w:val="004D3779"/>
    <w:rsid w:val="004D3B5A"/>
    <w:rsid w:val="004D3EBB"/>
    <w:rsid w:val="004D4473"/>
    <w:rsid w:val="004D455A"/>
    <w:rsid w:val="004D48B3"/>
    <w:rsid w:val="004D4906"/>
    <w:rsid w:val="004D4BCF"/>
    <w:rsid w:val="004D5468"/>
    <w:rsid w:val="004D5A4A"/>
    <w:rsid w:val="004D5D34"/>
    <w:rsid w:val="004D619C"/>
    <w:rsid w:val="004D6325"/>
    <w:rsid w:val="004D64D9"/>
    <w:rsid w:val="004D69AF"/>
    <w:rsid w:val="004D6A0C"/>
    <w:rsid w:val="004D6A1C"/>
    <w:rsid w:val="004D6BE6"/>
    <w:rsid w:val="004D6F7B"/>
    <w:rsid w:val="004D6FB8"/>
    <w:rsid w:val="004D70A5"/>
    <w:rsid w:val="004D7295"/>
    <w:rsid w:val="004D7770"/>
    <w:rsid w:val="004D783E"/>
    <w:rsid w:val="004D79F3"/>
    <w:rsid w:val="004D7B01"/>
    <w:rsid w:val="004D7B8E"/>
    <w:rsid w:val="004D7EC3"/>
    <w:rsid w:val="004E01BD"/>
    <w:rsid w:val="004E021C"/>
    <w:rsid w:val="004E0353"/>
    <w:rsid w:val="004E044B"/>
    <w:rsid w:val="004E0797"/>
    <w:rsid w:val="004E0B0D"/>
    <w:rsid w:val="004E0C22"/>
    <w:rsid w:val="004E0CC9"/>
    <w:rsid w:val="004E0CDA"/>
    <w:rsid w:val="004E0D34"/>
    <w:rsid w:val="004E0F7B"/>
    <w:rsid w:val="004E117A"/>
    <w:rsid w:val="004E1474"/>
    <w:rsid w:val="004E1758"/>
    <w:rsid w:val="004E186B"/>
    <w:rsid w:val="004E1920"/>
    <w:rsid w:val="004E199A"/>
    <w:rsid w:val="004E1B7C"/>
    <w:rsid w:val="004E1C63"/>
    <w:rsid w:val="004E1D56"/>
    <w:rsid w:val="004E2364"/>
    <w:rsid w:val="004E2FD3"/>
    <w:rsid w:val="004E30E5"/>
    <w:rsid w:val="004E31F6"/>
    <w:rsid w:val="004E336C"/>
    <w:rsid w:val="004E34B9"/>
    <w:rsid w:val="004E37D7"/>
    <w:rsid w:val="004E3845"/>
    <w:rsid w:val="004E3BCC"/>
    <w:rsid w:val="004E3F7C"/>
    <w:rsid w:val="004E4048"/>
    <w:rsid w:val="004E41DE"/>
    <w:rsid w:val="004E427D"/>
    <w:rsid w:val="004E4388"/>
    <w:rsid w:val="004E43C8"/>
    <w:rsid w:val="004E4905"/>
    <w:rsid w:val="004E4B6B"/>
    <w:rsid w:val="004E4BAC"/>
    <w:rsid w:val="004E4D4C"/>
    <w:rsid w:val="004E4E24"/>
    <w:rsid w:val="004E5430"/>
    <w:rsid w:val="004E54D9"/>
    <w:rsid w:val="004E58D0"/>
    <w:rsid w:val="004E5946"/>
    <w:rsid w:val="004E5B9D"/>
    <w:rsid w:val="004E5C98"/>
    <w:rsid w:val="004E5D3D"/>
    <w:rsid w:val="004E5DAD"/>
    <w:rsid w:val="004E6088"/>
    <w:rsid w:val="004E60E0"/>
    <w:rsid w:val="004E62B0"/>
    <w:rsid w:val="004E6669"/>
    <w:rsid w:val="004E6844"/>
    <w:rsid w:val="004E68F5"/>
    <w:rsid w:val="004E6903"/>
    <w:rsid w:val="004E6BC3"/>
    <w:rsid w:val="004E6D74"/>
    <w:rsid w:val="004E6EF9"/>
    <w:rsid w:val="004E73A5"/>
    <w:rsid w:val="004E73E3"/>
    <w:rsid w:val="004E7A12"/>
    <w:rsid w:val="004E7A41"/>
    <w:rsid w:val="004E7B8A"/>
    <w:rsid w:val="004F00F9"/>
    <w:rsid w:val="004F0106"/>
    <w:rsid w:val="004F01CC"/>
    <w:rsid w:val="004F020F"/>
    <w:rsid w:val="004F0287"/>
    <w:rsid w:val="004F02EF"/>
    <w:rsid w:val="004F0391"/>
    <w:rsid w:val="004F03ED"/>
    <w:rsid w:val="004F041D"/>
    <w:rsid w:val="004F06BE"/>
    <w:rsid w:val="004F0A00"/>
    <w:rsid w:val="004F0A4C"/>
    <w:rsid w:val="004F0E02"/>
    <w:rsid w:val="004F0E5E"/>
    <w:rsid w:val="004F1161"/>
    <w:rsid w:val="004F11C8"/>
    <w:rsid w:val="004F123A"/>
    <w:rsid w:val="004F13DA"/>
    <w:rsid w:val="004F1744"/>
    <w:rsid w:val="004F1A2A"/>
    <w:rsid w:val="004F1AD2"/>
    <w:rsid w:val="004F1B6A"/>
    <w:rsid w:val="004F1B6F"/>
    <w:rsid w:val="004F1D81"/>
    <w:rsid w:val="004F1EE1"/>
    <w:rsid w:val="004F22F2"/>
    <w:rsid w:val="004F2765"/>
    <w:rsid w:val="004F27AD"/>
    <w:rsid w:val="004F28B0"/>
    <w:rsid w:val="004F28B1"/>
    <w:rsid w:val="004F2FAD"/>
    <w:rsid w:val="004F30BA"/>
    <w:rsid w:val="004F32B8"/>
    <w:rsid w:val="004F349B"/>
    <w:rsid w:val="004F3573"/>
    <w:rsid w:val="004F3840"/>
    <w:rsid w:val="004F3B3E"/>
    <w:rsid w:val="004F3CE9"/>
    <w:rsid w:val="004F3D1A"/>
    <w:rsid w:val="004F3D28"/>
    <w:rsid w:val="004F414F"/>
    <w:rsid w:val="004F42D8"/>
    <w:rsid w:val="004F442F"/>
    <w:rsid w:val="004F4652"/>
    <w:rsid w:val="004F469D"/>
    <w:rsid w:val="004F4793"/>
    <w:rsid w:val="004F4D28"/>
    <w:rsid w:val="004F4F78"/>
    <w:rsid w:val="004F53BF"/>
    <w:rsid w:val="004F543E"/>
    <w:rsid w:val="004F55EE"/>
    <w:rsid w:val="004F560B"/>
    <w:rsid w:val="004F56E8"/>
    <w:rsid w:val="004F5B8A"/>
    <w:rsid w:val="004F5C30"/>
    <w:rsid w:val="004F6417"/>
    <w:rsid w:val="004F64BA"/>
    <w:rsid w:val="004F64FA"/>
    <w:rsid w:val="004F656B"/>
    <w:rsid w:val="004F668E"/>
    <w:rsid w:val="004F69F1"/>
    <w:rsid w:val="004F6B9B"/>
    <w:rsid w:val="004F6EA9"/>
    <w:rsid w:val="004F6F21"/>
    <w:rsid w:val="004F707B"/>
    <w:rsid w:val="004F7388"/>
    <w:rsid w:val="004F75DD"/>
    <w:rsid w:val="004F75F7"/>
    <w:rsid w:val="004F7829"/>
    <w:rsid w:val="004F7A9E"/>
    <w:rsid w:val="004F7B38"/>
    <w:rsid w:val="004F7D0A"/>
    <w:rsid w:val="004F7DFD"/>
    <w:rsid w:val="004F7E22"/>
    <w:rsid w:val="004F7F46"/>
    <w:rsid w:val="00500325"/>
    <w:rsid w:val="005007E2"/>
    <w:rsid w:val="005009E0"/>
    <w:rsid w:val="00500B93"/>
    <w:rsid w:val="00500C75"/>
    <w:rsid w:val="00500D0D"/>
    <w:rsid w:val="00500EF4"/>
    <w:rsid w:val="005010D0"/>
    <w:rsid w:val="0050131E"/>
    <w:rsid w:val="005016D0"/>
    <w:rsid w:val="00501863"/>
    <w:rsid w:val="00501A64"/>
    <w:rsid w:val="00501C5C"/>
    <w:rsid w:val="00501EF2"/>
    <w:rsid w:val="00502041"/>
    <w:rsid w:val="00502366"/>
    <w:rsid w:val="0050277C"/>
    <w:rsid w:val="005028DA"/>
    <w:rsid w:val="00502AA2"/>
    <w:rsid w:val="00502B30"/>
    <w:rsid w:val="00502B96"/>
    <w:rsid w:val="00502DF2"/>
    <w:rsid w:val="00502EA6"/>
    <w:rsid w:val="00502F26"/>
    <w:rsid w:val="00502F57"/>
    <w:rsid w:val="00503118"/>
    <w:rsid w:val="005034E6"/>
    <w:rsid w:val="005037B5"/>
    <w:rsid w:val="00503A49"/>
    <w:rsid w:val="00503F0C"/>
    <w:rsid w:val="005041CE"/>
    <w:rsid w:val="0050425B"/>
    <w:rsid w:val="0050456E"/>
    <w:rsid w:val="00504BF0"/>
    <w:rsid w:val="00505086"/>
    <w:rsid w:val="005054AD"/>
    <w:rsid w:val="00505B22"/>
    <w:rsid w:val="00505E3D"/>
    <w:rsid w:val="00505F0F"/>
    <w:rsid w:val="005064A0"/>
    <w:rsid w:val="00506D4F"/>
    <w:rsid w:val="00506DF1"/>
    <w:rsid w:val="00506E3B"/>
    <w:rsid w:val="00507140"/>
    <w:rsid w:val="00507833"/>
    <w:rsid w:val="00507917"/>
    <w:rsid w:val="00507DA2"/>
    <w:rsid w:val="00507E70"/>
    <w:rsid w:val="00507FF0"/>
    <w:rsid w:val="00510418"/>
    <w:rsid w:val="0051045F"/>
    <w:rsid w:val="0051077A"/>
    <w:rsid w:val="005108E5"/>
    <w:rsid w:val="00510C0D"/>
    <w:rsid w:val="00511026"/>
    <w:rsid w:val="00511467"/>
    <w:rsid w:val="00511543"/>
    <w:rsid w:val="00512054"/>
    <w:rsid w:val="0051210E"/>
    <w:rsid w:val="005124DE"/>
    <w:rsid w:val="0051252D"/>
    <w:rsid w:val="00512772"/>
    <w:rsid w:val="0051278F"/>
    <w:rsid w:val="00512A45"/>
    <w:rsid w:val="00512CA1"/>
    <w:rsid w:val="00512D89"/>
    <w:rsid w:val="0051358D"/>
    <w:rsid w:val="00513E08"/>
    <w:rsid w:val="00513ECD"/>
    <w:rsid w:val="00514033"/>
    <w:rsid w:val="00514374"/>
    <w:rsid w:val="0051461A"/>
    <w:rsid w:val="0051466F"/>
    <w:rsid w:val="0051474E"/>
    <w:rsid w:val="0051485F"/>
    <w:rsid w:val="0051495C"/>
    <w:rsid w:val="0051498C"/>
    <w:rsid w:val="00514EEB"/>
    <w:rsid w:val="0051501F"/>
    <w:rsid w:val="0051560F"/>
    <w:rsid w:val="005165A6"/>
    <w:rsid w:val="0051660A"/>
    <w:rsid w:val="00516632"/>
    <w:rsid w:val="005168EC"/>
    <w:rsid w:val="00516B9B"/>
    <w:rsid w:val="00516BF3"/>
    <w:rsid w:val="00516C6E"/>
    <w:rsid w:val="00516E2F"/>
    <w:rsid w:val="00517282"/>
    <w:rsid w:val="0051768C"/>
    <w:rsid w:val="005176B6"/>
    <w:rsid w:val="00517813"/>
    <w:rsid w:val="00517B47"/>
    <w:rsid w:val="00517B4A"/>
    <w:rsid w:val="00517BA7"/>
    <w:rsid w:val="00517D95"/>
    <w:rsid w:val="00517DB8"/>
    <w:rsid w:val="00517E10"/>
    <w:rsid w:val="005200C3"/>
    <w:rsid w:val="00520401"/>
    <w:rsid w:val="005205FE"/>
    <w:rsid w:val="0052069A"/>
    <w:rsid w:val="005207A3"/>
    <w:rsid w:val="005208DC"/>
    <w:rsid w:val="00520D1B"/>
    <w:rsid w:val="00520E9C"/>
    <w:rsid w:val="00520F08"/>
    <w:rsid w:val="00521063"/>
    <w:rsid w:val="00521198"/>
    <w:rsid w:val="00521509"/>
    <w:rsid w:val="00521681"/>
    <w:rsid w:val="00521DF7"/>
    <w:rsid w:val="0052200D"/>
    <w:rsid w:val="005220A8"/>
    <w:rsid w:val="0052224E"/>
    <w:rsid w:val="00522548"/>
    <w:rsid w:val="0052263A"/>
    <w:rsid w:val="00522890"/>
    <w:rsid w:val="00522D29"/>
    <w:rsid w:val="005230DF"/>
    <w:rsid w:val="00523334"/>
    <w:rsid w:val="005234F1"/>
    <w:rsid w:val="00523527"/>
    <w:rsid w:val="00523650"/>
    <w:rsid w:val="00523955"/>
    <w:rsid w:val="00523B0F"/>
    <w:rsid w:val="00523B9F"/>
    <w:rsid w:val="00523DF1"/>
    <w:rsid w:val="00524048"/>
    <w:rsid w:val="0052458A"/>
    <w:rsid w:val="00524A3C"/>
    <w:rsid w:val="00524E34"/>
    <w:rsid w:val="005250D6"/>
    <w:rsid w:val="005250DD"/>
    <w:rsid w:val="00525421"/>
    <w:rsid w:val="00525803"/>
    <w:rsid w:val="005258AD"/>
    <w:rsid w:val="0052592E"/>
    <w:rsid w:val="00525E20"/>
    <w:rsid w:val="00526199"/>
    <w:rsid w:val="005263DE"/>
    <w:rsid w:val="005264A7"/>
    <w:rsid w:val="0052689E"/>
    <w:rsid w:val="00526935"/>
    <w:rsid w:val="00526A07"/>
    <w:rsid w:val="00526F99"/>
    <w:rsid w:val="00526FE6"/>
    <w:rsid w:val="00527299"/>
    <w:rsid w:val="005274EF"/>
    <w:rsid w:val="00527691"/>
    <w:rsid w:val="005277BA"/>
    <w:rsid w:val="0052784E"/>
    <w:rsid w:val="0052794B"/>
    <w:rsid w:val="00527F36"/>
    <w:rsid w:val="00527F5A"/>
    <w:rsid w:val="00530209"/>
    <w:rsid w:val="00530796"/>
    <w:rsid w:val="00530797"/>
    <w:rsid w:val="00530A9D"/>
    <w:rsid w:val="00530B45"/>
    <w:rsid w:val="00530B53"/>
    <w:rsid w:val="00530C2B"/>
    <w:rsid w:val="0053113D"/>
    <w:rsid w:val="00531460"/>
    <w:rsid w:val="005316A7"/>
    <w:rsid w:val="00531771"/>
    <w:rsid w:val="00531B36"/>
    <w:rsid w:val="00531E3F"/>
    <w:rsid w:val="00531F3D"/>
    <w:rsid w:val="00531F8D"/>
    <w:rsid w:val="005321E6"/>
    <w:rsid w:val="00532535"/>
    <w:rsid w:val="0053286C"/>
    <w:rsid w:val="00532902"/>
    <w:rsid w:val="00532AA8"/>
    <w:rsid w:val="00532EC5"/>
    <w:rsid w:val="005333D8"/>
    <w:rsid w:val="00533453"/>
    <w:rsid w:val="00533743"/>
    <w:rsid w:val="00533ACE"/>
    <w:rsid w:val="00533ADE"/>
    <w:rsid w:val="00533BBF"/>
    <w:rsid w:val="00533C7C"/>
    <w:rsid w:val="00533FA7"/>
    <w:rsid w:val="005340D2"/>
    <w:rsid w:val="005343DF"/>
    <w:rsid w:val="0053448F"/>
    <w:rsid w:val="00534510"/>
    <w:rsid w:val="00534758"/>
    <w:rsid w:val="00534929"/>
    <w:rsid w:val="0053493F"/>
    <w:rsid w:val="00534977"/>
    <w:rsid w:val="00534A0B"/>
    <w:rsid w:val="00534B08"/>
    <w:rsid w:val="00534EF5"/>
    <w:rsid w:val="00534F6E"/>
    <w:rsid w:val="00534FC7"/>
    <w:rsid w:val="00535070"/>
    <w:rsid w:val="005350DB"/>
    <w:rsid w:val="0053552D"/>
    <w:rsid w:val="00535CF3"/>
    <w:rsid w:val="00535D3E"/>
    <w:rsid w:val="00535E2C"/>
    <w:rsid w:val="00535FDA"/>
    <w:rsid w:val="00536464"/>
    <w:rsid w:val="005366CF"/>
    <w:rsid w:val="00536717"/>
    <w:rsid w:val="005368FC"/>
    <w:rsid w:val="00536958"/>
    <w:rsid w:val="00536A45"/>
    <w:rsid w:val="00536A53"/>
    <w:rsid w:val="00536EDB"/>
    <w:rsid w:val="00537052"/>
    <w:rsid w:val="00537102"/>
    <w:rsid w:val="0053732B"/>
    <w:rsid w:val="0053739B"/>
    <w:rsid w:val="005374BF"/>
    <w:rsid w:val="00537553"/>
    <w:rsid w:val="00537578"/>
    <w:rsid w:val="00537B15"/>
    <w:rsid w:val="00537B88"/>
    <w:rsid w:val="00537BCB"/>
    <w:rsid w:val="00537E28"/>
    <w:rsid w:val="00537F13"/>
    <w:rsid w:val="005401B2"/>
    <w:rsid w:val="00540303"/>
    <w:rsid w:val="005409D9"/>
    <w:rsid w:val="00540A5F"/>
    <w:rsid w:val="00540A72"/>
    <w:rsid w:val="00540AA0"/>
    <w:rsid w:val="00540AB9"/>
    <w:rsid w:val="00540C40"/>
    <w:rsid w:val="00540D03"/>
    <w:rsid w:val="00540E17"/>
    <w:rsid w:val="00541609"/>
    <w:rsid w:val="00541BB9"/>
    <w:rsid w:val="00541C6F"/>
    <w:rsid w:val="00541FBC"/>
    <w:rsid w:val="0054246D"/>
    <w:rsid w:val="0054256A"/>
    <w:rsid w:val="00542A6C"/>
    <w:rsid w:val="005430E3"/>
    <w:rsid w:val="0054328B"/>
    <w:rsid w:val="005433C4"/>
    <w:rsid w:val="005433E2"/>
    <w:rsid w:val="0054341D"/>
    <w:rsid w:val="005437A7"/>
    <w:rsid w:val="00543D56"/>
    <w:rsid w:val="00544091"/>
    <w:rsid w:val="005440FB"/>
    <w:rsid w:val="00544124"/>
    <w:rsid w:val="005442FB"/>
    <w:rsid w:val="00544451"/>
    <w:rsid w:val="005448E9"/>
    <w:rsid w:val="00544C93"/>
    <w:rsid w:val="00545176"/>
    <w:rsid w:val="005455B7"/>
    <w:rsid w:val="0054579E"/>
    <w:rsid w:val="00545939"/>
    <w:rsid w:val="00545A1B"/>
    <w:rsid w:val="0054639A"/>
    <w:rsid w:val="005464E0"/>
    <w:rsid w:val="0054653A"/>
    <w:rsid w:val="0054676A"/>
    <w:rsid w:val="00546E27"/>
    <w:rsid w:val="005471F9"/>
    <w:rsid w:val="00547310"/>
    <w:rsid w:val="00547B5A"/>
    <w:rsid w:val="00547EE8"/>
    <w:rsid w:val="0055018A"/>
    <w:rsid w:val="00550337"/>
    <w:rsid w:val="00550712"/>
    <w:rsid w:val="00550805"/>
    <w:rsid w:val="00550F9F"/>
    <w:rsid w:val="0055101C"/>
    <w:rsid w:val="00551AA8"/>
    <w:rsid w:val="00551D48"/>
    <w:rsid w:val="0055201F"/>
    <w:rsid w:val="005522D6"/>
    <w:rsid w:val="005528D6"/>
    <w:rsid w:val="00552FA9"/>
    <w:rsid w:val="0055302E"/>
    <w:rsid w:val="005532BA"/>
    <w:rsid w:val="00553377"/>
    <w:rsid w:val="0055337E"/>
    <w:rsid w:val="0055338F"/>
    <w:rsid w:val="005534B8"/>
    <w:rsid w:val="00553976"/>
    <w:rsid w:val="00553B80"/>
    <w:rsid w:val="00553C74"/>
    <w:rsid w:val="00553CC5"/>
    <w:rsid w:val="00553E8E"/>
    <w:rsid w:val="00554033"/>
    <w:rsid w:val="0055411E"/>
    <w:rsid w:val="00554370"/>
    <w:rsid w:val="0055486B"/>
    <w:rsid w:val="0055496F"/>
    <w:rsid w:val="00554D5B"/>
    <w:rsid w:val="00555025"/>
    <w:rsid w:val="005550EF"/>
    <w:rsid w:val="005550F9"/>
    <w:rsid w:val="0055522D"/>
    <w:rsid w:val="00555254"/>
    <w:rsid w:val="00555483"/>
    <w:rsid w:val="0055591A"/>
    <w:rsid w:val="00555D44"/>
    <w:rsid w:val="00555E2F"/>
    <w:rsid w:val="00555E6F"/>
    <w:rsid w:val="00555F53"/>
    <w:rsid w:val="00555FED"/>
    <w:rsid w:val="00556630"/>
    <w:rsid w:val="00556BE5"/>
    <w:rsid w:val="00556E49"/>
    <w:rsid w:val="00556EA1"/>
    <w:rsid w:val="005570B9"/>
    <w:rsid w:val="00557120"/>
    <w:rsid w:val="00557216"/>
    <w:rsid w:val="00557229"/>
    <w:rsid w:val="00557466"/>
    <w:rsid w:val="005578E7"/>
    <w:rsid w:val="00557B86"/>
    <w:rsid w:val="00557C84"/>
    <w:rsid w:val="00557CE2"/>
    <w:rsid w:val="00557DA2"/>
    <w:rsid w:val="005600B6"/>
    <w:rsid w:val="00560799"/>
    <w:rsid w:val="00560C68"/>
    <w:rsid w:val="00560F2D"/>
    <w:rsid w:val="00560FBB"/>
    <w:rsid w:val="00561028"/>
    <w:rsid w:val="005613F6"/>
    <w:rsid w:val="0056178C"/>
    <w:rsid w:val="005620BB"/>
    <w:rsid w:val="0056235C"/>
    <w:rsid w:val="0056244A"/>
    <w:rsid w:val="00562684"/>
    <w:rsid w:val="0056273A"/>
    <w:rsid w:val="00562751"/>
    <w:rsid w:val="00562791"/>
    <w:rsid w:val="005628A9"/>
    <w:rsid w:val="00562CC1"/>
    <w:rsid w:val="00562F27"/>
    <w:rsid w:val="00563673"/>
    <w:rsid w:val="00563708"/>
    <w:rsid w:val="00563A40"/>
    <w:rsid w:val="00563C61"/>
    <w:rsid w:val="00563DE3"/>
    <w:rsid w:val="00563E07"/>
    <w:rsid w:val="00563E21"/>
    <w:rsid w:val="005647E4"/>
    <w:rsid w:val="005653AD"/>
    <w:rsid w:val="00565911"/>
    <w:rsid w:val="00565A4F"/>
    <w:rsid w:val="00565CA5"/>
    <w:rsid w:val="00565D11"/>
    <w:rsid w:val="00565D38"/>
    <w:rsid w:val="005660C9"/>
    <w:rsid w:val="00566837"/>
    <w:rsid w:val="00566D27"/>
    <w:rsid w:val="005670DC"/>
    <w:rsid w:val="005672AC"/>
    <w:rsid w:val="00567710"/>
    <w:rsid w:val="00567863"/>
    <w:rsid w:val="005678C8"/>
    <w:rsid w:val="00567B3E"/>
    <w:rsid w:val="00567BCE"/>
    <w:rsid w:val="00567EDA"/>
    <w:rsid w:val="0057019C"/>
    <w:rsid w:val="005704B5"/>
    <w:rsid w:val="0057053B"/>
    <w:rsid w:val="0057072A"/>
    <w:rsid w:val="00570B6A"/>
    <w:rsid w:val="00571303"/>
    <w:rsid w:val="0057159D"/>
    <w:rsid w:val="00571613"/>
    <w:rsid w:val="005717D9"/>
    <w:rsid w:val="00571819"/>
    <w:rsid w:val="00571A77"/>
    <w:rsid w:val="00571C17"/>
    <w:rsid w:val="00572384"/>
    <w:rsid w:val="005725F3"/>
    <w:rsid w:val="00572A0F"/>
    <w:rsid w:val="00572D68"/>
    <w:rsid w:val="00572D74"/>
    <w:rsid w:val="00573297"/>
    <w:rsid w:val="0057350A"/>
    <w:rsid w:val="00573842"/>
    <w:rsid w:val="0057390E"/>
    <w:rsid w:val="00573E0C"/>
    <w:rsid w:val="00573E18"/>
    <w:rsid w:val="005743DA"/>
    <w:rsid w:val="00574922"/>
    <w:rsid w:val="00574BE7"/>
    <w:rsid w:val="005751EB"/>
    <w:rsid w:val="00575275"/>
    <w:rsid w:val="005753E2"/>
    <w:rsid w:val="005753EE"/>
    <w:rsid w:val="00575D34"/>
    <w:rsid w:val="00575DAC"/>
    <w:rsid w:val="00575E1C"/>
    <w:rsid w:val="00575EB7"/>
    <w:rsid w:val="00575F88"/>
    <w:rsid w:val="00576039"/>
    <w:rsid w:val="00576263"/>
    <w:rsid w:val="005762D2"/>
    <w:rsid w:val="00576652"/>
    <w:rsid w:val="00576770"/>
    <w:rsid w:val="005769D8"/>
    <w:rsid w:val="00576DE3"/>
    <w:rsid w:val="00576E24"/>
    <w:rsid w:val="005770AB"/>
    <w:rsid w:val="005770C8"/>
    <w:rsid w:val="00577141"/>
    <w:rsid w:val="0057719D"/>
    <w:rsid w:val="00577294"/>
    <w:rsid w:val="00577423"/>
    <w:rsid w:val="005775BD"/>
    <w:rsid w:val="0057780C"/>
    <w:rsid w:val="00577961"/>
    <w:rsid w:val="00577F8E"/>
    <w:rsid w:val="00577FD4"/>
    <w:rsid w:val="005803C5"/>
    <w:rsid w:val="0058042D"/>
    <w:rsid w:val="00580461"/>
    <w:rsid w:val="00580631"/>
    <w:rsid w:val="005807CF"/>
    <w:rsid w:val="005807EA"/>
    <w:rsid w:val="00580BF6"/>
    <w:rsid w:val="00580DEB"/>
    <w:rsid w:val="00581255"/>
    <w:rsid w:val="00581290"/>
    <w:rsid w:val="005812A2"/>
    <w:rsid w:val="00581880"/>
    <w:rsid w:val="00581AE7"/>
    <w:rsid w:val="00581C89"/>
    <w:rsid w:val="00581F5A"/>
    <w:rsid w:val="0058201A"/>
    <w:rsid w:val="0058207C"/>
    <w:rsid w:val="005820FF"/>
    <w:rsid w:val="00582178"/>
    <w:rsid w:val="005824B0"/>
    <w:rsid w:val="00582614"/>
    <w:rsid w:val="0058282B"/>
    <w:rsid w:val="00582CEE"/>
    <w:rsid w:val="00582FAA"/>
    <w:rsid w:val="0058315E"/>
    <w:rsid w:val="00583727"/>
    <w:rsid w:val="00583783"/>
    <w:rsid w:val="00583795"/>
    <w:rsid w:val="00583A5F"/>
    <w:rsid w:val="00583E1C"/>
    <w:rsid w:val="00583FB7"/>
    <w:rsid w:val="0058408B"/>
    <w:rsid w:val="00584547"/>
    <w:rsid w:val="00584585"/>
    <w:rsid w:val="005845E4"/>
    <w:rsid w:val="00584972"/>
    <w:rsid w:val="00584CE5"/>
    <w:rsid w:val="00584DBB"/>
    <w:rsid w:val="00584E35"/>
    <w:rsid w:val="00584E3A"/>
    <w:rsid w:val="00585330"/>
    <w:rsid w:val="005853B4"/>
    <w:rsid w:val="0058572C"/>
    <w:rsid w:val="005857A6"/>
    <w:rsid w:val="00585F2C"/>
    <w:rsid w:val="00585FA2"/>
    <w:rsid w:val="005861AC"/>
    <w:rsid w:val="00586593"/>
    <w:rsid w:val="00586684"/>
    <w:rsid w:val="00586A95"/>
    <w:rsid w:val="00586E65"/>
    <w:rsid w:val="00587056"/>
    <w:rsid w:val="0058711E"/>
    <w:rsid w:val="0058753C"/>
    <w:rsid w:val="00587945"/>
    <w:rsid w:val="00587BA1"/>
    <w:rsid w:val="0059019F"/>
    <w:rsid w:val="00590514"/>
    <w:rsid w:val="00590C23"/>
    <w:rsid w:val="005911AF"/>
    <w:rsid w:val="005911C5"/>
    <w:rsid w:val="005914D5"/>
    <w:rsid w:val="00591642"/>
    <w:rsid w:val="005919FA"/>
    <w:rsid w:val="00591A02"/>
    <w:rsid w:val="00591D6C"/>
    <w:rsid w:val="00591FD7"/>
    <w:rsid w:val="0059209A"/>
    <w:rsid w:val="0059241B"/>
    <w:rsid w:val="005924F3"/>
    <w:rsid w:val="00592505"/>
    <w:rsid w:val="00592632"/>
    <w:rsid w:val="0059297C"/>
    <w:rsid w:val="00592F67"/>
    <w:rsid w:val="005936FB"/>
    <w:rsid w:val="00593C99"/>
    <w:rsid w:val="00593E17"/>
    <w:rsid w:val="00593E72"/>
    <w:rsid w:val="00594098"/>
    <w:rsid w:val="005940F4"/>
    <w:rsid w:val="00594352"/>
    <w:rsid w:val="0059452B"/>
    <w:rsid w:val="0059465C"/>
    <w:rsid w:val="0059479C"/>
    <w:rsid w:val="005947DC"/>
    <w:rsid w:val="00594940"/>
    <w:rsid w:val="00594978"/>
    <w:rsid w:val="00594A43"/>
    <w:rsid w:val="00594B43"/>
    <w:rsid w:val="00594BF9"/>
    <w:rsid w:val="00594D5E"/>
    <w:rsid w:val="00594FF3"/>
    <w:rsid w:val="005957E0"/>
    <w:rsid w:val="00595D4C"/>
    <w:rsid w:val="00595D77"/>
    <w:rsid w:val="00595F66"/>
    <w:rsid w:val="0059606D"/>
    <w:rsid w:val="005968C8"/>
    <w:rsid w:val="0059694F"/>
    <w:rsid w:val="00597180"/>
    <w:rsid w:val="00597181"/>
    <w:rsid w:val="00597224"/>
    <w:rsid w:val="0059741F"/>
    <w:rsid w:val="00597565"/>
    <w:rsid w:val="0059778C"/>
    <w:rsid w:val="0059785C"/>
    <w:rsid w:val="00597C68"/>
    <w:rsid w:val="00597F94"/>
    <w:rsid w:val="00597FC4"/>
    <w:rsid w:val="005A00D1"/>
    <w:rsid w:val="005A03AE"/>
    <w:rsid w:val="005A0B93"/>
    <w:rsid w:val="005A0BED"/>
    <w:rsid w:val="005A0C97"/>
    <w:rsid w:val="005A0CDD"/>
    <w:rsid w:val="005A0E84"/>
    <w:rsid w:val="005A0EB6"/>
    <w:rsid w:val="005A11A8"/>
    <w:rsid w:val="005A14E5"/>
    <w:rsid w:val="005A16CB"/>
    <w:rsid w:val="005A1C87"/>
    <w:rsid w:val="005A1DC4"/>
    <w:rsid w:val="005A1E81"/>
    <w:rsid w:val="005A1E95"/>
    <w:rsid w:val="005A217B"/>
    <w:rsid w:val="005A25C6"/>
    <w:rsid w:val="005A270F"/>
    <w:rsid w:val="005A2712"/>
    <w:rsid w:val="005A273A"/>
    <w:rsid w:val="005A2828"/>
    <w:rsid w:val="005A2934"/>
    <w:rsid w:val="005A2C23"/>
    <w:rsid w:val="005A2C34"/>
    <w:rsid w:val="005A2D3E"/>
    <w:rsid w:val="005A3285"/>
    <w:rsid w:val="005A32F7"/>
    <w:rsid w:val="005A35CF"/>
    <w:rsid w:val="005A369B"/>
    <w:rsid w:val="005A39E0"/>
    <w:rsid w:val="005A39F1"/>
    <w:rsid w:val="005A3BC6"/>
    <w:rsid w:val="005A3CF1"/>
    <w:rsid w:val="005A3DA4"/>
    <w:rsid w:val="005A41E3"/>
    <w:rsid w:val="005A4266"/>
    <w:rsid w:val="005A460C"/>
    <w:rsid w:val="005A46DF"/>
    <w:rsid w:val="005A4711"/>
    <w:rsid w:val="005A4932"/>
    <w:rsid w:val="005A4A78"/>
    <w:rsid w:val="005A4ADF"/>
    <w:rsid w:val="005A5258"/>
    <w:rsid w:val="005A5533"/>
    <w:rsid w:val="005A55B2"/>
    <w:rsid w:val="005A562F"/>
    <w:rsid w:val="005A59AF"/>
    <w:rsid w:val="005A5CD2"/>
    <w:rsid w:val="005A5F41"/>
    <w:rsid w:val="005A60F1"/>
    <w:rsid w:val="005A6290"/>
    <w:rsid w:val="005A651F"/>
    <w:rsid w:val="005A6633"/>
    <w:rsid w:val="005A6716"/>
    <w:rsid w:val="005A6AE8"/>
    <w:rsid w:val="005A6B5F"/>
    <w:rsid w:val="005A6DD6"/>
    <w:rsid w:val="005A710D"/>
    <w:rsid w:val="005A72A1"/>
    <w:rsid w:val="005A7434"/>
    <w:rsid w:val="005A7509"/>
    <w:rsid w:val="005A787B"/>
    <w:rsid w:val="005A79D1"/>
    <w:rsid w:val="005A7B55"/>
    <w:rsid w:val="005A7C4E"/>
    <w:rsid w:val="005B01E2"/>
    <w:rsid w:val="005B02CB"/>
    <w:rsid w:val="005B04B6"/>
    <w:rsid w:val="005B0585"/>
    <w:rsid w:val="005B0A03"/>
    <w:rsid w:val="005B0C76"/>
    <w:rsid w:val="005B0E1F"/>
    <w:rsid w:val="005B1025"/>
    <w:rsid w:val="005B10E1"/>
    <w:rsid w:val="005B15E4"/>
    <w:rsid w:val="005B1683"/>
    <w:rsid w:val="005B1A72"/>
    <w:rsid w:val="005B1A80"/>
    <w:rsid w:val="005B1C59"/>
    <w:rsid w:val="005B1EC9"/>
    <w:rsid w:val="005B1EE3"/>
    <w:rsid w:val="005B2004"/>
    <w:rsid w:val="005B2038"/>
    <w:rsid w:val="005B20A2"/>
    <w:rsid w:val="005B216C"/>
    <w:rsid w:val="005B24E3"/>
    <w:rsid w:val="005B2662"/>
    <w:rsid w:val="005B277E"/>
    <w:rsid w:val="005B2819"/>
    <w:rsid w:val="005B29D5"/>
    <w:rsid w:val="005B2B18"/>
    <w:rsid w:val="005B2C4C"/>
    <w:rsid w:val="005B2F55"/>
    <w:rsid w:val="005B31B2"/>
    <w:rsid w:val="005B33A0"/>
    <w:rsid w:val="005B385D"/>
    <w:rsid w:val="005B3EC2"/>
    <w:rsid w:val="005B4028"/>
    <w:rsid w:val="005B448D"/>
    <w:rsid w:val="005B451B"/>
    <w:rsid w:val="005B4754"/>
    <w:rsid w:val="005B4DDF"/>
    <w:rsid w:val="005B4F5F"/>
    <w:rsid w:val="005B5929"/>
    <w:rsid w:val="005B5BF8"/>
    <w:rsid w:val="005B5FDE"/>
    <w:rsid w:val="005B6074"/>
    <w:rsid w:val="005B623E"/>
    <w:rsid w:val="005B62AC"/>
    <w:rsid w:val="005B6943"/>
    <w:rsid w:val="005B69D4"/>
    <w:rsid w:val="005B6DB5"/>
    <w:rsid w:val="005B6F45"/>
    <w:rsid w:val="005B742B"/>
    <w:rsid w:val="005B75B4"/>
    <w:rsid w:val="005B75EB"/>
    <w:rsid w:val="005B76FF"/>
    <w:rsid w:val="005B78ED"/>
    <w:rsid w:val="005B7F76"/>
    <w:rsid w:val="005C0B77"/>
    <w:rsid w:val="005C0F4E"/>
    <w:rsid w:val="005C0FB2"/>
    <w:rsid w:val="005C160E"/>
    <w:rsid w:val="005C1761"/>
    <w:rsid w:val="005C1774"/>
    <w:rsid w:val="005C1887"/>
    <w:rsid w:val="005C1A10"/>
    <w:rsid w:val="005C1C4A"/>
    <w:rsid w:val="005C1C9A"/>
    <w:rsid w:val="005C1FAC"/>
    <w:rsid w:val="005C201A"/>
    <w:rsid w:val="005C25A7"/>
    <w:rsid w:val="005C2774"/>
    <w:rsid w:val="005C2C21"/>
    <w:rsid w:val="005C3185"/>
    <w:rsid w:val="005C3389"/>
    <w:rsid w:val="005C344A"/>
    <w:rsid w:val="005C3467"/>
    <w:rsid w:val="005C3504"/>
    <w:rsid w:val="005C3A1A"/>
    <w:rsid w:val="005C3C7B"/>
    <w:rsid w:val="005C401E"/>
    <w:rsid w:val="005C4090"/>
    <w:rsid w:val="005C40B3"/>
    <w:rsid w:val="005C414A"/>
    <w:rsid w:val="005C4191"/>
    <w:rsid w:val="005C4298"/>
    <w:rsid w:val="005C430E"/>
    <w:rsid w:val="005C4490"/>
    <w:rsid w:val="005C48C6"/>
    <w:rsid w:val="005C4A82"/>
    <w:rsid w:val="005C4AC0"/>
    <w:rsid w:val="005C4EF2"/>
    <w:rsid w:val="005C4FBA"/>
    <w:rsid w:val="005C513C"/>
    <w:rsid w:val="005C5141"/>
    <w:rsid w:val="005C517A"/>
    <w:rsid w:val="005C5514"/>
    <w:rsid w:val="005C5518"/>
    <w:rsid w:val="005C56AC"/>
    <w:rsid w:val="005C6016"/>
    <w:rsid w:val="005C6094"/>
    <w:rsid w:val="005C6284"/>
    <w:rsid w:val="005C669F"/>
    <w:rsid w:val="005C671B"/>
    <w:rsid w:val="005C6A3D"/>
    <w:rsid w:val="005C6D78"/>
    <w:rsid w:val="005C6D92"/>
    <w:rsid w:val="005C700F"/>
    <w:rsid w:val="005C7451"/>
    <w:rsid w:val="005C7505"/>
    <w:rsid w:val="005C75E9"/>
    <w:rsid w:val="005C7618"/>
    <w:rsid w:val="005C7687"/>
    <w:rsid w:val="005C78BC"/>
    <w:rsid w:val="005C7ABB"/>
    <w:rsid w:val="005C7C80"/>
    <w:rsid w:val="005C7D94"/>
    <w:rsid w:val="005D0072"/>
    <w:rsid w:val="005D02C4"/>
    <w:rsid w:val="005D04DE"/>
    <w:rsid w:val="005D0694"/>
    <w:rsid w:val="005D0A76"/>
    <w:rsid w:val="005D0E14"/>
    <w:rsid w:val="005D0F40"/>
    <w:rsid w:val="005D1932"/>
    <w:rsid w:val="005D1A42"/>
    <w:rsid w:val="005D1AFA"/>
    <w:rsid w:val="005D1F5B"/>
    <w:rsid w:val="005D2536"/>
    <w:rsid w:val="005D25BD"/>
    <w:rsid w:val="005D2843"/>
    <w:rsid w:val="005D2852"/>
    <w:rsid w:val="005D2B52"/>
    <w:rsid w:val="005D2CA3"/>
    <w:rsid w:val="005D2D07"/>
    <w:rsid w:val="005D31C8"/>
    <w:rsid w:val="005D334C"/>
    <w:rsid w:val="005D3354"/>
    <w:rsid w:val="005D33C0"/>
    <w:rsid w:val="005D372F"/>
    <w:rsid w:val="005D41D2"/>
    <w:rsid w:val="005D4844"/>
    <w:rsid w:val="005D4CD5"/>
    <w:rsid w:val="005D4D36"/>
    <w:rsid w:val="005D5769"/>
    <w:rsid w:val="005D590E"/>
    <w:rsid w:val="005D5D76"/>
    <w:rsid w:val="005D5E19"/>
    <w:rsid w:val="005D61BE"/>
    <w:rsid w:val="005D62E2"/>
    <w:rsid w:val="005D63DA"/>
    <w:rsid w:val="005D6560"/>
    <w:rsid w:val="005D65C3"/>
    <w:rsid w:val="005D65D0"/>
    <w:rsid w:val="005D68B8"/>
    <w:rsid w:val="005D6967"/>
    <w:rsid w:val="005D6B4F"/>
    <w:rsid w:val="005D6B6C"/>
    <w:rsid w:val="005D7242"/>
    <w:rsid w:val="005D7292"/>
    <w:rsid w:val="005D72F3"/>
    <w:rsid w:val="005D73B5"/>
    <w:rsid w:val="005D7477"/>
    <w:rsid w:val="005D7497"/>
    <w:rsid w:val="005D74C0"/>
    <w:rsid w:val="005D7591"/>
    <w:rsid w:val="005D770E"/>
    <w:rsid w:val="005D7853"/>
    <w:rsid w:val="005D785A"/>
    <w:rsid w:val="005D7CBF"/>
    <w:rsid w:val="005D7CC5"/>
    <w:rsid w:val="005D7F91"/>
    <w:rsid w:val="005E0169"/>
    <w:rsid w:val="005E02DA"/>
    <w:rsid w:val="005E0386"/>
    <w:rsid w:val="005E078D"/>
    <w:rsid w:val="005E07E9"/>
    <w:rsid w:val="005E08B3"/>
    <w:rsid w:val="005E0FDD"/>
    <w:rsid w:val="005E11BB"/>
    <w:rsid w:val="005E12A9"/>
    <w:rsid w:val="005E13C7"/>
    <w:rsid w:val="005E160E"/>
    <w:rsid w:val="005E1657"/>
    <w:rsid w:val="005E1736"/>
    <w:rsid w:val="005E18EC"/>
    <w:rsid w:val="005E195C"/>
    <w:rsid w:val="005E1A55"/>
    <w:rsid w:val="005E1FE2"/>
    <w:rsid w:val="005E23A7"/>
    <w:rsid w:val="005E262C"/>
    <w:rsid w:val="005E2A17"/>
    <w:rsid w:val="005E2A38"/>
    <w:rsid w:val="005E2A65"/>
    <w:rsid w:val="005E2AF3"/>
    <w:rsid w:val="005E2C18"/>
    <w:rsid w:val="005E2E76"/>
    <w:rsid w:val="005E3113"/>
    <w:rsid w:val="005E312D"/>
    <w:rsid w:val="005E3475"/>
    <w:rsid w:val="005E367F"/>
    <w:rsid w:val="005E3773"/>
    <w:rsid w:val="005E39F8"/>
    <w:rsid w:val="005E3AF8"/>
    <w:rsid w:val="005E3E03"/>
    <w:rsid w:val="005E4318"/>
    <w:rsid w:val="005E4441"/>
    <w:rsid w:val="005E45DD"/>
    <w:rsid w:val="005E4661"/>
    <w:rsid w:val="005E500B"/>
    <w:rsid w:val="005E50D7"/>
    <w:rsid w:val="005E5154"/>
    <w:rsid w:val="005E5383"/>
    <w:rsid w:val="005E5425"/>
    <w:rsid w:val="005E54F5"/>
    <w:rsid w:val="005E565C"/>
    <w:rsid w:val="005E581C"/>
    <w:rsid w:val="005E5BEE"/>
    <w:rsid w:val="005E5C0F"/>
    <w:rsid w:val="005E62A5"/>
    <w:rsid w:val="005E6365"/>
    <w:rsid w:val="005E666E"/>
    <w:rsid w:val="005E6BEF"/>
    <w:rsid w:val="005E6DD8"/>
    <w:rsid w:val="005E7159"/>
    <w:rsid w:val="005E74A6"/>
    <w:rsid w:val="005E7542"/>
    <w:rsid w:val="005E7692"/>
    <w:rsid w:val="005E7EB0"/>
    <w:rsid w:val="005F0142"/>
    <w:rsid w:val="005F047D"/>
    <w:rsid w:val="005F0811"/>
    <w:rsid w:val="005F08CC"/>
    <w:rsid w:val="005F0AA8"/>
    <w:rsid w:val="005F0B46"/>
    <w:rsid w:val="005F0D19"/>
    <w:rsid w:val="005F0E90"/>
    <w:rsid w:val="005F1118"/>
    <w:rsid w:val="005F113B"/>
    <w:rsid w:val="005F121C"/>
    <w:rsid w:val="005F1310"/>
    <w:rsid w:val="005F13B0"/>
    <w:rsid w:val="005F13F6"/>
    <w:rsid w:val="005F1477"/>
    <w:rsid w:val="005F1577"/>
    <w:rsid w:val="005F17C7"/>
    <w:rsid w:val="005F19AA"/>
    <w:rsid w:val="005F19E9"/>
    <w:rsid w:val="005F1A1A"/>
    <w:rsid w:val="005F1CFB"/>
    <w:rsid w:val="005F1D75"/>
    <w:rsid w:val="005F1F47"/>
    <w:rsid w:val="005F206F"/>
    <w:rsid w:val="005F25BF"/>
    <w:rsid w:val="005F279B"/>
    <w:rsid w:val="005F2A0D"/>
    <w:rsid w:val="005F2B54"/>
    <w:rsid w:val="005F2DC3"/>
    <w:rsid w:val="005F3461"/>
    <w:rsid w:val="005F358D"/>
    <w:rsid w:val="005F3590"/>
    <w:rsid w:val="005F3617"/>
    <w:rsid w:val="005F3677"/>
    <w:rsid w:val="005F3A5D"/>
    <w:rsid w:val="005F3B62"/>
    <w:rsid w:val="005F3C38"/>
    <w:rsid w:val="005F3C95"/>
    <w:rsid w:val="005F3E09"/>
    <w:rsid w:val="005F3F9C"/>
    <w:rsid w:val="005F40A8"/>
    <w:rsid w:val="005F41B9"/>
    <w:rsid w:val="005F431B"/>
    <w:rsid w:val="005F456D"/>
    <w:rsid w:val="005F4724"/>
    <w:rsid w:val="005F4907"/>
    <w:rsid w:val="005F4B1C"/>
    <w:rsid w:val="005F4B3B"/>
    <w:rsid w:val="005F5553"/>
    <w:rsid w:val="005F56C6"/>
    <w:rsid w:val="005F57D2"/>
    <w:rsid w:val="005F57F2"/>
    <w:rsid w:val="005F5EAF"/>
    <w:rsid w:val="005F5FA1"/>
    <w:rsid w:val="005F666F"/>
    <w:rsid w:val="005F6779"/>
    <w:rsid w:val="005F6784"/>
    <w:rsid w:val="005F68B0"/>
    <w:rsid w:val="005F6C14"/>
    <w:rsid w:val="005F6D72"/>
    <w:rsid w:val="005F6DC6"/>
    <w:rsid w:val="005F777D"/>
    <w:rsid w:val="005F7A26"/>
    <w:rsid w:val="005F7B3B"/>
    <w:rsid w:val="005F7BEB"/>
    <w:rsid w:val="00600089"/>
    <w:rsid w:val="00600138"/>
    <w:rsid w:val="006002CC"/>
    <w:rsid w:val="00600397"/>
    <w:rsid w:val="00600723"/>
    <w:rsid w:val="006007B1"/>
    <w:rsid w:val="00600B02"/>
    <w:rsid w:val="00600C11"/>
    <w:rsid w:val="00600DD6"/>
    <w:rsid w:val="00601617"/>
    <w:rsid w:val="00601636"/>
    <w:rsid w:val="006019F3"/>
    <w:rsid w:val="00601F30"/>
    <w:rsid w:val="00601FF4"/>
    <w:rsid w:val="006020D8"/>
    <w:rsid w:val="00602100"/>
    <w:rsid w:val="0060236D"/>
    <w:rsid w:val="00602459"/>
    <w:rsid w:val="00602508"/>
    <w:rsid w:val="0060253D"/>
    <w:rsid w:val="006025FD"/>
    <w:rsid w:val="006027AF"/>
    <w:rsid w:val="00602ACE"/>
    <w:rsid w:val="00602D36"/>
    <w:rsid w:val="00602D56"/>
    <w:rsid w:val="00602F81"/>
    <w:rsid w:val="006032A7"/>
    <w:rsid w:val="00603323"/>
    <w:rsid w:val="0060345E"/>
    <w:rsid w:val="006036B2"/>
    <w:rsid w:val="006038DA"/>
    <w:rsid w:val="00603DDB"/>
    <w:rsid w:val="00603DDD"/>
    <w:rsid w:val="00604271"/>
    <w:rsid w:val="006045A6"/>
    <w:rsid w:val="00604686"/>
    <w:rsid w:val="00604B25"/>
    <w:rsid w:val="006050DD"/>
    <w:rsid w:val="006051D0"/>
    <w:rsid w:val="006054AF"/>
    <w:rsid w:val="0060551A"/>
    <w:rsid w:val="00605579"/>
    <w:rsid w:val="006055D1"/>
    <w:rsid w:val="006055E9"/>
    <w:rsid w:val="00605700"/>
    <w:rsid w:val="00605A7B"/>
    <w:rsid w:val="00605A8D"/>
    <w:rsid w:val="00605BF9"/>
    <w:rsid w:val="00605CF7"/>
    <w:rsid w:val="00605EC0"/>
    <w:rsid w:val="00605F40"/>
    <w:rsid w:val="0060610B"/>
    <w:rsid w:val="00606B11"/>
    <w:rsid w:val="00606B22"/>
    <w:rsid w:val="00606B63"/>
    <w:rsid w:val="00607111"/>
    <w:rsid w:val="00607125"/>
    <w:rsid w:val="00607AA4"/>
    <w:rsid w:val="00607E7F"/>
    <w:rsid w:val="00607F09"/>
    <w:rsid w:val="00607F25"/>
    <w:rsid w:val="006101D2"/>
    <w:rsid w:val="006101E0"/>
    <w:rsid w:val="00610492"/>
    <w:rsid w:val="006112C9"/>
    <w:rsid w:val="0061150A"/>
    <w:rsid w:val="00611600"/>
    <w:rsid w:val="00611917"/>
    <w:rsid w:val="00611B22"/>
    <w:rsid w:val="00611BF2"/>
    <w:rsid w:val="006123AB"/>
    <w:rsid w:val="00612512"/>
    <w:rsid w:val="00612528"/>
    <w:rsid w:val="006126D9"/>
    <w:rsid w:val="0061278B"/>
    <w:rsid w:val="00612B57"/>
    <w:rsid w:val="00612EF1"/>
    <w:rsid w:val="00612FDA"/>
    <w:rsid w:val="006131F3"/>
    <w:rsid w:val="0061337B"/>
    <w:rsid w:val="0061353D"/>
    <w:rsid w:val="00613583"/>
    <w:rsid w:val="0061394A"/>
    <w:rsid w:val="00613A39"/>
    <w:rsid w:val="00613B58"/>
    <w:rsid w:val="00613D37"/>
    <w:rsid w:val="0061409D"/>
    <w:rsid w:val="00614823"/>
    <w:rsid w:val="00614876"/>
    <w:rsid w:val="00614EAA"/>
    <w:rsid w:val="00614F0C"/>
    <w:rsid w:val="00615011"/>
    <w:rsid w:val="0061516D"/>
    <w:rsid w:val="006156DD"/>
    <w:rsid w:val="006156FF"/>
    <w:rsid w:val="0061578E"/>
    <w:rsid w:val="00615831"/>
    <w:rsid w:val="00615833"/>
    <w:rsid w:val="00615AC8"/>
    <w:rsid w:val="00616638"/>
    <w:rsid w:val="006168A6"/>
    <w:rsid w:val="00616A19"/>
    <w:rsid w:val="00616D25"/>
    <w:rsid w:val="006171BA"/>
    <w:rsid w:val="006173B7"/>
    <w:rsid w:val="0061764D"/>
    <w:rsid w:val="00617725"/>
    <w:rsid w:val="0061797E"/>
    <w:rsid w:val="00617D5A"/>
    <w:rsid w:val="0062009B"/>
    <w:rsid w:val="00620268"/>
    <w:rsid w:val="00620992"/>
    <w:rsid w:val="00620AA1"/>
    <w:rsid w:val="00620AB2"/>
    <w:rsid w:val="00620E5D"/>
    <w:rsid w:val="0062147C"/>
    <w:rsid w:val="0062166E"/>
    <w:rsid w:val="0062192E"/>
    <w:rsid w:val="00621978"/>
    <w:rsid w:val="00621A3D"/>
    <w:rsid w:val="00621A40"/>
    <w:rsid w:val="00621D10"/>
    <w:rsid w:val="00621D1B"/>
    <w:rsid w:val="00621F6F"/>
    <w:rsid w:val="0062207C"/>
    <w:rsid w:val="00622284"/>
    <w:rsid w:val="00622982"/>
    <w:rsid w:val="00622F7C"/>
    <w:rsid w:val="00623201"/>
    <w:rsid w:val="006233AD"/>
    <w:rsid w:val="006233C5"/>
    <w:rsid w:val="006236CF"/>
    <w:rsid w:val="00623A78"/>
    <w:rsid w:val="00623C7C"/>
    <w:rsid w:val="00624393"/>
    <w:rsid w:val="00624709"/>
    <w:rsid w:val="006247B7"/>
    <w:rsid w:val="0062480C"/>
    <w:rsid w:val="00624979"/>
    <w:rsid w:val="00624CBE"/>
    <w:rsid w:val="00624E19"/>
    <w:rsid w:val="006254A1"/>
    <w:rsid w:val="006254AE"/>
    <w:rsid w:val="00625548"/>
    <w:rsid w:val="006256A6"/>
    <w:rsid w:val="00625A6C"/>
    <w:rsid w:val="00625B3B"/>
    <w:rsid w:val="00625B6C"/>
    <w:rsid w:val="00625E76"/>
    <w:rsid w:val="00625F90"/>
    <w:rsid w:val="00626025"/>
    <w:rsid w:val="006260AD"/>
    <w:rsid w:val="006263FF"/>
    <w:rsid w:val="006265CF"/>
    <w:rsid w:val="0062689C"/>
    <w:rsid w:val="00626B9A"/>
    <w:rsid w:val="00626EAE"/>
    <w:rsid w:val="006270C3"/>
    <w:rsid w:val="00627173"/>
    <w:rsid w:val="00627324"/>
    <w:rsid w:val="006276DA"/>
    <w:rsid w:val="00627963"/>
    <w:rsid w:val="00627B03"/>
    <w:rsid w:val="00627D5F"/>
    <w:rsid w:val="00627D69"/>
    <w:rsid w:val="00630112"/>
    <w:rsid w:val="006303FD"/>
    <w:rsid w:val="00630482"/>
    <w:rsid w:val="006306C1"/>
    <w:rsid w:val="00631192"/>
    <w:rsid w:val="00631634"/>
    <w:rsid w:val="0063186F"/>
    <w:rsid w:val="00631A7C"/>
    <w:rsid w:val="00631D31"/>
    <w:rsid w:val="00631ED4"/>
    <w:rsid w:val="00632664"/>
    <w:rsid w:val="0063289C"/>
    <w:rsid w:val="0063296B"/>
    <w:rsid w:val="00632AD8"/>
    <w:rsid w:val="00632AF1"/>
    <w:rsid w:val="00632C7F"/>
    <w:rsid w:val="00632C99"/>
    <w:rsid w:val="00632FB8"/>
    <w:rsid w:val="00633268"/>
    <w:rsid w:val="006332D9"/>
    <w:rsid w:val="00633D9A"/>
    <w:rsid w:val="0063423B"/>
    <w:rsid w:val="00634293"/>
    <w:rsid w:val="0063431B"/>
    <w:rsid w:val="0063453B"/>
    <w:rsid w:val="006345B4"/>
    <w:rsid w:val="00634957"/>
    <w:rsid w:val="00634991"/>
    <w:rsid w:val="00634FDA"/>
    <w:rsid w:val="00635076"/>
    <w:rsid w:val="0063535D"/>
    <w:rsid w:val="0063536D"/>
    <w:rsid w:val="006353DA"/>
    <w:rsid w:val="0063541B"/>
    <w:rsid w:val="00635737"/>
    <w:rsid w:val="00635959"/>
    <w:rsid w:val="00635CE1"/>
    <w:rsid w:val="00635E8D"/>
    <w:rsid w:val="0063649E"/>
    <w:rsid w:val="006364C3"/>
    <w:rsid w:val="00636658"/>
    <w:rsid w:val="00636664"/>
    <w:rsid w:val="0063709A"/>
    <w:rsid w:val="00637254"/>
    <w:rsid w:val="006373CA"/>
    <w:rsid w:val="0063796B"/>
    <w:rsid w:val="00637B45"/>
    <w:rsid w:val="00637CF7"/>
    <w:rsid w:val="00637FC7"/>
    <w:rsid w:val="00640060"/>
    <w:rsid w:val="00640254"/>
    <w:rsid w:val="006402F0"/>
    <w:rsid w:val="00640436"/>
    <w:rsid w:val="006404B9"/>
    <w:rsid w:val="0064058E"/>
    <w:rsid w:val="00640718"/>
    <w:rsid w:val="00640904"/>
    <w:rsid w:val="006409C0"/>
    <w:rsid w:val="00640C1B"/>
    <w:rsid w:val="00640E33"/>
    <w:rsid w:val="00641077"/>
    <w:rsid w:val="006412FB"/>
    <w:rsid w:val="00641808"/>
    <w:rsid w:val="00641849"/>
    <w:rsid w:val="00641A5B"/>
    <w:rsid w:val="00641BAB"/>
    <w:rsid w:val="00641FF9"/>
    <w:rsid w:val="00642546"/>
    <w:rsid w:val="00642850"/>
    <w:rsid w:val="00642B00"/>
    <w:rsid w:val="00642BD2"/>
    <w:rsid w:val="0064312D"/>
    <w:rsid w:val="006433A2"/>
    <w:rsid w:val="006433BA"/>
    <w:rsid w:val="006436B5"/>
    <w:rsid w:val="00643B6A"/>
    <w:rsid w:val="00644770"/>
    <w:rsid w:val="006447A7"/>
    <w:rsid w:val="00644C00"/>
    <w:rsid w:val="00644E8E"/>
    <w:rsid w:val="00645018"/>
    <w:rsid w:val="00645268"/>
    <w:rsid w:val="00645297"/>
    <w:rsid w:val="006454E3"/>
    <w:rsid w:val="006455ED"/>
    <w:rsid w:val="006456F8"/>
    <w:rsid w:val="006457D6"/>
    <w:rsid w:val="006458E8"/>
    <w:rsid w:val="00645AF5"/>
    <w:rsid w:val="00645BB5"/>
    <w:rsid w:val="00645BEA"/>
    <w:rsid w:val="00646DBE"/>
    <w:rsid w:val="00646FC1"/>
    <w:rsid w:val="00646FC4"/>
    <w:rsid w:val="00647022"/>
    <w:rsid w:val="00647133"/>
    <w:rsid w:val="0064716B"/>
    <w:rsid w:val="00647211"/>
    <w:rsid w:val="00647327"/>
    <w:rsid w:val="00647512"/>
    <w:rsid w:val="0064756F"/>
    <w:rsid w:val="0064774D"/>
    <w:rsid w:val="00647833"/>
    <w:rsid w:val="006479D1"/>
    <w:rsid w:val="00647D11"/>
    <w:rsid w:val="00647E44"/>
    <w:rsid w:val="00650214"/>
    <w:rsid w:val="0065049A"/>
    <w:rsid w:val="006505D1"/>
    <w:rsid w:val="006509CC"/>
    <w:rsid w:val="00650B43"/>
    <w:rsid w:val="00650D18"/>
    <w:rsid w:val="006511BF"/>
    <w:rsid w:val="006514CA"/>
    <w:rsid w:val="006514E2"/>
    <w:rsid w:val="00651628"/>
    <w:rsid w:val="006519B4"/>
    <w:rsid w:val="00651B23"/>
    <w:rsid w:val="0065208F"/>
    <w:rsid w:val="006522D9"/>
    <w:rsid w:val="00652A97"/>
    <w:rsid w:val="006537BA"/>
    <w:rsid w:val="00653943"/>
    <w:rsid w:val="00653C61"/>
    <w:rsid w:val="00653CF4"/>
    <w:rsid w:val="00653DB0"/>
    <w:rsid w:val="00653EA5"/>
    <w:rsid w:val="0065427D"/>
    <w:rsid w:val="00654780"/>
    <w:rsid w:val="00654A97"/>
    <w:rsid w:val="00654BF9"/>
    <w:rsid w:val="00654CFF"/>
    <w:rsid w:val="00654E5B"/>
    <w:rsid w:val="00654F07"/>
    <w:rsid w:val="00655A40"/>
    <w:rsid w:val="00655A63"/>
    <w:rsid w:val="00655C44"/>
    <w:rsid w:val="00655E60"/>
    <w:rsid w:val="00656056"/>
    <w:rsid w:val="00656383"/>
    <w:rsid w:val="0065641C"/>
    <w:rsid w:val="006566BC"/>
    <w:rsid w:val="0065671A"/>
    <w:rsid w:val="006568B4"/>
    <w:rsid w:val="00656AAF"/>
    <w:rsid w:val="00656ABC"/>
    <w:rsid w:val="00656AC0"/>
    <w:rsid w:val="00656AD7"/>
    <w:rsid w:val="00656C2B"/>
    <w:rsid w:val="00656D84"/>
    <w:rsid w:val="00656DE9"/>
    <w:rsid w:val="00656EDD"/>
    <w:rsid w:val="00656FBB"/>
    <w:rsid w:val="0065704F"/>
    <w:rsid w:val="00657262"/>
    <w:rsid w:val="00657696"/>
    <w:rsid w:val="006578E7"/>
    <w:rsid w:val="006579A2"/>
    <w:rsid w:val="00657D2E"/>
    <w:rsid w:val="00657EC5"/>
    <w:rsid w:val="00657ECB"/>
    <w:rsid w:val="0066040C"/>
    <w:rsid w:val="00660695"/>
    <w:rsid w:val="00660728"/>
    <w:rsid w:val="00660965"/>
    <w:rsid w:val="00660C46"/>
    <w:rsid w:val="00660F33"/>
    <w:rsid w:val="00661066"/>
    <w:rsid w:val="00661193"/>
    <w:rsid w:val="00661368"/>
    <w:rsid w:val="00661988"/>
    <w:rsid w:val="00661A4E"/>
    <w:rsid w:val="00661A74"/>
    <w:rsid w:val="00661B08"/>
    <w:rsid w:val="00661D1A"/>
    <w:rsid w:val="00661D8C"/>
    <w:rsid w:val="00661E2E"/>
    <w:rsid w:val="00662772"/>
    <w:rsid w:val="006628BD"/>
    <w:rsid w:val="00662A3B"/>
    <w:rsid w:val="00662AB7"/>
    <w:rsid w:val="00662B61"/>
    <w:rsid w:val="00662BC3"/>
    <w:rsid w:val="00662EA9"/>
    <w:rsid w:val="00662F22"/>
    <w:rsid w:val="00662FA4"/>
    <w:rsid w:val="0066333E"/>
    <w:rsid w:val="0066368E"/>
    <w:rsid w:val="006638A8"/>
    <w:rsid w:val="00663995"/>
    <w:rsid w:val="00663F7F"/>
    <w:rsid w:val="00663F9A"/>
    <w:rsid w:val="006642F3"/>
    <w:rsid w:val="006645C3"/>
    <w:rsid w:val="006646B0"/>
    <w:rsid w:val="00664703"/>
    <w:rsid w:val="006648C6"/>
    <w:rsid w:val="00664A68"/>
    <w:rsid w:val="00664A83"/>
    <w:rsid w:val="00664B79"/>
    <w:rsid w:val="006652E6"/>
    <w:rsid w:val="0066534E"/>
    <w:rsid w:val="006653E1"/>
    <w:rsid w:val="00665574"/>
    <w:rsid w:val="00665643"/>
    <w:rsid w:val="00665774"/>
    <w:rsid w:val="0066582C"/>
    <w:rsid w:val="0066591D"/>
    <w:rsid w:val="0066595D"/>
    <w:rsid w:val="00665A33"/>
    <w:rsid w:val="00665B7B"/>
    <w:rsid w:val="00665DE8"/>
    <w:rsid w:val="00665E5B"/>
    <w:rsid w:val="00665F0C"/>
    <w:rsid w:val="0066618F"/>
    <w:rsid w:val="00666357"/>
    <w:rsid w:val="00666529"/>
    <w:rsid w:val="00666724"/>
    <w:rsid w:val="006668B9"/>
    <w:rsid w:val="00666EE3"/>
    <w:rsid w:val="00667203"/>
    <w:rsid w:val="0066736F"/>
    <w:rsid w:val="006677C2"/>
    <w:rsid w:val="00667A4B"/>
    <w:rsid w:val="00667F1E"/>
    <w:rsid w:val="00670143"/>
    <w:rsid w:val="00670198"/>
    <w:rsid w:val="006706D0"/>
    <w:rsid w:val="00670843"/>
    <w:rsid w:val="00670853"/>
    <w:rsid w:val="006708A1"/>
    <w:rsid w:val="00670B9A"/>
    <w:rsid w:val="00671189"/>
    <w:rsid w:val="0067149F"/>
    <w:rsid w:val="006715AE"/>
    <w:rsid w:val="00671620"/>
    <w:rsid w:val="0067173A"/>
    <w:rsid w:val="00671B2D"/>
    <w:rsid w:val="00671EC8"/>
    <w:rsid w:val="00671F08"/>
    <w:rsid w:val="00671F8E"/>
    <w:rsid w:val="0067204D"/>
    <w:rsid w:val="00672166"/>
    <w:rsid w:val="00672211"/>
    <w:rsid w:val="006723B6"/>
    <w:rsid w:val="00672786"/>
    <w:rsid w:val="00672807"/>
    <w:rsid w:val="0067281D"/>
    <w:rsid w:val="006728E6"/>
    <w:rsid w:val="00672956"/>
    <w:rsid w:val="0067295F"/>
    <w:rsid w:val="00672986"/>
    <w:rsid w:val="00672B72"/>
    <w:rsid w:val="00672C95"/>
    <w:rsid w:val="006730F5"/>
    <w:rsid w:val="00673468"/>
    <w:rsid w:val="00673F79"/>
    <w:rsid w:val="00674119"/>
    <w:rsid w:val="00674408"/>
    <w:rsid w:val="00674C3E"/>
    <w:rsid w:val="00674EB3"/>
    <w:rsid w:val="00674ED9"/>
    <w:rsid w:val="00674F50"/>
    <w:rsid w:val="006751EF"/>
    <w:rsid w:val="0067544B"/>
    <w:rsid w:val="0067544E"/>
    <w:rsid w:val="00675B1A"/>
    <w:rsid w:val="0067601D"/>
    <w:rsid w:val="006760F4"/>
    <w:rsid w:val="006760F8"/>
    <w:rsid w:val="006761FB"/>
    <w:rsid w:val="0067634E"/>
    <w:rsid w:val="006769D8"/>
    <w:rsid w:val="00676BAF"/>
    <w:rsid w:val="00676BD7"/>
    <w:rsid w:val="00676DD4"/>
    <w:rsid w:val="00676E62"/>
    <w:rsid w:val="00677281"/>
    <w:rsid w:val="006773AC"/>
    <w:rsid w:val="006774D9"/>
    <w:rsid w:val="006775CF"/>
    <w:rsid w:val="006777E2"/>
    <w:rsid w:val="00677AC9"/>
    <w:rsid w:val="00677F60"/>
    <w:rsid w:val="00677FDA"/>
    <w:rsid w:val="006800C6"/>
    <w:rsid w:val="00680253"/>
    <w:rsid w:val="006802F5"/>
    <w:rsid w:val="006803F5"/>
    <w:rsid w:val="0068068D"/>
    <w:rsid w:val="006806A3"/>
    <w:rsid w:val="0068079C"/>
    <w:rsid w:val="00680AE3"/>
    <w:rsid w:val="00680D79"/>
    <w:rsid w:val="00681083"/>
    <w:rsid w:val="006810AC"/>
    <w:rsid w:val="00681125"/>
    <w:rsid w:val="0068196F"/>
    <w:rsid w:val="00681AB3"/>
    <w:rsid w:val="00681DDB"/>
    <w:rsid w:val="00682616"/>
    <w:rsid w:val="00682655"/>
    <w:rsid w:val="0068267F"/>
    <w:rsid w:val="006828C5"/>
    <w:rsid w:val="006828ED"/>
    <w:rsid w:val="00682DEF"/>
    <w:rsid w:val="006830DB"/>
    <w:rsid w:val="006832EA"/>
    <w:rsid w:val="006833C4"/>
    <w:rsid w:val="006834DD"/>
    <w:rsid w:val="00683531"/>
    <w:rsid w:val="006836FC"/>
    <w:rsid w:val="0068408C"/>
    <w:rsid w:val="006846E0"/>
    <w:rsid w:val="0068493C"/>
    <w:rsid w:val="00684B28"/>
    <w:rsid w:val="00685052"/>
    <w:rsid w:val="00685177"/>
    <w:rsid w:val="006856FD"/>
    <w:rsid w:val="00685CB4"/>
    <w:rsid w:val="00685D60"/>
    <w:rsid w:val="00685DA4"/>
    <w:rsid w:val="00686028"/>
    <w:rsid w:val="0068611C"/>
    <w:rsid w:val="0068661C"/>
    <w:rsid w:val="0068661F"/>
    <w:rsid w:val="00686979"/>
    <w:rsid w:val="00686A25"/>
    <w:rsid w:val="00686B9E"/>
    <w:rsid w:val="00686CE5"/>
    <w:rsid w:val="00686D90"/>
    <w:rsid w:val="00686EDB"/>
    <w:rsid w:val="006872CF"/>
    <w:rsid w:val="00687305"/>
    <w:rsid w:val="00687604"/>
    <w:rsid w:val="006876CF"/>
    <w:rsid w:val="006877DE"/>
    <w:rsid w:val="00687815"/>
    <w:rsid w:val="0068796A"/>
    <w:rsid w:val="00687AD8"/>
    <w:rsid w:val="00690701"/>
    <w:rsid w:val="00690AD2"/>
    <w:rsid w:val="00690E44"/>
    <w:rsid w:val="00691155"/>
    <w:rsid w:val="0069132F"/>
    <w:rsid w:val="006913D4"/>
    <w:rsid w:val="0069192B"/>
    <w:rsid w:val="00691B54"/>
    <w:rsid w:val="00691BF1"/>
    <w:rsid w:val="006921E0"/>
    <w:rsid w:val="00692205"/>
    <w:rsid w:val="006922AC"/>
    <w:rsid w:val="006922ED"/>
    <w:rsid w:val="00692332"/>
    <w:rsid w:val="00692454"/>
    <w:rsid w:val="006924C4"/>
    <w:rsid w:val="00692552"/>
    <w:rsid w:val="0069258D"/>
    <w:rsid w:val="00692CB5"/>
    <w:rsid w:val="00692CC6"/>
    <w:rsid w:val="00692FF1"/>
    <w:rsid w:val="006934C9"/>
    <w:rsid w:val="00693585"/>
    <w:rsid w:val="0069375A"/>
    <w:rsid w:val="006937FE"/>
    <w:rsid w:val="00693DFE"/>
    <w:rsid w:val="00693FC2"/>
    <w:rsid w:val="00694208"/>
    <w:rsid w:val="00694738"/>
    <w:rsid w:val="00694816"/>
    <w:rsid w:val="0069492E"/>
    <w:rsid w:val="00694AC4"/>
    <w:rsid w:val="00694B24"/>
    <w:rsid w:val="00694DD7"/>
    <w:rsid w:val="0069504E"/>
    <w:rsid w:val="006953DA"/>
    <w:rsid w:val="00695447"/>
    <w:rsid w:val="00695570"/>
    <w:rsid w:val="0069589E"/>
    <w:rsid w:val="00696036"/>
    <w:rsid w:val="006961C5"/>
    <w:rsid w:val="006962FD"/>
    <w:rsid w:val="00696354"/>
    <w:rsid w:val="006965E5"/>
    <w:rsid w:val="00696693"/>
    <w:rsid w:val="006966E0"/>
    <w:rsid w:val="00696C92"/>
    <w:rsid w:val="00697059"/>
    <w:rsid w:val="0069718F"/>
    <w:rsid w:val="006971DC"/>
    <w:rsid w:val="006972DF"/>
    <w:rsid w:val="006975F8"/>
    <w:rsid w:val="0069763C"/>
    <w:rsid w:val="0069782D"/>
    <w:rsid w:val="00697CDF"/>
    <w:rsid w:val="00697FB1"/>
    <w:rsid w:val="006A06F6"/>
    <w:rsid w:val="006A07A3"/>
    <w:rsid w:val="006A08CC"/>
    <w:rsid w:val="006A0CBF"/>
    <w:rsid w:val="006A0F64"/>
    <w:rsid w:val="006A18BF"/>
    <w:rsid w:val="006A1958"/>
    <w:rsid w:val="006A1AB5"/>
    <w:rsid w:val="006A1E3F"/>
    <w:rsid w:val="006A20E0"/>
    <w:rsid w:val="006A2579"/>
    <w:rsid w:val="006A2899"/>
    <w:rsid w:val="006A29AD"/>
    <w:rsid w:val="006A2CDA"/>
    <w:rsid w:val="006A3249"/>
    <w:rsid w:val="006A37CC"/>
    <w:rsid w:val="006A3B89"/>
    <w:rsid w:val="006A3EE4"/>
    <w:rsid w:val="006A3EF1"/>
    <w:rsid w:val="006A47F3"/>
    <w:rsid w:val="006A4BD3"/>
    <w:rsid w:val="006A4FA4"/>
    <w:rsid w:val="006A54B9"/>
    <w:rsid w:val="006A5BE8"/>
    <w:rsid w:val="006A5EBC"/>
    <w:rsid w:val="006A628E"/>
    <w:rsid w:val="006A62B4"/>
    <w:rsid w:val="006A6575"/>
    <w:rsid w:val="006A6591"/>
    <w:rsid w:val="006A65B5"/>
    <w:rsid w:val="006A6671"/>
    <w:rsid w:val="006A698A"/>
    <w:rsid w:val="006A6C46"/>
    <w:rsid w:val="006A6C4F"/>
    <w:rsid w:val="006A6CD7"/>
    <w:rsid w:val="006A6D12"/>
    <w:rsid w:val="006A6E6E"/>
    <w:rsid w:val="006A6F2C"/>
    <w:rsid w:val="006B02D7"/>
    <w:rsid w:val="006B055A"/>
    <w:rsid w:val="006B072A"/>
    <w:rsid w:val="006B0750"/>
    <w:rsid w:val="006B0A7B"/>
    <w:rsid w:val="006B0C74"/>
    <w:rsid w:val="006B0CDC"/>
    <w:rsid w:val="006B1097"/>
    <w:rsid w:val="006B1472"/>
    <w:rsid w:val="006B194E"/>
    <w:rsid w:val="006B1F96"/>
    <w:rsid w:val="006B20CD"/>
    <w:rsid w:val="006B21D9"/>
    <w:rsid w:val="006B2248"/>
    <w:rsid w:val="006B2344"/>
    <w:rsid w:val="006B2645"/>
    <w:rsid w:val="006B2AA4"/>
    <w:rsid w:val="006B2B08"/>
    <w:rsid w:val="006B2B0E"/>
    <w:rsid w:val="006B2C09"/>
    <w:rsid w:val="006B2EB8"/>
    <w:rsid w:val="006B31A4"/>
    <w:rsid w:val="006B355F"/>
    <w:rsid w:val="006B36EB"/>
    <w:rsid w:val="006B3807"/>
    <w:rsid w:val="006B38C6"/>
    <w:rsid w:val="006B39DA"/>
    <w:rsid w:val="006B3A29"/>
    <w:rsid w:val="006B3AE7"/>
    <w:rsid w:val="006B3CBB"/>
    <w:rsid w:val="006B3F7F"/>
    <w:rsid w:val="006B44E1"/>
    <w:rsid w:val="006B45D6"/>
    <w:rsid w:val="006B467F"/>
    <w:rsid w:val="006B4698"/>
    <w:rsid w:val="006B46E1"/>
    <w:rsid w:val="006B46FD"/>
    <w:rsid w:val="006B49EA"/>
    <w:rsid w:val="006B4DCF"/>
    <w:rsid w:val="006B4E6B"/>
    <w:rsid w:val="006B4EBF"/>
    <w:rsid w:val="006B4FF3"/>
    <w:rsid w:val="006B51B0"/>
    <w:rsid w:val="006B52F3"/>
    <w:rsid w:val="006B536A"/>
    <w:rsid w:val="006B55D5"/>
    <w:rsid w:val="006B562B"/>
    <w:rsid w:val="006B5737"/>
    <w:rsid w:val="006B5754"/>
    <w:rsid w:val="006B5B1E"/>
    <w:rsid w:val="006B5D38"/>
    <w:rsid w:val="006B6027"/>
    <w:rsid w:val="006B6444"/>
    <w:rsid w:val="006B64B3"/>
    <w:rsid w:val="006B66DF"/>
    <w:rsid w:val="006B6848"/>
    <w:rsid w:val="006B69E0"/>
    <w:rsid w:val="006B7558"/>
    <w:rsid w:val="006B76EA"/>
    <w:rsid w:val="006B78D3"/>
    <w:rsid w:val="006B7D6B"/>
    <w:rsid w:val="006C0281"/>
    <w:rsid w:val="006C0366"/>
    <w:rsid w:val="006C073E"/>
    <w:rsid w:val="006C08DD"/>
    <w:rsid w:val="006C0916"/>
    <w:rsid w:val="006C09FD"/>
    <w:rsid w:val="006C0A8E"/>
    <w:rsid w:val="006C0B66"/>
    <w:rsid w:val="006C0BBF"/>
    <w:rsid w:val="006C13D4"/>
    <w:rsid w:val="006C1F9E"/>
    <w:rsid w:val="006C2050"/>
    <w:rsid w:val="006C236B"/>
    <w:rsid w:val="006C2421"/>
    <w:rsid w:val="006C26FD"/>
    <w:rsid w:val="006C31A2"/>
    <w:rsid w:val="006C3A34"/>
    <w:rsid w:val="006C3D48"/>
    <w:rsid w:val="006C40CC"/>
    <w:rsid w:val="006C4296"/>
    <w:rsid w:val="006C4C23"/>
    <w:rsid w:val="006C4D0D"/>
    <w:rsid w:val="006C4EE0"/>
    <w:rsid w:val="006C50EF"/>
    <w:rsid w:val="006C5186"/>
    <w:rsid w:val="006C5765"/>
    <w:rsid w:val="006C5854"/>
    <w:rsid w:val="006C5889"/>
    <w:rsid w:val="006C5B83"/>
    <w:rsid w:val="006C60B2"/>
    <w:rsid w:val="006C624D"/>
    <w:rsid w:val="006C6437"/>
    <w:rsid w:val="006C65BB"/>
    <w:rsid w:val="006C670F"/>
    <w:rsid w:val="006C680D"/>
    <w:rsid w:val="006C69B4"/>
    <w:rsid w:val="006C6BC8"/>
    <w:rsid w:val="006C6CD9"/>
    <w:rsid w:val="006C71AE"/>
    <w:rsid w:val="006C73C6"/>
    <w:rsid w:val="006C74BA"/>
    <w:rsid w:val="006C76DE"/>
    <w:rsid w:val="006C78B1"/>
    <w:rsid w:val="006C7AA7"/>
    <w:rsid w:val="006C7FBE"/>
    <w:rsid w:val="006D01F9"/>
    <w:rsid w:val="006D0298"/>
    <w:rsid w:val="006D02FD"/>
    <w:rsid w:val="006D05A7"/>
    <w:rsid w:val="006D0668"/>
    <w:rsid w:val="006D0798"/>
    <w:rsid w:val="006D07DE"/>
    <w:rsid w:val="006D0BBE"/>
    <w:rsid w:val="006D0FED"/>
    <w:rsid w:val="006D19FB"/>
    <w:rsid w:val="006D1A64"/>
    <w:rsid w:val="006D1A92"/>
    <w:rsid w:val="006D23A7"/>
    <w:rsid w:val="006D2956"/>
    <w:rsid w:val="006D2F15"/>
    <w:rsid w:val="006D2FE5"/>
    <w:rsid w:val="006D310B"/>
    <w:rsid w:val="006D3152"/>
    <w:rsid w:val="006D345E"/>
    <w:rsid w:val="006D3591"/>
    <w:rsid w:val="006D3684"/>
    <w:rsid w:val="006D36D8"/>
    <w:rsid w:val="006D389F"/>
    <w:rsid w:val="006D418A"/>
    <w:rsid w:val="006D427B"/>
    <w:rsid w:val="006D4346"/>
    <w:rsid w:val="006D44C1"/>
    <w:rsid w:val="006D452A"/>
    <w:rsid w:val="006D487A"/>
    <w:rsid w:val="006D48EE"/>
    <w:rsid w:val="006D4991"/>
    <w:rsid w:val="006D4C0E"/>
    <w:rsid w:val="006D4CA4"/>
    <w:rsid w:val="006D4FDD"/>
    <w:rsid w:val="006D5981"/>
    <w:rsid w:val="006D59AA"/>
    <w:rsid w:val="006D5F98"/>
    <w:rsid w:val="006D64B8"/>
    <w:rsid w:val="006D65C5"/>
    <w:rsid w:val="006D66D5"/>
    <w:rsid w:val="006D67F6"/>
    <w:rsid w:val="006D6BDB"/>
    <w:rsid w:val="006D6CDF"/>
    <w:rsid w:val="006D6DD6"/>
    <w:rsid w:val="006D71CD"/>
    <w:rsid w:val="006D73D9"/>
    <w:rsid w:val="006D7490"/>
    <w:rsid w:val="006D78EC"/>
    <w:rsid w:val="006D79DE"/>
    <w:rsid w:val="006D7BE7"/>
    <w:rsid w:val="006E01AA"/>
    <w:rsid w:val="006E029D"/>
    <w:rsid w:val="006E04EC"/>
    <w:rsid w:val="006E0987"/>
    <w:rsid w:val="006E099B"/>
    <w:rsid w:val="006E0ACD"/>
    <w:rsid w:val="006E0BC7"/>
    <w:rsid w:val="006E0C68"/>
    <w:rsid w:val="006E0E45"/>
    <w:rsid w:val="006E0EE4"/>
    <w:rsid w:val="006E1570"/>
    <w:rsid w:val="006E16E4"/>
    <w:rsid w:val="006E19B1"/>
    <w:rsid w:val="006E19EC"/>
    <w:rsid w:val="006E1AFC"/>
    <w:rsid w:val="006E22F8"/>
    <w:rsid w:val="006E23FA"/>
    <w:rsid w:val="006E2696"/>
    <w:rsid w:val="006E28DA"/>
    <w:rsid w:val="006E2B19"/>
    <w:rsid w:val="006E2CA8"/>
    <w:rsid w:val="006E343A"/>
    <w:rsid w:val="006E361A"/>
    <w:rsid w:val="006E3750"/>
    <w:rsid w:val="006E3831"/>
    <w:rsid w:val="006E3924"/>
    <w:rsid w:val="006E3C7D"/>
    <w:rsid w:val="006E3CA5"/>
    <w:rsid w:val="006E3CE8"/>
    <w:rsid w:val="006E3CF8"/>
    <w:rsid w:val="006E4329"/>
    <w:rsid w:val="006E439A"/>
    <w:rsid w:val="006E4524"/>
    <w:rsid w:val="006E456F"/>
    <w:rsid w:val="006E4600"/>
    <w:rsid w:val="006E4C40"/>
    <w:rsid w:val="006E4EC2"/>
    <w:rsid w:val="006E50FE"/>
    <w:rsid w:val="006E5185"/>
    <w:rsid w:val="006E5A69"/>
    <w:rsid w:val="006E602C"/>
    <w:rsid w:val="006E621C"/>
    <w:rsid w:val="006E63E5"/>
    <w:rsid w:val="006E65E2"/>
    <w:rsid w:val="006E6669"/>
    <w:rsid w:val="006E6862"/>
    <w:rsid w:val="006E699F"/>
    <w:rsid w:val="006E6C0D"/>
    <w:rsid w:val="006E6E57"/>
    <w:rsid w:val="006E6F3E"/>
    <w:rsid w:val="006E6F6A"/>
    <w:rsid w:val="006E7045"/>
    <w:rsid w:val="006E77A9"/>
    <w:rsid w:val="006E7C2E"/>
    <w:rsid w:val="006E7C99"/>
    <w:rsid w:val="006F0C28"/>
    <w:rsid w:val="006F0E4D"/>
    <w:rsid w:val="006F1142"/>
    <w:rsid w:val="006F1218"/>
    <w:rsid w:val="006F1311"/>
    <w:rsid w:val="006F15CB"/>
    <w:rsid w:val="006F1676"/>
    <w:rsid w:val="006F16E5"/>
    <w:rsid w:val="006F1AB5"/>
    <w:rsid w:val="006F28E2"/>
    <w:rsid w:val="006F297D"/>
    <w:rsid w:val="006F29A8"/>
    <w:rsid w:val="006F2A4F"/>
    <w:rsid w:val="006F2B35"/>
    <w:rsid w:val="006F326C"/>
    <w:rsid w:val="006F34E1"/>
    <w:rsid w:val="006F35E5"/>
    <w:rsid w:val="006F3875"/>
    <w:rsid w:val="006F38A0"/>
    <w:rsid w:val="006F39C0"/>
    <w:rsid w:val="006F3CBA"/>
    <w:rsid w:val="006F3E3D"/>
    <w:rsid w:val="006F4067"/>
    <w:rsid w:val="006F4202"/>
    <w:rsid w:val="006F4278"/>
    <w:rsid w:val="006F4706"/>
    <w:rsid w:val="006F4727"/>
    <w:rsid w:val="006F4A02"/>
    <w:rsid w:val="006F4D0E"/>
    <w:rsid w:val="006F4E79"/>
    <w:rsid w:val="006F508F"/>
    <w:rsid w:val="006F541C"/>
    <w:rsid w:val="006F587F"/>
    <w:rsid w:val="006F5A56"/>
    <w:rsid w:val="006F5C7C"/>
    <w:rsid w:val="006F632E"/>
    <w:rsid w:val="006F66F9"/>
    <w:rsid w:val="006F671B"/>
    <w:rsid w:val="006F6A78"/>
    <w:rsid w:val="006F6BC6"/>
    <w:rsid w:val="006F6C02"/>
    <w:rsid w:val="006F6F64"/>
    <w:rsid w:val="006F6F76"/>
    <w:rsid w:val="006F7064"/>
    <w:rsid w:val="006F75D4"/>
    <w:rsid w:val="006F787A"/>
    <w:rsid w:val="006F7910"/>
    <w:rsid w:val="006F7941"/>
    <w:rsid w:val="006F7B54"/>
    <w:rsid w:val="0070030A"/>
    <w:rsid w:val="0070038D"/>
    <w:rsid w:val="00700603"/>
    <w:rsid w:val="00700E82"/>
    <w:rsid w:val="0070128A"/>
    <w:rsid w:val="0070170C"/>
    <w:rsid w:val="00701983"/>
    <w:rsid w:val="00701B07"/>
    <w:rsid w:val="00701F0F"/>
    <w:rsid w:val="007020C7"/>
    <w:rsid w:val="00702317"/>
    <w:rsid w:val="0070238B"/>
    <w:rsid w:val="007024C0"/>
    <w:rsid w:val="007025A0"/>
    <w:rsid w:val="007025C0"/>
    <w:rsid w:val="0070265D"/>
    <w:rsid w:val="00702A5B"/>
    <w:rsid w:val="00702CB2"/>
    <w:rsid w:val="007033B1"/>
    <w:rsid w:val="00703472"/>
    <w:rsid w:val="007035F7"/>
    <w:rsid w:val="00703898"/>
    <w:rsid w:val="0070389B"/>
    <w:rsid w:val="007039D7"/>
    <w:rsid w:val="00703E71"/>
    <w:rsid w:val="00703F03"/>
    <w:rsid w:val="00704461"/>
    <w:rsid w:val="00704A45"/>
    <w:rsid w:val="00704B70"/>
    <w:rsid w:val="00704E3B"/>
    <w:rsid w:val="00704FFC"/>
    <w:rsid w:val="0070545C"/>
    <w:rsid w:val="00705558"/>
    <w:rsid w:val="00705DD4"/>
    <w:rsid w:val="00705E8D"/>
    <w:rsid w:val="007066BE"/>
    <w:rsid w:val="00706B27"/>
    <w:rsid w:val="007070A9"/>
    <w:rsid w:val="007070EF"/>
    <w:rsid w:val="00707137"/>
    <w:rsid w:val="007072FD"/>
    <w:rsid w:val="007077A9"/>
    <w:rsid w:val="00707930"/>
    <w:rsid w:val="00707CB0"/>
    <w:rsid w:val="00707DAE"/>
    <w:rsid w:val="007100D6"/>
    <w:rsid w:val="007100EA"/>
    <w:rsid w:val="0071015A"/>
    <w:rsid w:val="007101C0"/>
    <w:rsid w:val="00710482"/>
    <w:rsid w:val="00710849"/>
    <w:rsid w:val="00710E71"/>
    <w:rsid w:val="00711058"/>
    <w:rsid w:val="00711074"/>
    <w:rsid w:val="007112AC"/>
    <w:rsid w:val="0071154A"/>
    <w:rsid w:val="007116E9"/>
    <w:rsid w:val="00711792"/>
    <w:rsid w:val="00711980"/>
    <w:rsid w:val="00711BDD"/>
    <w:rsid w:val="00711C73"/>
    <w:rsid w:val="00711E9B"/>
    <w:rsid w:val="00712635"/>
    <w:rsid w:val="00712708"/>
    <w:rsid w:val="007129DB"/>
    <w:rsid w:val="00713707"/>
    <w:rsid w:val="00713766"/>
    <w:rsid w:val="00713824"/>
    <w:rsid w:val="00713D69"/>
    <w:rsid w:val="00714074"/>
    <w:rsid w:val="007146EB"/>
    <w:rsid w:val="0071484C"/>
    <w:rsid w:val="007149C0"/>
    <w:rsid w:val="00714FFB"/>
    <w:rsid w:val="007157CF"/>
    <w:rsid w:val="00715844"/>
    <w:rsid w:val="00715C25"/>
    <w:rsid w:val="00715C53"/>
    <w:rsid w:val="00715CF3"/>
    <w:rsid w:val="00715E71"/>
    <w:rsid w:val="007162F5"/>
    <w:rsid w:val="0071673D"/>
    <w:rsid w:val="00716AB0"/>
    <w:rsid w:val="00716C86"/>
    <w:rsid w:val="00716F7D"/>
    <w:rsid w:val="0071721D"/>
    <w:rsid w:val="007173FC"/>
    <w:rsid w:val="00717523"/>
    <w:rsid w:val="00717603"/>
    <w:rsid w:val="0071767B"/>
    <w:rsid w:val="007176F6"/>
    <w:rsid w:val="00717D8B"/>
    <w:rsid w:val="00717E21"/>
    <w:rsid w:val="00720342"/>
    <w:rsid w:val="00720467"/>
    <w:rsid w:val="0072072D"/>
    <w:rsid w:val="0072086F"/>
    <w:rsid w:val="0072090F"/>
    <w:rsid w:val="00720A5C"/>
    <w:rsid w:val="00720C65"/>
    <w:rsid w:val="00720F7B"/>
    <w:rsid w:val="00720FFF"/>
    <w:rsid w:val="007212D7"/>
    <w:rsid w:val="00721380"/>
    <w:rsid w:val="00721620"/>
    <w:rsid w:val="00721B00"/>
    <w:rsid w:val="00721C8D"/>
    <w:rsid w:val="00721E32"/>
    <w:rsid w:val="00721E74"/>
    <w:rsid w:val="00722102"/>
    <w:rsid w:val="00722156"/>
    <w:rsid w:val="00722323"/>
    <w:rsid w:val="0072259C"/>
    <w:rsid w:val="00722A7D"/>
    <w:rsid w:val="00722D65"/>
    <w:rsid w:val="00722F17"/>
    <w:rsid w:val="00722F19"/>
    <w:rsid w:val="0072364D"/>
    <w:rsid w:val="00723736"/>
    <w:rsid w:val="00723796"/>
    <w:rsid w:val="0072385C"/>
    <w:rsid w:val="00723A82"/>
    <w:rsid w:val="00723D62"/>
    <w:rsid w:val="00723DD1"/>
    <w:rsid w:val="00724179"/>
    <w:rsid w:val="007246AE"/>
    <w:rsid w:val="0072494D"/>
    <w:rsid w:val="00724C69"/>
    <w:rsid w:val="00724D42"/>
    <w:rsid w:val="00725759"/>
    <w:rsid w:val="00725932"/>
    <w:rsid w:val="00725A9B"/>
    <w:rsid w:val="00725D78"/>
    <w:rsid w:val="00725DFD"/>
    <w:rsid w:val="00725F4E"/>
    <w:rsid w:val="00726082"/>
    <w:rsid w:val="007262FE"/>
    <w:rsid w:val="007263E6"/>
    <w:rsid w:val="00726558"/>
    <w:rsid w:val="00726BA9"/>
    <w:rsid w:val="00726C6F"/>
    <w:rsid w:val="00726CA5"/>
    <w:rsid w:val="00726D95"/>
    <w:rsid w:val="00726DC9"/>
    <w:rsid w:val="00726E8F"/>
    <w:rsid w:val="0072714A"/>
    <w:rsid w:val="0072716E"/>
    <w:rsid w:val="00727174"/>
    <w:rsid w:val="0072737A"/>
    <w:rsid w:val="007274E4"/>
    <w:rsid w:val="007300A9"/>
    <w:rsid w:val="007308AF"/>
    <w:rsid w:val="00730AF7"/>
    <w:rsid w:val="00730C51"/>
    <w:rsid w:val="00730EAB"/>
    <w:rsid w:val="007312F1"/>
    <w:rsid w:val="00731481"/>
    <w:rsid w:val="007314DB"/>
    <w:rsid w:val="007316B1"/>
    <w:rsid w:val="0073176C"/>
    <w:rsid w:val="00731B49"/>
    <w:rsid w:val="00731B7D"/>
    <w:rsid w:val="00731FFD"/>
    <w:rsid w:val="0073216F"/>
    <w:rsid w:val="007327A1"/>
    <w:rsid w:val="00732A36"/>
    <w:rsid w:val="00732C8D"/>
    <w:rsid w:val="00732E89"/>
    <w:rsid w:val="00733673"/>
    <w:rsid w:val="007339FC"/>
    <w:rsid w:val="00733BA9"/>
    <w:rsid w:val="00733BD5"/>
    <w:rsid w:val="00733C4E"/>
    <w:rsid w:val="00734068"/>
    <w:rsid w:val="007340BE"/>
    <w:rsid w:val="007340F3"/>
    <w:rsid w:val="00734259"/>
    <w:rsid w:val="00734361"/>
    <w:rsid w:val="007345C5"/>
    <w:rsid w:val="00734FC6"/>
    <w:rsid w:val="00735127"/>
    <w:rsid w:val="0073514F"/>
    <w:rsid w:val="0073545E"/>
    <w:rsid w:val="007355B4"/>
    <w:rsid w:val="00735763"/>
    <w:rsid w:val="007357CF"/>
    <w:rsid w:val="0073587F"/>
    <w:rsid w:val="00735B27"/>
    <w:rsid w:val="00736112"/>
    <w:rsid w:val="0073643B"/>
    <w:rsid w:val="00736D04"/>
    <w:rsid w:val="00736E37"/>
    <w:rsid w:val="00737127"/>
    <w:rsid w:val="00737336"/>
    <w:rsid w:val="00737B70"/>
    <w:rsid w:val="00737FF3"/>
    <w:rsid w:val="00740296"/>
    <w:rsid w:val="007402E8"/>
    <w:rsid w:val="007406C9"/>
    <w:rsid w:val="0074089E"/>
    <w:rsid w:val="007408EC"/>
    <w:rsid w:val="00740B41"/>
    <w:rsid w:val="00740D61"/>
    <w:rsid w:val="00740FC7"/>
    <w:rsid w:val="0074120F"/>
    <w:rsid w:val="00741298"/>
    <w:rsid w:val="007412BC"/>
    <w:rsid w:val="00741415"/>
    <w:rsid w:val="007416A4"/>
    <w:rsid w:val="007416E9"/>
    <w:rsid w:val="007419F2"/>
    <w:rsid w:val="00741B7A"/>
    <w:rsid w:val="00741EA3"/>
    <w:rsid w:val="00741F97"/>
    <w:rsid w:val="00742309"/>
    <w:rsid w:val="0074245B"/>
    <w:rsid w:val="00742486"/>
    <w:rsid w:val="007427A8"/>
    <w:rsid w:val="00742820"/>
    <w:rsid w:val="0074328D"/>
    <w:rsid w:val="007433E1"/>
    <w:rsid w:val="007433FD"/>
    <w:rsid w:val="007435D7"/>
    <w:rsid w:val="007436D9"/>
    <w:rsid w:val="00743751"/>
    <w:rsid w:val="0074388C"/>
    <w:rsid w:val="00743984"/>
    <w:rsid w:val="00743FB5"/>
    <w:rsid w:val="00744056"/>
    <w:rsid w:val="007440B3"/>
    <w:rsid w:val="00744891"/>
    <w:rsid w:val="00744951"/>
    <w:rsid w:val="00744B3C"/>
    <w:rsid w:val="00744BE0"/>
    <w:rsid w:val="00744D1A"/>
    <w:rsid w:val="00745193"/>
    <w:rsid w:val="0074560F"/>
    <w:rsid w:val="0074568E"/>
    <w:rsid w:val="00745AD4"/>
    <w:rsid w:val="00745B88"/>
    <w:rsid w:val="00745CB2"/>
    <w:rsid w:val="00745D0F"/>
    <w:rsid w:val="00745D7F"/>
    <w:rsid w:val="00745DE7"/>
    <w:rsid w:val="007463AB"/>
    <w:rsid w:val="0074644B"/>
    <w:rsid w:val="00746464"/>
    <w:rsid w:val="007468C6"/>
    <w:rsid w:val="00746F1E"/>
    <w:rsid w:val="00746FC8"/>
    <w:rsid w:val="0074711A"/>
    <w:rsid w:val="0074716C"/>
    <w:rsid w:val="0074725B"/>
    <w:rsid w:val="00747996"/>
    <w:rsid w:val="00747A75"/>
    <w:rsid w:val="00747B75"/>
    <w:rsid w:val="00747BA6"/>
    <w:rsid w:val="00747ECF"/>
    <w:rsid w:val="00747F27"/>
    <w:rsid w:val="0075022F"/>
    <w:rsid w:val="0075061F"/>
    <w:rsid w:val="00750649"/>
    <w:rsid w:val="0075072B"/>
    <w:rsid w:val="00750949"/>
    <w:rsid w:val="007509D3"/>
    <w:rsid w:val="00750B00"/>
    <w:rsid w:val="00750CD5"/>
    <w:rsid w:val="00750D25"/>
    <w:rsid w:val="00750E64"/>
    <w:rsid w:val="00751264"/>
    <w:rsid w:val="007516B4"/>
    <w:rsid w:val="0075170B"/>
    <w:rsid w:val="0075170D"/>
    <w:rsid w:val="007518AA"/>
    <w:rsid w:val="00751A2B"/>
    <w:rsid w:val="00751A77"/>
    <w:rsid w:val="00751F81"/>
    <w:rsid w:val="00752868"/>
    <w:rsid w:val="00752870"/>
    <w:rsid w:val="00752886"/>
    <w:rsid w:val="00752A3B"/>
    <w:rsid w:val="00752BB9"/>
    <w:rsid w:val="00752E28"/>
    <w:rsid w:val="00752E8A"/>
    <w:rsid w:val="00752F85"/>
    <w:rsid w:val="0075328F"/>
    <w:rsid w:val="0075339D"/>
    <w:rsid w:val="00753682"/>
    <w:rsid w:val="00753996"/>
    <w:rsid w:val="00754489"/>
    <w:rsid w:val="007549DD"/>
    <w:rsid w:val="00754A29"/>
    <w:rsid w:val="00754BF9"/>
    <w:rsid w:val="00754C30"/>
    <w:rsid w:val="00754E90"/>
    <w:rsid w:val="00754F54"/>
    <w:rsid w:val="00754F7B"/>
    <w:rsid w:val="007555BC"/>
    <w:rsid w:val="007556A8"/>
    <w:rsid w:val="007557A6"/>
    <w:rsid w:val="00755C19"/>
    <w:rsid w:val="00755E53"/>
    <w:rsid w:val="00755EF1"/>
    <w:rsid w:val="007561F1"/>
    <w:rsid w:val="007562E1"/>
    <w:rsid w:val="0075644F"/>
    <w:rsid w:val="007565A5"/>
    <w:rsid w:val="0075678C"/>
    <w:rsid w:val="007567E2"/>
    <w:rsid w:val="00756822"/>
    <w:rsid w:val="0075690F"/>
    <w:rsid w:val="00756983"/>
    <w:rsid w:val="00756AA4"/>
    <w:rsid w:val="00756C25"/>
    <w:rsid w:val="00756ED5"/>
    <w:rsid w:val="00756EE2"/>
    <w:rsid w:val="00756F53"/>
    <w:rsid w:val="00756F61"/>
    <w:rsid w:val="00757020"/>
    <w:rsid w:val="0075757A"/>
    <w:rsid w:val="007577B6"/>
    <w:rsid w:val="00757B9B"/>
    <w:rsid w:val="00757BAB"/>
    <w:rsid w:val="00757BDF"/>
    <w:rsid w:val="00757C5B"/>
    <w:rsid w:val="00757F3A"/>
    <w:rsid w:val="0076009B"/>
    <w:rsid w:val="007600A5"/>
    <w:rsid w:val="0076063D"/>
    <w:rsid w:val="0076066B"/>
    <w:rsid w:val="00760799"/>
    <w:rsid w:val="00760858"/>
    <w:rsid w:val="00760A0F"/>
    <w:rsid w:val="00760C4B"/>
    <w:rsid w:val="00760F1D"/>
    <w:rsid w:val="007611BE"/>
    <w:rsid w:val="0076132B"/>
    <w:rsid w:val="00761C71"/>
    <w:rsid w:val="00761ED6"/>
    <w:rsid w:val="00761EE8"/>
    <w:rsid w:val="007626EF"/>
    <w:rsid w:val="00762727"/>
    <w:rsid w:val="007630A8"/>
    <w:rsid w:val="00763176"/>
    <w:rsid w:val="00763611"/>
    <w:rsid w:val="007637BC"/>
    <w:rsid w:val="007637D9"/>
    <w:rsid w:val="00763840"/>
    <w:rsid w:val="00763970"/>
    <w:rsid w:val="00763A5A"/>
    <w:rsid w:val="00763E07"/>
    <w:rsid w:val="00763E3A"/>
    <w:rsid w:val="007641A7"/>
    <w:rsid w:val="007641B7"/>
    <w:rsid w:val="00764348"/>
    <w:rsid w:val="0076449F"/>
    <w:rsid w:val="007646B4"/>
    <w:rsid w:val="0076525A"/>
    <w:rsid w:val="00765602"/>
    <w:rsid w:val="0076560F"/>
    <w:rsid w:val="00765617"/>
    <w:rsid w:val="00765792"/>
    <w:rsid w:val="0076593D"/>
    <w:rsid w:val="007659BD"/>
    <w:rsid w:val="00765A04"/>
    <w:rsid w:val="00765AB9"/>
    <w:rsid w:val="00765AF0"/>
    <w:rsid w:val="00765B90"/>
    <w:rsid w:val="00765BF4"/>
    <w:rsid w:val="00765C02"/>
    <w:rsid w:val="00765E0C"/>
    <w:rsid w:val="0076632F"/>
    <w:rsid w:val="007663A9"/>
    <w:rsid w:val="00766652"/>
    <w:rsid w:val="00766AD0"/>
    <w:rsid w:val="00766B57"/>
    <w:rsid w:val="00766BB4"/>
    <w:rsid w:val="00766DAA"/>
    <w:rsid w:val="00766DF3"/>
    <w:rsid w:val="00766EA6"/>
    <w:rsid w:val="007672C5"/>
    <w:rsid w:val="00767361"/>
    <w:rsid w:val="00767492"/>
    <w:rsid w:val="00767724"/>
    <w:rsid w:val="007677DF"/>
    <w:rsid w:val="00767994"/>
    <w:rsid w:val="00767A13"/>
    <w:rsid w:val="00767AAC"/>
    <w:rsid w:val="0077009B"/>
    <w:rsid w:val="00770128"/>
    <w:rsid w:val="00770449"/>
    <w:rsid w:val="007704CE"/>
    <w:rsid w:val="007706DB"/>
    <w:rsid w:val="00770BDC"/>
    <w:rsid w:val="00770C97"/>
    <w:rsid w:val="00770E14"/>
    <w:rsid w:val="0077103D"/>
    <w:rsid w:val="007713DA"/>
    <w:rsid w:val="0077151F"/>
    <w:rsid w:val="00771588"/>
    <w:rsid w:val="007717AF"/>
    <w:rsid w:val="00771BE0"/>
    <w:rsid w:val="00771C34"/>
    <w:rsid w:val="00771D6A"/>
    <w:rsid w:val="00771DB4"/>
    <w:rsid w:val="00771ED3"/>
    <w:rsid w:val="00772216"/>
    <w:rsid w:val="0077227D"/>
    <w:rsid w:val="00772299"/>
    <w:rsid w:val="00772D25"/>
    <w:rsid w:val="00772E68"/>
    <w:rsid w:val="00773268"/>
    <w:rsid w:val="00773F6D"/>
    <w:rsid w:val="00774060"/>
    <w:rsid w:val="0077431B"/>
    <w:rsid w:val="007743D5"/>
    <w:rsid w:val="00774543"/>
    <w:rsid w:val="00774652"/>
    <w:rsid w:val="007746E2"/>
    <w:rsid w:val="007747E7"/>
    <w:rsid w:val="0077491E"/>
    <w:rsid w:val="00774A48"/>
    <w:rsid w:val="00774CCE"/>
    <w:rsid w:val="00774D18"/>
    <w:rsid w:val="00774D55"/>
    <w:rsid w:val="00775A57"/>
    <w:rsid w:val="00775B32"/>
    <w:rsid w:val="00775BE5"/>
    <w:rsid w:val="00775CAC"/>
    <w:rsid w:val="00775DCC"/>
    <w:rsid w:val="0077609E"/>
    <w:rsid w:val="007761C8"/>
    <w:rsid w:val="00776340"/>
    <w:rsid w:val="00776398"/>
    <w:rsid w:val="0077699C"/>
    <w:rsid w:val="00776B0B"/>
    <w:rsid w:val="00776EE3"/>
    <w:rsid w:val="00777555"/>
    <w:rsid w:val="00777839"/>
    <w:rsid w:val="00777A2D"/>
    <w:rsid w:val="00777AF6"/>
    <w:rsid w:val="00777C16"/>
    <w:rsid w:val="00777EAA"/>
    <w:rsid w:val="00777F54"/>
    <w:rsid w:val="00777F5B"/>
    <w:rsid w:val="00777F7F"/>
    <w:rsid w:val="00780066"/>
    <w:rsid w:val="00780442"/>
    <w:rsid w:val="00780A15"/>
    <w:rsid w:val="00780BEC"/>
    <w:rsid w:val="007810D4"/>
    <w:rsid w:val="0078197E"/>
    <w:rsid w:val="00781AF0"/>
    <w:rsid w:val="00781B41"/>
    <w:rsid w:val="00781DBB"/>
    <w:rsid w:val="00781DC9"/>
    <w:rsid w:val="00781F02"/>
    <w:rsid w:val="007821A9"/>
    <w:rsid w:val="007824C0"/>
    <w:rsid w:val="00782D0F"/>
    <w:rsid w:val="00782F61"/>
    <w:rsid w:val="00782FF5"/>
    <w:rsid w:val="00783216"/>
    <w:rsid w:val="007833CE"/>
    <w:rsid w:val="00783812"/>
    <w:rsid w:val="00783964"/>
    <w:rsid w:val="00783BA7"/>
    <w:rsid w:val="00783D38"/>
    <w:rsid w:val="00783DB9"/>
    <w:rsid w:val="00784021"/>
    <w:rsid w:val="0078411E"/>
    <w:rsid w:val="0078423F"/>
    <w:rsid w:val="00784474"/>
    <w:rsid w:val="0078474A"/>
    <w:rsid w:val="00784EFC"/>
    <w:rsid w:val="007853EE"/>
    <w:rsid w:val="00785407"/>
    <w:rsid w:val="00785548"/>
    <w:rsid w:val="0078573F"/>
    <w:rsid w:val="0078611C"/>
    <w:rsid w:val="00786388"/>
    <w:rsid w:val="007863EF"/>
    <w:rsid w:val="00786461"/>
    <w:rsid w:val="00786496"/>
    <w:rsid w:val="0078680D"/>
    <w:rsid w:val="007869A0"/>
    <w:rsid w:val="00786A04"/>
    <w:rsid w:val="00786C83"/>
    <w:rsid w:val="00786E30"/>
    <w:rsid w:val="00786FC4"/>
    <w:rsid w:val="0078730A"/>
    <w:rsid w:val="00787414"/>
    <w:rsid w:val="007876A6"/>
    <w:rsid w:val="007878C4"/>
    <w:rsid w:val="00787B22"/>
    <w:rsid w:val="007901C2"/>
    <w:rsid w:val="00790210"/>
    <w:rsid w:val="0079048C"/>
    <w:rsid w:val="0079056E"/>
    <w:rsid w:val="0079059D"/>
    <w:rsid w:val="00790C8C"/>
    <w:rsid w:val="00790D3D"/>
    <w:rsid w:val="00790EF4"/>
    <w:rsid w:val="00790F48"/>
    <w:rsid w:val="007913E8"/>
    <w:rsid w:val="007919E7"/>
    <w:rsid w:val="00791A56"/>
    <w:rsid w:val="00791CCD"/>
    <w:rsid w:val="00791DC0"/>
    <w:rsid w:val="00791F65"/>
    <w:rsid w:val="007925BF"/>
    <w:rsid w:val="0079288E"/>
    <w:rsid w:val="00792BEA"/>
    <w:rsid w:val="00792D8C"/>
    <w:rsid w:val="00792DCA"/>
    <w:rsid w:val="00792FA3"/>
    <w:rsid w:val="0079300E"/>
    <w:rsid w:val="007934AC"/>
    <w:rsid w:val="007937E4"/>
    <w:rsid w:val="007939FA"/>
    <w:rsid w:val="00793A0C"/>
    <w:rsid w:val="00793A0E"/>
    <w:rsid w:val="00793A2D"/>
    <w:rsid w:val="00793FDD"/>
    <w:rsid w:val="0079422D"/>
    <w:rsid w:val="00794539"/>
    <w:rsid w:val="00794775"/>
    <w:rsid w:val="007949DB"/>
    <w:rsid w:val="00794AE9"/>
    <w:rsid w:val="00794E6A"/>
    <w:rsid w:val="00794E93"/>
    <w:rsid w:val="0079503A"/>
    <w:rsid w:val="00795062"/>
    <w:rsid w:val="00795142"/>
    <w:rsid w:val="0079515C"/>
    <w:rsid w:val="00795225"/>
    <w:rsid w:val="00795375"/>
    <w:rsid w:val="0079541E"/>
    <w:rsid w:val="007954B5"/>
    <w:rsid w:val="0079551E"/>
    <w:rsid w:val="0079569A"/>
    <w:rsid w:val="007957A3"/>
    <w:rsid w:val="00796161"/>
    <w:rsid w:val="00796609"/>
    <w:rsid w:val="00796B8E"/>
    <w:rsid w:val="00796BEE"/>
    <w:rsid w:val="00796C83"/>
    <w:rsid w:val="00796DDC"/>
    <w:rsid w:val="0079702E"/>
    <w:rsid w:val="007974A5"/>
    <w:rsid w:val="00797AB4"/>
    <w:rsid w:val="00797B7B"/>
    <w:rsid w:val="00797E66"/>
    <w:rsid w:val="00797E88"/>
    <w:rsid w:val="007A0001"/>
    <w:rsid w:val="007A05BE"/>
    <w:rsid w:val="007A0706"/>
    <w:rsid w:val="007A094A"/>
    <w:rsid w:val="007A14B5"/>
    <w:rsid w:val="007A1802"/>
    <w:rsid w:val="007A18E5"/>
    <w:rsid w:val="007A1B17"/>
    <w:rsid w:val="007A1D0C"/>
    <w:rsid w:val="007A1DEA"/>
    <w:rsid w:val="007A219D"/>
    <w:rsid w:val="007A2200"/>
    <w:rsid w:val="007A2355"/>
    <w:rsid w:val="007A2591"/>
    <w:rsid w:val="007A25DA"/>
    <w:rsid w:val="007A2865"/>
    <w:rsid w:val="007A2A8A"/>
    <w:rsid w:val="007A2E62"/>
    <w:rsid w:val="007A2E76"/>
    <w:rsid w:val="007A3096"/>
    <w:rsid w:val="007A31E4"/>
    <w:rsid w:val="007A31FC"/>
    <w:rsid w:val="007A3356"/>
    <w:rsid w:val="007A3556"/>
    <w:rsid w:val="007A371F"/>
    <w:rsid w:val="007A3745"/>
    <w:rsid w:val="007A374E"/>
    <w:rsid w:val="007A37C1"/>
    <w:rsid w:val="007A38B4"/>
    <w:rsid w:val="007A39CB"/>
    <w:rsid w:val="007A3A77"/>
    <w:rsid w:val="007A3D70"/>
    <w:rsid w:val="007A453B"/>
    <w:rsid w:val="007A47B3"/>
    <w:rsid w:val="007A4989"/>
    <w:rsid w:val="007A4A3E"/>
    <w:rsid w:val="007A4C72"/>
    <w:rsid w:val="007A4CB3"/>
    <w:rsid w:val="007A52C7"/>
    <w:rsid w:val="007A5478"/>
    <w:rsid w:val="007A5861"/>
    <w:rsid w:val="007A5A36"/>
    <w:rsid w:val="007A5B0D"/>
    <w:rsid w:val="007A5B59"/>
    <w:rsid w:val="007A5C36"/>
    <w:rsid w:val="007A5DE2"/>
    <w:rsid w:val="007A612D"/>
    <w:rsid w:val="007A62D7"/>
    <w:rsid w:val="007A6610"/>
    <w:rsid w:val="007A6BFF"/>
    <w:rsid w:val="007A6CC7"/>
    <w:rsid w:val="007A6D80"/>
    <w:rsid w:val="007A6EF9"/>
    <w:rsid w:val="007A7439"/>
    <w:rsid w:val="007A76FB"/>
    <w:rsid w:val="007A7790"/>
    <w:rsid w:val="007A7895"/>
    <w:rsid w:val="007A7BC8"/>
    <w:rsid w:val="007A7C9E"/>
    <w:rsid w:val="007B0431"/>
    <w:rsid w:val="007B0857"/>
    <w:rsid w:val="007B0A86"/>
    <w:rsid w:val="007B1050"/>
    <w:rsid w:val="007B11F2"/>
    <w:rsid w:val="007B1327"/>
    <w:rsid w:val="007B14AA"/>
    <w:rsid w:val="007B151C"/>
    <w:rsid w:val="007B1668"/>
    <w:rsid w:val="007B1D5E"/>
    <w:rsid w:val="007B1DA5"/>
    <w:rsid w:val="007B2018"/>
    <w:rsid w:val="007B2308"/>
    <w:rsid w:val="007B27A6"/>
    <w:rsid w:val="007B292C"/>
    <w:rsid w:val="007B2AEC"/>
    <w:rsid w:val="007B2D95"/>
    <w:rsid w:val="007B2F32"/>
    <w:rsid w:val="007B2F4C"/>
    <w:rsid w:val="007B3427"/>
    <w:rsid w:val="007B36D0"/>
    <w:rsid w:val="007B373E"/>
    <w:rsid w:val="007B3A32"/>
    <w:rsid w:val="007B3B01"/>
    <w:rsid w:val="007B3BDE"/>
    <w:rsid w:val="007B3E70"/>
    <w:rsid w:val="007B4036"/>
    <w:rsid w:val="007B40B4"/>
    <w:rsid w:val="007B464D"/>
    <w:rsid w:val="007B490A"/>
    <w:rsid w:val="007B4B23"/>
    <w:rsid w:val="007B4FBE"/>
    <w:rsid w:val="007B57D2"/>
    <w:rsid w:val="007B57E6"/>
    <w:rsid w:val="007B64D3"/>
    <w:rsid w:val="007B652F"/>
    <w:rsid w:val="007B6571"/>
    <w:rsid w:val="007B68F2"/>
    <w:rsid w:val="007B7760"/>
    <w:rsid w:val="007B7A74"/>
    <w:rsid w:val="007B7A92"/>
    <w:rsid w:val="007B7AAA"/>
    <w:rsid w:val="007B7AB4"/>
    <w:rsid w:val="007B7D4A"/>
    <w:rsid w:val="007B7EBF"/>
    <w:rsid w:val="007C0374"/>
    <w:rsid w:val="007C0672"/>
    <w:rsid w:val="007C084B"/>
    <w:rsid w:val="007C0875"/>
    <w:rsid w:val="007C095E"/>
    <w:rsid w:val="007C1016"/>
    <w:rsid w:val="007C117A"/>
    <w:rsid w:val="007C1187"/>
    <w:rsid w:val="007C1197"/>
    <w:rsid w:val="007C12F3"/>
    <w:rsid w:val="007C182E"/>
    <w:rsid w:val="007C184C"/>
    <w:rsid w:val="007C1B05"/>
    <w:rsid w:val="007C1D6A"/>
    <w:rsid w:val="007C1D72"/>
    <w:rsid w:val="007C1DFB"/>
    <w:rsid w:val="007C1F38"/>
    <w:rsid w:val="007C2342"/>
    <w:rsid w:val="007C25FC"/>
    <w:rsid w:val="007C27CE"/>
    <w:rsid w:val="007C2AC1"/>
    <w:rsid w:val="007C2BFA"/>
    <w:rsid w:val="007C30B7"/>
    <w:rsid w:val="007C33B0"/>
    <w:rsid w:val="007C34F7"/>
    <w:rsid w:val="007C3BF5"/>
    <w:rsid w:val="007C3E31"/>
    <w:rsid w:val="007C4122"/>
    <w:rsid w:val="007C4228"/>
    <w:rsid w:val="007C424F"/>
    <w:rsid w:val="007C44B9"/>
    <w:rsid w:val="007C4569"/>
    <w:rsid w:val="007C48D8"/>
    <w:rsid w:val="007C495E"/>
    <w:rsid w:val="007C4AF3"/>
    <w:rsid w:val="007C4ECF"/>
    <w:rsid w:val="007C51DF"/>
    <w:rsid w:val="007C546A"/>
    <w:rsid w:val="007C555E"/>
    <w:rsid w:val="007C55B8"/>
    <w:rsid w:val="007C5A04"/>
    <w:rsid w:val="007C5D5D"/>
    <w:rsid w:val="007C6103"/>
    <w:rsid w:val="007C6143"/>
    <w:rsid w:val="007C6223"/>
    <w:rsid w:val="007C6394"/>
    <w:rsid w:val="007C642F"/>
    <w:rsid w:val="007C663A"/>
    <w:rsid w:val="007C681F"/>
    <w:rsid w:val="007C68F6"/>
    <w:rsid w:val="007C6F79"/>
    <w:rsid w:val="007C7077"/>
    <w:rsid w:val="007C736D"/>
    <w:rsid w:val="007C794A"/>
    <w:rsid w:val="007C7D7A"/>
    <w:rsid w:val="007D0065"/>
    <w:rsid w:val="007D007C"/>
    <w:rsid w:val="007D01BD"/>
    <w:rsid w:val="007D040A"/>
    <w:rsid w:val="007D093A"/>
    <w:rsid w:val="007D0C77"/>
    <w:rsid w:val="007D0DC9"/>
    <w:rsid w:val="007D0DD2"/>
    <w:rsid w:val="007D0F2A"/>
    <w:rsid w:val="007D107D"/>
    <w:rsid w:val="007D1207"/>
    <w:rsid w:val="007D135F"/>
    <w:rsid w:val="007D15F0"/>
    <w:rsid w:val="007D1A8B"/>
    <w:rsid w:val="007D1E47"/>
    <w:rsid w:val="007D212A"/>
    <w:rsid w:val="007D26AF"/>
    <w:rsid w:val="007D2C20"/>
    <w:rsid w:val="007D2FF4"/>
    <w:rsid w:val="007D3195"/>
    <w:rsid w:val="007D34F5"/>
    <w:rsid w:val="007D36DE"/>
    <w:rsid w:val="007D3AED"/>
    <w:rsid w:val="007D3B2F"/>
    <w:rsid w:val="007D3BA8"/>
    <w:rsid w:val="007D3E45"/>
    <w:rsid w:val="007D3EDE"/>
    <w:rsid w:val="007D40A1"/>
    <w:rsid w:val="007D4155"/>
    <w:rsid w:val="007D4305"/>
    <w:rsid w:val="007D46C8"/>
    <w:rsid w:val="007D47AC"/>
    <w:rsid w:val="007D4B6E"/>
    <w:rsid w:val="007D4DF7"/>
    <w:rsid w:val="007D4F09"/>
    <w:rsid w:val="007D4FA4"/>
    <w:rsid w:val="007D54DB"/>
    <w:rsid w:val="007D55CC"/>
    <w:rsid w:val="007D58AF"/>
    <w:rsid w:val="007D58E2"/>
    <w:rsid w:val="007D590D"/>
    <w:rsid w:val="007D5986"/>
    <w:rsid w:val="007D5AEB"/>
    <w:rsid w:val="007D5B20"/>
    <w:rsid w:val="007D5D49"/>
    <w:rsid w:val="007D5E59"/>
    <w:rsid w:val="007D6279"/>
    <w:rsid w:val="007D638A"/>
    <w:rsid w:val="007D6742"/>
    <w:rsid w:val="007D6BDC"/>
    <w:rsid w:val="007D6CC3"/>
    <w:rsid w:val="007D6D3F"/>
    <w:rsid w:val="007D6D8F"/>
    <w:rsid w:val="007D7123"/>
    <w:rsid w:val="007D71EA"/>
    <w:rsid w:val="007D71EE"/>
    <w:rsid w:val="007D7235"/>
    <w:rsid w:val="007D765F"/>
    <w:rsid w:val="007D78D8"/>
    <w:rsid w:val="007D7947"/>
    <w:rsid w:val="007D79CF"/>
    <w:rsid w:val="007E00BD"/>
    <w:rsid w:val="007E0283"/>
    <w:rsid w:val="007E02FE"/>
    <w:rsid w:val="007E0EF5"/>
    <w:rsid w:val="007E1017"/>
    <w:rsid w:val="007E1018"/>
    <w:rsid w:val="007E1066"/>
    <w:rsid w:val="007E1693"/>
    <w:rsid w:val="007E177D"/>
    <w:rsid w:val="007E17C6"/>
    <w:rsid w:val="007E17D6"/>
    <w:rsid w:val="007E1814"/>
    <w:rsid w:val="007E1D9B"/>
    <w:rsid w:val="007E2627"/>
    <w:rsid w:val="007E2679"/>
    <w:rsid w:val="007E2716"/>
    <w:rsid w:val="007E2F19"/>
    <w:rsid w:val="007E30F7"/>
    <w:rsid w:val="007E347C"/>
    <w:rsid w:val="007E34BB"/>
    <w:rsid w:val="007E393D"/>
    <w:rsid w:val="007E3D50"/>
    <w:rsid w:val="007E3F0E"/>
    <w:rsid w:val="007E4681"/>
    <w:rsid w:val="007E4902"/>
    <w:rsid w:val="007E4CCC"/>
    <w:rsid w:val="007E4D93"/>
    <w:rsid w:val="007E512D"/>
    <w:rsid w:val="007E53AC"/>
    <w:rsid w:val="007E55B3"/>
    <w:rsid w:val="007E5A83"/>
    <w:rsid w:val="007E5B6F"/>
    <w:rsid w:val="007E5DE7"/>
    <w:rsid w:val="007E6643"/>
    <w:rsid w:val="007E68BB"/>
    <w:rsid w:val="007E68CB"/>
    <w:rsid w:val="007E6A63"/>
    <w:rsid w:val="007E6C1E"/>
    <w:rsid w:val="007E6D23"/>
    <w:rsid w:val="007E73D2"/>
    <w:rsid w:val="007E752E"/>
    <w:rsid w:val="007E7A0F"/>
    <w:rsid w:val="007E7B5D"/>
    <w:rsid w:val="007F0021"/>
    <w:rsid w:val="007F006C"/>
    <w:rsid w:val="007F0198"/>
    <w:rsid w:val="007F04EA"/>
    <w:rsid w:val="007F0597"/>
    <w:rsid w:val="007F07E2"/>
    <w:rsid w:val="007F0850"/>
    <w:rsid w:val="007F0A3F"/>
    <w:rsid w:val="007F0C85"/>
    <w:rsid w:val="007F0D50"/>
    <w:rsid w:val="007F0D9D"/>
    <w:rsid w:val="007F1231"/>
    <w:rsid w:val="007F140C"/>
    <w:rsid w:val="007F1E14"/>
    <w:rsid w:val="007F27FD"/>
    <w:rsid w:val="007F280A"/>
    <w:rsid w:val="007F2C58"/>
    <w:rsid w:val="007F3654"/>
    <w:rsid w:val="007F36C9"/>
    <w:rsid w:val="007F3826"/>
    <w:rsid w:val="007F3844"/>
    <w:rsid w:val="007F42AF"/>
    <w:rsid w:val="007F438E"/>
    <w:rsid w:val="007F465A"/>
    <w:rsid w:val="007F475E"/>
    <w:rsid w:val="007F4766"/>
    <w:rsid w:val="007F4784"/>
    <w:rsid w:val="007F49F9"/>
    <w:rsid w:val="007F4D84"/>
    <w:rsid w:val="007F4F93"/>
    <w:rsid w:val="007F5194"/>
    <w:rsid w:val="007F57BD"/>
    <w:rsid w:val="007F5996"/>
    <w:rsid w:val="007F59E7"/>
    <w:rsid w:val="007F5A67"/>
    <w:rsid w:val="007F5B88"/>
    <w:rsid w:val="007F5D7C"/>
    <w:rsid w:val="007F5E47"/>
    <w:rsid w:val="007F600F"/>
    <w:rsid w:val="007F64EF"/>
    <w:rsid w:val="007F6678"/>
    <w:rsid w:val="007F6CBD"/>
    <w:rsid w:val="007F70B6"/>
    <w:rsid w:val="007F718D"/>
    <w:rsid w:val="007F7439"/>
    <w:rsid w:val="007F7566"/>
    <w:rsid w:val="007F758E"/>
    <w:rsid w:val="007F7699"/>
    <w:rsid w:val="007F76B7"/>
    <w:rsid w:val="007F772E"/>
    <w:rsid w:val="007F77A7"/>
    <w:rsid w:val="007F7B60"/>
    <w:rsid w:val="007F7D5E"/>
    <w:rsid w:val="007F7F62"/>
    <w:rsid w:val="008000DA"/>
    <w:rsid w:val="008005CA"/>
    <w:rsid w:val="008006A6"/>
    <w:rsid w:val="00800977"/>
    <w:rsid w:val="0080098C"/>
    <w:rsid w:val="00800CD1"/>
    <w:rsid w:val="00800DBB"/>
    <w:rsid w:val="00800E3D"/>
    <w:rsid w:val="00800E74"/>
    <w:rsid w:val="008012CF"/>
    <w:rsid w:val="0080132A"/>
    <w:rsid w:val="0080153F"/>
    <w:rsid w:val="008016C2"/>
    <w:rsid w:val="0080171C"/>
    <w:rsid w:val="00801B0B"/>
    <w:rsid w:val="00801B8D"/>
    <w:rsid w:val="00801CCF"/>
    <w:rsid w:val="00802072"/>
    <w:rsid w:val="008022FC"/>
    <w:rsid w:val="00802447"/>
    <w:rsid w:val="00803285"/>
    <w:rsid w:val="00803EE7"/>
    <w:rsid w:val="00804822"/>
    <w:rsid w:val="00804981"/>
    <w:rsid w:val="00804B2A"/>
    <w:rsid w:val="00804BCB"/>
    <w:rsid w:val="00804E14"/>
    <w:rsid w:val="00804F12"/>
    <w:rsid w:val="00805018"/>
    <w:rsid w:val="008055FA"/>
    <w:rsid w:val="00805908"/>
    <w:rsid w:val="00805B38"/>
    <w:rsid w:val="00805B3E"/>
    <w:rsid w:val="00805E0A"/>
    <w:rsid w:val="00805E0B"/>
    <w:rsid w:val="00805E76"/>
    <w:rsid w:val="00806020"/>
    <w:rsid w:val="00806206"/>
    <w:rsid w:val="008062E4"/>
    <w:rsid w:val="008064BF"/>
    <w:rsid w:val="008064E6"/>
    <w:rsid w:val="008065A3"/>
    <w:rsid w:val="00806881"/>
    <w:rsid w:val="00806972"/>
    <w:rsid w:val="00806E54"/>
    <w:rsid w:val="00806F75"/>
    <w:rsid w:val="00807581"/>
    <w:rsid w:val="00807694"/>
    <w:rsid w:val="008079B1"/>
    <w:rsid w:val="00807E00"/>
    <w:rsid w:val="00807EFB"/>
    <w:rsid w:val="0081067F"/>
    <w:rsid w:val="00810809"/>
    <w:rsid w:val="00810934"/>
    <w:rsid w:val="008109DC"/>
    <w:rsid w:val="008109ED"/>
    <w:rsid w:val="00810A6C"/>
    <w:rsid w:val="00810B43"/>
    <w:rsid w:val="00810C37"/>
    <w:rsid w:val="00810E79"/>
    <w:rsid w:val="00811147"/>
    <w:rsid w:val="008113BA"/>
    <w:rsid w:val="008114C3"/>
    <w:rsid w:val="00811638"/>
    <w:rsid w:val="008116D0"/>
    <w:rsid w:val="00811E04"/>
    <w:rsid w:val="008123A8"/>
    <w:rsid w:val="0081244B"/>
    <w:rsid w:val="0081262A"/>
    <w:rsid w:val="008127F3"/>
    <w:rsid w:val="00813A8E"/>
    <w:rsid w:val="00813DD2"/>
    <w:rsid w:val="00813F5B"/>
    <w:rsid w:val="0081405B"/>
    <w:rsid w:val="00814135"/>
    <w:rsid w:val="00814292"/>
    <w:rsid w:val="008144F1"/>
    <w:rsid w:val="008145A9"/>
    <w:rsid w:val="00814AB1"/>
    <w:rsid w:val="008154BA"/>
    <w:rsid w:val="008158B3"/>
    <w:rsid w:val="008159D3"/>
    <w:rsid w:val="00815C21"/>
    <w:rsid w:val="00815C9D"/>
    <w:rsid w:val="008166CE"/>
    <w:rsid w:val="0081676D"/>
    <w:rsid w:val="0081687D"/>
    <w:rsid w:val="00816B45"/>
    <w:rsid w:val="008170C9"/>
    <w:rsid w:val="0081728D"/>
    <w:rsid w:val="0081743B"/>
    <w:rsid w:val="00817BAB"/>
    <w:rsid w:val="00817CFB"/>
    <w:rsid w:val="00820016"/>
    <w:rsid w:val="008202FB"/>
    <w:rsid w:val="0082060B"/>
    <w:rsid w:val="00820BB4"/>
    <w:rsid w:val="00820F1D"/>
    <w:rsid w:val="00821218"/>
    <w:rsid w:val="00821B97"/>
    <w:rsid w:val="00821D98"/>
    <w:rsid w:val="00821F98"/>
    <w:rsid w:val="00822249"/>
    <w:rsid w:val="0082269F"/>
    <w:rsid w:val="008229C4"/>
    <w:rsid w:val="00822C9A"/>
    <w:rsid w:val="008230C5"/>
    <w:rsid w:val="00823A55"/>
    <w:rsid w:val="00823DB7"/>
    <w:rsid w:val="00823DDC"/>
    <w:rsid w:val="00823E8A"/>
    <w:rsid w:val="00824357"/>
    <w:rsid w:val="00824A3F"/>
    <w:rsid w:val="00824F3F"/>
    <w:rsid w:val="00825132"/>
    <w:rsid w:val="0082539E"/>
    <w:rsid w:val="008254D2"/>
    <w:rsid w:val="00825BC2"/>
    <w:rsid w:val="00825F60"/>
    <w:rsid w:val="00826114"/>
    <w:rsid w:val="00826576"/>
    <w:rsid w:val="008267E8"/>
    <w:rsid w:val="00826F5A"/>
    <w:rsid w:val="00827047"/>
    <w:rsid w:val="008270FC"/>
    <w:rsid w:val="008272CC"/>
    <w:rsid w:val="00827442"/>
    <w:rsid w:val="0082748B"/>
    <w:rsid w:val="00827823"/>
    <w:rsid w:val="00827864"/>
    <w:rsid w:val="00827889"/>
    <w:rsid w:val="00827A54"/>
    <w:rsid w:val="00827A71"/>
    <w:rsid w:val="00827BEF"/>
    <w:rsid w:val="00827C1C"/>
    <w:rsid w:val="00827DD2"/>
    <w:rsid w:val="00827F11"/>
    <w:rsid w:val="0083023E"/>
    <w:rsid w:val="00830809"/>
    <w:rsid w:val="00830976"/>
    <w:rsid w:val="00830A32"/>
    <w:rsid w:val="00830F2C"/>
    <w:rsid w:val="0083104F"/>
    <w:rsid w:val="00831231"/>
    <w:rsid w:val="008315CB"/>
    <w:rsid w:val="00831833"/>
    <w:rsid w:val="00831857"/>
    <w:rsid w:val="0083192D"/>
    <w:rsid w:val="00831A03"/>
    <w:rsid w:val="00831A36"/>
    <w:rsid w:val="00831B32"/>
    <w:rsid w:val="00831BBE"/>
    <w:rsid w:val="00831F71"/>
    <w:rsid w:val="00831FBD"/>
    <w:rsid w:val="008320CE"/>
    <w:rsid w:val="0083227B"/>
    <w:rsid w:val="008323C1"/>
    <w:rsid w:val="0083298B"/>
    <w:rsid w:val="00832F72"/>
    <w:rsid w:val="00833052"/>
    <w:rsid w:val="008330E2"/>
    <w:rsid w:val="0083311C"/>
    <w:rsid w:val="008333BE"/>
    <w:rsid w:val="00833997"/>
    <w:rsid w:val="00833A36"/>
    <w:rsid w:val="00833B53"/>
    <w:rsid w:val="00833CE8"/>
    <w:rsid w:val="00833E0E"/>
    <w:rsid w:val="00833E37"/>
    <w:rsid w:val="00833F61"/>
    <w:rsid w:val="0083443C"/>
    <w:rsid w:val="0083444C"/>
    <w:rsid w:val="00834885"/>
    <w:rsid w:val="00834D8A"/>
    <w:rsid w:val="00834DD9"/>
    <w:rsid w:val="008350C9"/>
    <w:rsid w:val="0083520F"/>
    <w:rsid w:val="0083576B"/>
    <w:rsid w:val="0083599B"/>
    <w:rsid w:val="0083615F"/>
    <w:rsid w:val="00836181"/>
    <w:rsid w:val="00836A11"/>
    <w:rsid w:val="00836BA7"/>
    <w:rsid w:val="00836BC0"/>
    <w:rsid w:val="00836C76"/>
    <w:rsid w:val="00836D5D"/>
    <w:rsid w:val="00836DF2"/>
    <w:rsid w:val="00837511"/>
    <w:rsid w:val="00837E02"/>
    <w:rsid w:val="00840051"/>
    <w:rsid w:val="008401E3"/>
    <w:rsid w:val="0084057D"/>
    <w:rsid w:val="00840708"/>
    <w:rsid w:val="00840818"/>
    <w:rsid w:val="0084090A"/>
    <w:rsid w:val="008409DD"/>
    <w:rsid w:val="00840A4C"/>
    <w:rsid w:val="00841007"/>
    <w:rsid w:val="008411BE"/>
    <w:rsid w:val="008413B0"/>
    <w:rsid w:val="0084149C"/>
    <w:rsid w:val="00841555"/>
    <w:rsid w:val="008416CE"/>
    <w:rsid w:val="0084184F"/>
    <w:rsid w:val="00841F40"/>
    <w:rsid w:val="0084248A"/>
    <w:rsid w:val="008424AE"/>
    <w:rsid w:val="008424D8"/>
    <w:rsid w:val="008429F8"/>
    <w:rsid w:val="00842A14"/>
    <w:rsid w:val="00842A44"/>
    <w:rsid w:val="008430B4"/>
    <w:rsid w:val="0084324B"/>
    <w:rsid w:val="008434E3"/>
    <w:rsid w:val="008435D3"/>
    <w:rsid w:val="00843B40"/>
    <w:rsid w:val="00843B92"/>
    <w:rsid w:val="00843CE2"/>
    <w:rsid w:val="00843D87"/>
    <w:rsid w:val="00844088"/>
    <w:rsid w:val="008441A9"/>
    <w:rsid w:val="00844314"/>
    <w:rsid w:val="008445A7"/>
    <w:rsid w:val="0084464F"/>
    <w:rsid w:val="00844951"/>
    <w:rsid w:val="00844A07"/>
    <w:rsid w:val="00844A4F"/>
    <w:rsid w:val="00844D2D"/>
    <w:rsid w:val="008450B9"/>
    <w:rsid w:val="00845103"/>
    <w:rsid w:val="0084563D"/>
    <w:rsid w:val="00845A5D"/>
    <w:rsid w:val="00845ADC"/>
    <w:rsid w:val="00845BBB"/>
    <w:rsid w:val="00845CB2"/>
    <w:rsid w:val="00845CD7"/>
    <w:rsid w:val="008461DB"/>
    <w:rsid w:val="0084624C"/>
    <w:rsid w:val="00846ABF"/>
    <w:rsid w:val="00846DB0"/>
    <w:rsid w:val="008474E2"/>
    <w:rsid w:val="00847645"/>
    <w:rsid w:val="008478C5"/>
    <w:rsid w:val="008479D5"/>
    <w:rsid w:val="00847BC4"/>
    <w:rsid w:val="00847BD9"/>
    <w:rsid w:val="00847C58"/>
    <w:rsid w:val="00847D3C"/>
    <w:rsid w:val="00847EF1"/>
    <w:rsid w:val="00847FD7"/>
    <w:rsid w:val="008500E6"/>
    <w:rsid w:val="00850124"/>
    <w:rsid w:val="00850684"/>
    <w:rsid w:val="00850774"/>
    <w:rsid w:val="008507C1"/>
    <w:rsid w:val="008507DA"/>
    <w:rsid w:val="00850B70"/>
    <w:rsid w:val="00851057"/>
    <w:rsid w:val="0085118A"/>
    <w:rsid w:val="00851463"/>
    <w:rsid w:val="00851606"/>
    <w:rsid w:val="00851815"/>
    <w:rsid w:val="00851826"/>
    <w:rsid w:val="00851BE3"/>
    <w:rsid w:val="00851D14"/>
    <w:rsid w:val="00851E0D"/>
    <w:rsid w:val="00851FA1"/>
    <w:rsid w:val="008520F9"/>
    <w:rsid w:val="008526AF"/>
    <w:rsid w:val="008528DF"/>
    <w:rsid w:val="00852E8A"/>
    <w:rsid w:val="00852FB4"/>
    <w:rsid w:val="0085301F"/>
    <w:rsid w:val="008531B6"/>
    <w:rsid w:val="0085321C"/>
    <w:rsid w:val="00853A5F"/>
    <w:rsid w:val="00853BB5"/>
    <w:rsid w:val="00853E23"/>
    <w:rsid w:val="00853ED1"/>
    <w:rsid w:val="00854011"/>
    <w:rsid w:val="008543E6"/>
    <w:rsid w:val="008545EC"/>
    <w:rsid w:val="0085465D"/>
    <w:rsid w:val="008546AB"/>
    <w:rsid w:val="00854810"/>
    <w:rsid w:val="008548B0"/>
    <w:rsid w:val="00854983"/>
    <w:rsid w:val="00854BAE"/>
    <w:rsid w:val="00854D6A"/>
    <w:rsid w:val="00854D93"/>
    <w:rsid w:val="00855015"/>
    <w:rsid w:val="008552B6"/>
    <w:rsid w:val="00855523"/>
    <w:rsid w:val="0085568E"/>
    <w:rsid w:val="008557B0"/>
    <w:rsid w:val="00855948"/>
    <w:rsid w:val="00855A8F"/>
    <w:rsid w:val="00855ECB"/>
    <w:rsid w:val="00855F30"/>
    <w:rsid w:val="00855FE0"/>
    <w:rsid w:val="0085607E"/>
    <w:rsid w:val="008561B0"/>
    <w:rsid w:val="008561B2"/>
    <w:rsid w:val="0085623E"/>
    <w:rsid w:val="00856329"/>
    <w:rsid w:val="008563B6"/>
    <w:rsid w:val="00856543"/>
    <w:rsid w:val="0085674E"/>
    <w:rsid w:val="0085677E"/>
    <w:rsid w:val="00856794"/>
    <w:rsid w:val="00856B98"/>
    <w:rsid w:val="00856D9E"/>
    <w:rsid w:val="00857378"/>
    <w:rsid w:val="0085741F"/>
    <w:rsid w:val="0085753C"/>
    <w:rsid w:val="00857967"/>
    <w:rsid w:val="00857B9E"/>
    <w:rsid w:val="00857FC6"/>
    <w:rsid w:val="00860119"/>
    <w:rsid w:val="00860319"/>
    <w:rsid w:val="0086041C"/>
    <w:rsid w:val="00860DC1"/>
    <w:rsid w:val="00860E36"/>
    <w:rsid w:val="008611B2"/>
    <w:rsid w:val="008617B7"/>
    <w:rsid w:val="00861867"/>
    <w:rsid w:val="0086193C"/>
    <w:rsid w:val="00861B3C"/>
    <w:rsid w:val="00861E30"/>
    <w:rsid w:val="00861F9A"/>
    <w:rsid w:val="008623B5"/>
    <w:rsid w:val="00862B5D"/>
    <w:rsid w:val="008630E7"/>
    <w:rsid w:val="00863369"/>
    <w:rsid w:val="0086341C"/>
    <w:rsid w:val="0086387D"/>
    <w:rsid w:val="00863927"/>
    <w:rsid w:val="008639F7"/>
    <w:rsid w:val="00863AD6"/>
    <w:rsid w:val="00863B18"/>
    <w:rsid w:val="00863C68"/>
    <w:rsid w:val="00863F3B"/>
    <w:rsid w:val="00863F9E"/>
    <w:rsid w:val="0086406C"/>
    <w:rsid w:val="008641D7"/>
    <w:rsid w:val="00864723"/>
    <w:rsid w:val="00864938"/>
    <w:rsid w:val="008649B1"/>
    <w:rsid w:val="00864A18"/>
    <w:rsid w:val="008651AD"/>
    <w:rsid w:val="008652EF"/>
    <w:rsid w:val="00865522"/>
    <w:rsid w:val="00865784"/>
    <w:rsid w:val="00865817"/>
    <w:rsid w:val="0086588E"/>
    <w:rsid w:val="0086602E"/>
    <w:rsid w:val="0086640C"/>
    <w:rsid w:val="008664EE"/>
    <w:rsid w:val="0086686D"/>
    <w:rsid w:val="00866B60"/>
    <w:rsid w:val="008674DB"/>
    <w:rsid w:val="008675FE"/>
    <w:rsid w:val="008678B0"/>
    <w:rsid w:val="00867934"/>
    <w:rsid w:val="00867B70"/>
    <w:rsid w:val="00867C99"/>
    <w:rsid w:val="00867D1F"/>
    <w:rsid w:val="00867D7A"/>
    <w:rsid w:val="008703A1"/>
    <w:rsid w:val="008704CA"/>
    <w:rsid w:val="00870560"/>
    <w:rsid w:val="00870ADB"/>
    <w:rsid w:val="00870BE0"/>
    <w:rsid w:val="00871212"/>
    <w:rsid w:val="0087126A"/>
    <w:rsid w:val="00871434"/>
    <w:rsid w:val="0087148C"/>
    <w:rsid w:val="008714AA"/>
    <w:rsid w:val="00871503"/>
    <w:rsid w:val="008715EF"/>
    <w:rsid w:val="008716E0"/>
    <w:rsid w:val="00871C4B"/>
    <w:rsid w:val="00871CBD"/>
    <w:rsid w:val="00871F42"/>
    <w:rsid w:val="0087209D"/>
    <w:rsid w:val="0087234A"/>
    <w:rsid w:val="00872615"/>
    <w:rsid w:val="00872A58"/>
    <w:rsid w:val="00872B0A"/>
    <w:rsid w:val="00872CA6"/>
    <w:rsid w:val="00872F01"/>
    <w:rsid w:val="008730D4"/>
    <w:rsid w:val="008730E6"/>
    <w:rsid w:val="008732BB"/>
    <w:rsid w:val="0087355D"/>
    <w:rsid w:val="00873655"/>
    <w:rsid w:val="0087386E"/>
    <w:rsid w:val="00873D04"/>
    <w:rsid w:val="00873DF2"/>
    <w:rsid w:val="00873FC8"/>
    <w:rsid w:val="0087420C"/>
    <w:rsid w:val="00874225"/>
    <w:rsid w:val="00874306"/>
    <w:rsid w:val="00874718"/>
    <w:rsid w:val="0087474A"/>
    <w:rsid w:val="0087479D"/>
    <w:rsid w:val="008749E2"/>
    <w:rsid w:val="00874B54"/>
    <w:rsid w:val="00874C0B"/>
    <w:rsid w:val="00874C9F"/>
    <w:rsid w:val="00874CB1"/>
    <w:rsid w:val="00874CF5"/>
    <w:rsid w:val="00874E8A"/>
    <w:rsid w:val="00875155"/>
    <w:rsid w:val="008752CF"/>
    <w:rsid w:val="008754B3"/>
    <w:rsid w:val="0087555D"/>
    <w:rsid w:val="008755B7"/>
    <w:rsid w:val="00875736"/>
    <w:rsid w:val="00875B52"/>
    <w:rsid w:val="00875C2F"/>
    <w:rsid w:val="00875CF8"/>
    <w:rsid w:val="00876044"/>
    <w:rsid w:val="00876145"/>
    <w:rsid w:val="008765B1"/>
    <w:rsid w:val="008766DC"/>
    <w:rsid w:val="008767C6"/>
    <w:rsid w:val="008768BA"/>
    <w:rsid w:val="00876A7B"/>
    <w:rsid w:val="00876B4C"/>
    <w:rsid w:val="00876CAB"/>
    <w:rsid w:val="00876FAC"/>
    <w:rsid w:val="0087711B"/>
    <w:rsid w:val="0087722E"/>
    <w:rsid w:val="00877249"/>
    <w:rsid w:val="00877335"/>
    <w:rsid w:val="00877653"/>
    <w:rsid w:val="008776F2"/>
    <w:rsid w:val="0087772F"/>
    <w:rsid w:val="0087777D"/>
    <w:rsid w:val="0087780F"/>
    <w:rsid w:val="0087795E"/>
    <w:rsid w:val="00877B84"/>
    <w:rsid w:val="00877BAC"/>
    <w:rsid w:val="00877BCE"/>
    <w:rsid w:val="00877BE6"/>
    <w:rsid w:val="00880228"/>
    <w:rsid w:val="008802F8"/>
    <w:rsid w:val="0088074C"/>
    <w:rsid w:val="0088090F"/>
    <w:rsid w:val="0088097C"/>
    <w:rsid w:val="00880A96"/>
    <w:rsid w:val="008810CF"/>
    <w:rsid w:val="0088180D"/>
    <w:rsid w:val="00881C90"/>
    <w:rsid w:val="00881DF9"/>
    <w:rsid w:val="00882092"/>
    <w:rsid w:val="00882163"/>
    <w:rsid w:val="008825C5"/>
    <w:rsid w:val="0088277B"/>
    <w:rsid w:val="00882CD7"/>
    <w:rsid w:val="00882EB5"/>
    <w:rsid w:val="00882EF8"/>
    <w:rsid w:val="0088312C"/>
    <w:rsid w:val="00883751"/>
    <w:rsid w:val="00883A7D"/>
    <w:rsid w:val="00884393"/>
    <w:rsid w:val="008845B9"/>
    <w:rsid w:val="00884624"/>
    <w:rsid w:val="00884C27"/>
    <w:rsid w:val="00884F9C"/>
    <w:rsid w:val="0088501C"/>
    <w:rsid w:val="00885040"/>
    <w:rsid w:val="00885298"/>
    <w:rsid w:val="008855FA"/>
    <w:rsid w:val="00885ABB"/>
    <w:rsid w:val="00885FB4"/>
    <w:rsid w:val="00886079"/>
    <w:rsid w:val="00886332"/>
    <w:rsid w:val="00886655"/>
    <w:rsid w:val="00886686"/>
    <w:rsid w:val="00886760"/>
    <w:rsid w:val="0088695A"/>
    <w:rsid w:val="008869DF"/>
    <w:rsid w:val="00886DAC"/>
    <w:rsid w:val="00886EEF"/>
    <w:rsid w:val="00887191"/>
    <w:rsid w:val="008876E9"/>
    <w:rsid w:val="0088772A"/>
    <w:rsid w:val="0088789F"/>
    <w:rsid w:val="008879D1"/>
    <w:rsid w:val="00887A05"/>
    <w:rsid w:val="00887AFC"/>
    <w:rsid w:val="00887BF5"/>
    <w:rsid w:val="00887C85"/>
    <w:rsid w:val="00887DF3"/>
    <w:rsid w:val="00887F52"/>
    <w:rsid w:val="00890049"/>
    <w:rsid w:val="0089155F"/>
    <w:rsid w:val="00891C2C"/>
    <w:rsid w:val="00891C6E"/>
    <w:rsid w:val="00891D37"/>
    <w:rsid w:val="00891F56"/>
    <w:rsid w:val="00891F58"/>
    <w:rsid w:val="00891F98"/>
    <w:rsid w:val="00892208"/>
    <w:rsid w:val="0089235A"/>
    <w:rsid w:val="0089273F"/>
    <w:rsid w:val="00892AED"/>
    <w:rsid w:val="00892BE7"/>
    <w:rsid w:val="00893105"/>
    <w:rsid w:val="008933C6"/>
    <w:rsid w:val="0089352F"/>
    <w:rsid w:val="00893AB5"/>
    <w:rsid w:val="00893C57"/>
    <w:rsid w:val="00893D92"/>
    <w:rsid w:val="00893DDB"/>
    <w:rsid w:val="00893E73"/>
    <w:rsid w:val="00893FE0"/>
    <w:rsid w:val="00894021"/>
    <w:rsid w:val="00894075"/>
    <w:rsid w:val="008941CC"/>
    <w:rsid w:val="008942FE"/>
    <w:rsid w:val="008946AC"/>
    <w:rsid w:val="00894702"/>
    <w:rsid w:val="00894963"/>
    <w:rsid w:val="00894EB3"/>
    <w:rsid w:val="00894FB0"/>
    <w:rsid w:val="0089504B"/>
    <w:rsid w:val="008955B7"/>
    <w:rsid w:val="008955DD"/>
    <w:rsid w:val="00895831"/>
    <w:rsid w:val="0089586E"/>
    <w:rsid w:val="00895968"/>
    <w:rsid w:val="00895C0F"/>
    <w:rsid w:val="00895C43"/>
    <w:rsid w:val="00895D3F"/>
    <w:rsid w:val="00895EA1"/>
    <w:rsid w:val="00895FF4"/>
    <w:rsid w:val="008960A5"/>
    <w:rsid w:val="00896443"/>
    <w:rsid w:val="008969A0"/>
    <w:rsid w:val="008977FF"/>
    <w:rsid w:val="008979AB"/>
    <w:rsid w:val="00897BC3"/>
    <w:rsid w:val="00897D35"/>
    <w:rsid w:val="00897F27"/>
    <w:rsid w:val="008A00F7"/>
    <w:rsid w:val="008A03CB"/>
    <w:rsid w:val="008A044B"/>
    <w:rsid w:val="008A050F"/>
    <w:rsid w:val="008A0643"/>
    <w:rsid w:val="008A07B4"/>
    <w:rsid w:val="008A095D"/>
    <w:rsid w:val="008A0BEF"/>
    <w:rsid w:val="008A0C81"/>
    <w:rsid w:val="008A0C95"/>
    <w:rsid w:val="008A0F60"/>
    <w:rsid w:val="008A1593"/>
    <w:rsid w:val="008A162D"/>
    <w:rsid w:val="008A189E"/>
    <w:rsid w:val="008A1C38"/>
    <w:rsid w:val="008A1D6E"/>
    <w:rsid w:val="008A1E49"/>
    <w:rsid w:val="008A1EAD"/>
    <w:rsid w:val="008A22DE"/>
    <w:rsid w:val="008A2375"/>
    <w:rsid w:val="008A25A6"/>
    <w:rsid w:val="008A26CC"/>
    <w:rsid w:val="008A28E9"/>
    <w:rsid w:val="008A28F5"/>
    <w:rsid w:val="008A2C59"/>
    <w:rsid w:val="008A2E0E"/>
    <w:rsid w:val="008A309A"/>
    <w:rsid w:val="008A3596"/>
    <w:rsid w:val="008A362A"/>
    <w:rsid w:val="008A36DE"/>
    <w:rsid w:val="008A3747"/>
    <w:rsid w:val="008A3AD5"/>
    <w:rsid w:val="008A3B03"/>
    <w:rsid w:val="008A3B64"/>
    <w:rsid w:val="008A3E09"/>
    <w:rsid w:val="008A3E4D"/>
    <w:rsid w:val="008A4023"/>
    <w:rsid w:val="008A45D1"/>
    <w:rsid w:val="008A473D"/>
    <w:rsid w:val="008A4C4B"/>
    <w:rsid w:val="008A4D10"/>
    <w:rsid w:val="008A5415"/>
    <w:rsid w:val="008A5904"/>
    <w:rsid w:val="008A592A"/>
    <w:rsid w:val="008A5C22"/>
    <w:rsid w:val="008A5C6C"/>
    <w:rsid w:val="008A5D87"/>
    <w:rsid w:val="008A601F"/>
    <w:rsid w:val="008A674E"/>
    <w:rsid w:val="008A680E"/>
    <w:rsid w:val="008A6A23"/>
    <w:rsid w:val="008A6A62"/>
    <w:rsid w:val="008A6B2D"/>
    <w:rsid w:val="008A7244"/>
    <w:rsid w:val="008A73E5"/>
    <w:rsid w:val="008A7648"/>
    <w:rsid w:val="008A76F3"/>
    <w:rsid w:val="008A76FF"/>
    <w:rsid w:val="008A7819"/>
    <w:rsid w:val="008A7960"/>
    <w:rsid w:val="008A7BA0"/>
    <w:rsid w:val="008A7F29"/>
    <w:rsid w:val="008A7F8B"/>
    <w:rsid w:val="008B04FE"/>
    <w:rsid w:val="008B0672"/>
    <w:rsid w:val="008B104D"/>
    <w:rsid w:val="008B17BD"/>
    <w:rsid w:val="008B19EF"/>
    <w:rsid w:val="008B1BD3"/>
    <w:rsid w:val="008B1CC4"/>
    <w:rsid w:val="008B1D8B"/>
    <w:rsid w:val="008B1DED"/>
    <w:rsid w:val="008B20D5"/>
    <w:rsid w:val="008B222B"/>
    <w:rsid w:val="008B2547"/>
    <w:rsid w:val="008B274D"/>
    <w:rsid w:val="008B27E3"/>
    <w:rsid w:val="008B2924"/>
    <w:rsid w:val="008B2947"/>
    <w:rsid w:val="008B2C41"/>
    <w:rsid w:val="008B2EA5"/>
    <w:rsid w:val="008B2ECB"/>
    <w:rsid w:val="008B309E"/>
    <w:rsid w:val="008B337D"/>
    <w:rsid w:val="008B34EE"/>
    <w:rsid w:val="008B3505"/>
    <w:rsid w:val="008B385C"/>
    <w:rsid w:val="008B38DC"/>
    <w:rsid w:val="008B3CD9"/>
    <w:rsid w:val="008B421A"/>
    <w:rsid w:val="008B42AF"/>
    <w:rsid w:val="008B4512"/>
    <w:rsid w:val="008B466C"/>
    <w:rsid w:val="008B4B8D"/>
    <w:rsid w:val="008B4C67"/>
    <w:rsid w:val="008B4CE0"/>
    <w:rsid w:val="008B5945"/>
    <w:rsid w:val="008B5CA2"/>
    <w:rsid w:val="008B5DF4"/>
    <w:rsid w:val="008B6001"/>
    <w:rsid w:val="008B6250"/>
    <w:rsid w:val="008B62BF"/>
    <w:rsid w:val="008B64B9"/>
    <w:rsid w:val="008B6531"/>
    <w:rsid w:val="008B655A"/>
    <w:rsid w:val="008B6709"/>
    <w:rsid w:val="008B6743"/>
    <w:rsid w:val="008B6CAE"/>
    <w:rsid w:val="008B7030"/>
    <w:rsid w:val="008B71CE"/>
    <w:rsid w:val="008B731D"/>
    <w:rsid w:val="008B7927"/>
    <w:rsid w:val="008B7D53"/>
    <w:rsid w:val="008C030F"/>
    <w:rsid w:val="008C03B6"/>
    <w:rsid w:val="008C0559"/>
    <w:rsid w:val="008C0595"/>
    <w:rsid w:val="008C0723"/>
    <w:rsid w:val="008C077C"/>
    <w:rsid w:val="008C07B5"/>
    <w:rsid w:val="008C0BFC"/>
    <w:rsid w:val="008C1344"/>
    <w:rsid w:val="008C1873"/>
    <w:rsid w:val="008C1C58"/>
    <w:rsid w:val="008C1F5D"/>
    <w:rsid w:val="008C2079"/>
    <w:rsid w:val="008C2116"/>
    <w:rsid w:val="008C220D"/>
    <w:rsid w:val="008C2464"/>
    <w:rsid w:val="008C27C6"/>
    <w:rsid w:val="008C2CF8"/>
    <w:rsid w:val="008C2D86"/>
    <w:rsid w:val="008C3065"/>
    <w:rsid w:val="008C307E"/>
    <w:rsid w:val="008C317B"/>
    <w:rsid w:val="008C3477"/>
    <w:rsid w:val="008C3689"/>
    <w:rsid w:val="008C39DD"/>
    <w:rsid w:val="008C3A0B"/>
    <w:rsid w:val="008C3B1D"/>
    <w:rsid w:val="008C3D63"/>
    <w:rsid w:val="008C4585"/>
    <w:rsid w:val="008C4997"/>
    <w:rsid w:val="008C4A98"/>
    <w:rsid w:val="008C4AA2"/>
    <w:rsid w:val="008C4DE4"/>
    <w:rsid w:val="008C4ED2"/>
    <w:rsid w:val="008C508B"/>
    <w:rsid w:val="008C5229"/>
    <w:rsid w:val="008C5435"/>
    <w:rsid w:val="008C5486"/>
    <w:rsid w:val="008C5DCC"/>
    <w:rsid w:val="008C6416"/>
    <w:rsid w:val="008C64F2"/>
    <w:rsid w:val="008C65C9"/>
    <w:rsid w:val="008C6B47"/>
    <w:rsid w:val="008C6D1F"/>
    <w:rsid w:val="008C6DA5"/>
    <w:rsid w:val="008C6E15"/>
    <w:rsid w:val="008C70F8"/>
    <w:rsid w:val="008C76DF"/>
    <w:rsid w:val="008C799D"/>
    <w:rsid w:val="008C79E7"/>
    <w:rsid w:val="008C7B0D"/>
    <w:rsid w:val="008C7DC2"/>
    <w:rsid w:val="008D0006"/>
    <w:rsid w:val="008D02A4"/>
    <w:rsid w:val="008D0511"/>
    <w:rsid w:val="008D0651"/>
    <w:rsid w:val="008D0D1D"/>
    <w:rsid w:val="008D0D73"/>
    <w:rsid w:val="008D0E46"/>
    <w:rsid w:val="008D0EEC"/>
    <w:rsid w:val="008D1438"/>
    <w:rsid w:val="008D1E2C"/>
    <w:rsid w:val="008D21B8"/>
    <w:rsid w:val="008D2270"/>
    <w:rsid w:val="008D28BF"/>
    <w:rsid w:val="008D2C8D"/>
    <w:rsid w:val="008D310E"/>
    <w:rsid w:val="008D323B"/>
    <w:rsid w:val="008D32A0"/>
    <w:rsid w:val="008D3320"/>
    <w:rsid w:val="008D334A"/>
    <w:rsid w:val="008D3383"/>
    <w:rsid w:val="008D36D0"/>
    <w:rsid w:val="008D37BA"/>
    <w:rsid w:val="008D394B"/>
    <w:rsid w:val="008D3E96"/>
    <w:rsid w:val="008D41F2"/>
    <w:rsid w:val="008D47F1"/>
    <w:rsid w:val="008D4862"/>
    <w:rsid w:val="008D4906"/>
    <w:rsid w:val="008D50A1"/>
    <w:rsid w:val="008D5358"/>
    <w:rsid w:val="008D5441"/>
    <w:rsid w:val="008D56D0"/>
    <w:rsid w:val="008D57CE"/>
    <w:rsid w:val="008D6106"/>
    <w:rsid w:val="008D658C"/>
    <w:rsid w:val="008D6712"/>
    <w:rsid w:val="008D68B4"/>
    <w:rsid w:val="008D6A5E"/>
    <w:rsid w:val="008D6B1F"/>
    <w:rsid w:val="008D6BDD"/>
    <w:rsid w:val="008D6ED0"/>
    <w:rsid w:val="008D7344"/>
    <w:rsid w:val="008D7695"/>
    <w:rsid w:val="008D784B"/>
    <w:rsid w:val="008D7B71"/>
    <w:rsid w:val="008D7E00"/>
    <w:rsid w:val="008E0110"/>
    <w:rsid w:val="008E1077"/>
    <w:rsid w:val="008E115B"/>
    <w:rsid w:val="008E11F7"/>
    <w:rsid w:val="008E1281"/>
    <w:rsid w:val="008E1549"/>
    <w:rsid w:val="008E15A9"/>
    <w:rsid w:val="008E15E2"/>
    <w:rsid w:val="008E168B"/>
    <w:rsid w:val="008E193B"/>
    <w:rsid w:val="008E1A8C"/>
    <w:rsid w:val="008E1FF6"/>
    <w:rsid w:val="008E25D2"/>
    <w:rsid w:val="008E2771"/>
    <w:rsid w:val="008E2932"/>
    <w:rsid w:val="008E2986"/>
    <w:rsid w:val="008E2A9F"/>
    <w:rsid w:val="008E2B19"/>
    <w:rsid w:val="008E301B"/>
    <w:rsid w:val="008E3021"/>
    <w:rsid w:val="008E3096"/>
    <w:rsid w:val="008E3297"/>
    <w:rsid w:val="008E3398"/>
    <w:rsid w:val="008E3401"/>
    <w:rsid w:val="008E3657"/>
    <w:rsid w:val="008E368E"/>
    <w:rsid w:val="008E373F"/>
    <w:rsid w:val="008E375D"/>
    <w:rsid w:val="008E398C"/>
    <w:rsid w:val="008E399C"/>
    <w:rsid w:val="008E3D24"/>
    <w:rsid w:val="008E3DCA"/>
    <w:rsid w:val="008E3DF7"/>
    <w:rsid w:val="008E3F31"/>
    <w:rsid w:val="008E4176"/>
    <w:rsid w:val="008E4450"/>
    <w:rsid w:val="008E4670"/>
    <w:rsid w:val="008E46DA"/>
    <w:rsid w:val="008E4807"/>
    <w:rsid w:val="008E49C5"/>
    <w:rsid w:val="008E4A6D"/>
    <w:rsid w:val="008E4AA4"/>
    <w:rsid w:val="008E4B78"/>
    <w:rsid w:val="008E4BD5"/>
    <w:rsid w:val="008E4C0A"/>
    <w:rsid w:val="008E4DD4"/>
    <w:rsid w:val="008E4E38"/>
    <w:rsid w:val="008E4EF3"/>
    <w:rsid w:val="008E4FE3"/>
    <w:rsid w:val="008E51B0"/>
    <w:rsid w:val="008E522D"/>
    <w:rsid w:val="008E57E9"/>
    <w:rsid w:val="008E5969"/>
    <w:rsid w:val="008E5CCA"/>
    <w:rsid w:val="008E5D1F"/>
    <w:rsid w:val="008E5DAA"/>
    <w:rsid w:val="008E603C"/>
    <w:rsid w:val="008E635C"/>
    <w:rsid w:val="008E6905"/>
    <w:rsid w:val="008E6B34"/>
    <w:rsid w:val="008E6E92"/>
    <w:rsid w:val="008E719F"/>
    <w:rsid w:val="008E71CB"/>
    <w:rsid w:val="008E72C5"/>
    <w:rsid w:val="008E72D0"/>
    <w:rsid w:val="008E72F6"/>
    <w:rsid w:val="008E7322"/>
    <w:rsid w:val="008E7B66"/>
    <w:rsid w:val="008E7BA9"/>
    <w:rsid w:val="008E7C28"/>
    <w:rsid w:val="008F06F5"/>
    <w:rsid w:val="008F099F"/>
    <w:rsid w:val="008F1052"/>
    <w:rsid w:val="008F105D"/>
    <w:rsid w:val="008F13DF"/>
    <w:rsid w:val="008F1780"/>
    <w:rsid w:val="008F17CE"/>
    <w:rsid w:val="008F1A1B"/>
    <w:rsid w:val="008F1D7A"/>
    <w:rsid w:val="008F1D80"/>
    <w:rsid w:val="008F2030"/>
    <w:rsid w:val="008F21B5"/>
    <w:rsid w:val="008F22AF"/>
    <w:rsid w:val="008F22B9"/>
    <w:rsid w:val="008F234C"/>
    <w:rsid w:val="008F25DC"/>
    <w:rsid w:val="008F2793"/>
    <w:rsid w:val="008F3238"/>
    <w:rsid w:val="008F3717"/>
    <w:rsid w:val="008F3C7B"/>
    <w:rsid w:val="008F3DD2"/>
    <w:rsid w:val="008F3F3A"/>
    <w:rsid w:val="008F3FD0"/>
    <w:rsid w:val="008F4A94"/>
    <w:rsid w:val="008F4AC9"/>
    <w:rsid w:val="008F4AEE"/>
    <w:rsid w:val="008F4CDC"/>
    <w:rsid w:val="008F4D3E"/>
    <w:rsid w:val="008F4E1F"/>
    <w:rsid w:val="008F5022"/>
    <w:rsid w:val="008F50F9"/>
    <w:rsid w:val="008F54E4"/>
    <w:rsid w:val="008F5555"/>
    <w:rsid w:val="008F5DA7"/>
    <w:rsid w:val="008F5DB1"/>
    <w:rsid w:val="008F5EB2"/>
    <w:rsid w:val="008F6055"/>
    <w:rsid w:val="008F6D56"/>
    <w:rsid w:val="008F717E"/>
    <w:rsid w:val="008F742F"/>
    <w:rsid w:val="008F7903"/>
    <w:rsid w:val="008F7D3A"/>
    <w:rsid w:val="009000BF"/>
    <w:rsid w:val="0090014B"/>
    <w:rsid w:val="0090032E"/>
    <w:rsid w:val="009003D8"/>
    <w:rsid w:val="009005F4"/>
    <w:rsid w:val="00900754"/>
    <w:rsid w:val="00900A0A"/>
    <w:rsid w:val="00900E33"/>
    <w:rsid w:val="00900F27"/>
    <w:rsid w:val="00900F51"/>
    <w:rsid w:val="00900F90"/>
    <w:rsid w:val="009010CD"/>
    <w:rsid w:val="009011C7"/>
    <w:rsid w:val="00901373"/>
    <w:rsid w:val="00901513"/>
    <w:rsid w:val="00901681"/>
    <w:rsid w:val="0090169A"/>
    <w:rsid w:val="00901C01"/>
    <w:rsid w:val="00901CFE"/>
    <w:rsid w:val="00901FEA"/>
    <w:rsid w:val="00902200"/>
    <w:rsid w:val="00902207"/>
    <w:rsid w:val="00902490"/>
    <w:rsid w:val="009028B9"/>
    <w:rsid w:val="0090293C"/>
    <w:rsid w:val="00902D6D"/>
    <w:rsid w:val="009030AB"/>
    <w:rsid w:val="0090331A"/>
    <w:rsid w:val="00903479"/>
    <w:rsid w:val="009039B2"/>
    <w:rsid w:val="00903A78"/>
    <w:rsid w:val="00903D07"/>
    <w:rsid w:val="00904015"/>
    <w:rsid w:val="00904394"/>
    <w:rsid w:val="00904671"/>
    <w:rsid w:val="009047B3"/>
    <w:rsid w:val="009052A4"/>
    <w:rsid w:val="009052B9"/>
    <w:rsid w:val="00905415"/>
    <w:rsid w:val="009054F6"/>
    <w:rsid w:val="00905572"/>
    <w:rsid w:val="00905586"/>
    <w:rsid w:val="00905A7B"/>
    <w:rsid w:val="0090602E"/>
    <w:rsid w:val="00906130"/>
    <w:rsid w:val="009062BF"/>
    <w:rsid w:val="009062ED"/>
    <w:rsid w:val="00906388"/>
    <w:rsid w:val="009066A0"/>
    <w:rsid w:val="00906704"/>
    <w:rsid w:val="0090684C"/>
    <w:rsid w:val="00906971"/>
    <w:rsid w:val="00906B64"/>
    <w:rsid w:val="0090703C"/>
    <w:rsid w:val="009072CF"/>
    <w:rsid w:val="00907361"/>
    <w:rsid w:val="00907565"/>
    <w:rsid w:val="00907602"/>
    <w:rsid w:val="00907BD5"/>
    <w:rsid w:val="00907E7E"/>
    <w:rsid w:val="0091005E"/>
    <w:rsid w:val="00910091"/>
    <w:rsid w:val="0091084B"/>
    <w:rsid w:val="00910995"/>
    <w:rsid w:val="00911033"/>
    <w:rsid w:val="009111D8"/>
    <w:rsid w:val="00911363"/>
    <w:rsid w:val="00911386"/>
    <w:rsid w:val="0091149E"/>
    <w:rsid w:val="00911609"/>
    <w:rsid w:val="00911720"/>
    <w:rsid w:val="0091194A"/>
    <w:rsid w:val="009119AD"/>
    <w:rsid w:val="00911A5D"/>
    <w:rsid w:val="00911AB9"/>
    <w:rsid w:val="00911BC9"/>
    <w:rsid w:val="00911E5D"/>
    <w:rsid w:val="00912163"/>
    <w:rsid w:val="0091219A"/>
    <w:rsid w:val="0091237C"/>
    <w:rsid w:val="009126B1"/>
    <w:rsid w:val="009127ED"/>
    <w:rsid w:val="00912856"/>
    <w:rsid w:val="00912A16"/>
    <w:rsid w:val="00912B04"/>
    <w:rsid w:val="00912D7A"/>
    <w:rsid w:val="00912E0D"/>
    <w:rsid w:val="00912F19"/>
    <w:rsid w:val="0091307C"/>
    <w:rsid w:val="00913126"/>
    <w:rsid w:val="00913B0E"/>
    <w:rsid w:val="00913E64"/>
    <w:rsid w:val="00913FED"/>
    <w:rsid w:val="0091418D"/>
    <w:rsid w:val="0091423E"/>
    <w:rsid w:val="0091424E"/>
    <w:rsid w:val="00914352"/>
    <w:rsid w:val="009144B0"/>
    <w:rsid w:val="00914B0C"/>
    <w:rsid w:val="00914DF5"/>
    <w:rsid w:val="00915015"/>
    <w:rsid w:val="0091514B"/>
    <w:rsid w:val="0091559A"/>
    <w:rsid w:val="0091559F"/>
    <w:rsid w:val="0091562F"/>
    <w:rsid w:val="00915AD0"/>
    <w:rsid w:val="00915AE3"/>
    <w:rsid w:val="00915D27"/>
    <w:rsid w:val="00915FB9"/>
    <w:rsid w:val="009160BD"/>
    <w:rsid w:val="009168C7"/>
    <w:rsid w:val="00916A53"/>
    <w:rsid w:val="00916B48"/>
    <w:rsid w:val="0091722F"/>
    <w:rsid w:val="009177D2"/>
    <w:rsid w:val="0091797F"/>
    <w:rsid w:val="00917F02"/>
    <w:rsid w:val="0092005C"/>
    <w:rsid w:val="009202C0"/>
    <w:rsid w:val="009205E2"/>
    <w:rsid w:val="009207C5"/>
    <w:rsid w:val="009208E9"/>
    <w:rsid w:val="00920A18"/>
    <w:rsid w:val="00920E7D"/>
    <w:rsid w:val="00920ED2"/>
    <w:rsid w:val="00920F44"/>
    <w:rsid w:val="0092117A"/>
    <w:rsid w:val="0092135E"/>
    <w:rsid w:val="00921682"/>
    <w:rsid w:val="00921968"/>
    <w:rsid w:val="00921F5C"/>
    <w:rsid w:val="009220EA"/>
    <w:rsid w:val="009224A8"/>
    <w:rsid w:val="009228BB"/>
    <w:rsid w:val="00923185"/>
    <w:rsid w:val="009232A1"/>
    <w:rsid w:val="009238A3"/>
    <w:rsid w:val="00923BC4"/>
    <w:rsid w:val="00923C16"/>
    <w:rsid w:val="00923D99"/>
    <w:rsid w:val="00923E41"/>
    <w:rsid w:val="00923E65"/>
    <w:rsid w:val="009241A6"/>
    <w:rsid w:val="00924252"/>
    <w:rsid w:val="00924918"/>
    <w:rsid w:val="00924930"/>
    <w:rsid w:val="0092496F"/>
    <w:rsid w:val="00924A51"/>
    <w:rsid w:val="00924AE9"/>
    <w:rsid w:val="00924B32"/>
    <w:rsid w:val="00924B3F"/>
    <w:rsid w:val="00924C16"/>
    <w:rsid w:val="00924D76"/>
    <w:rsid w:val="00925CFB"/>
    <w:rsid w:val="00925D80"/>
    <w:rsid w:val="00925EE8"/>
    <w:rsid w:val="00925F8B"/>
    <w:rsid w:val="00926099"/>
    <w:rsid w:val="00926461"/>
    <w:rsid w:val="009264E4"/>
    <w:rsid w:val="00926780"/>
    <w:rsid w:val="009267D7"/>
    <w:rsid w:val="00927259"/>
    <w:rsid w:val="00927371"/>
    <w:rsid w:val="00927ACE"/>
    <w:rsid w:val="00927AE2"/>
    <w:rsid w:val="00927B5D"/>
    <w:rsid w:val="00927DF0"/>
    <w:rsid w:val="00927E7F"/>
    <w:rsid w:val="00930563"/>
    <w:rsid w:val="00930571"/>
    <w:rsid w:val="009305F0"/>
    <w:rsid w:val="0093088A"/>
    <w:rsid w:val="00930BE0"/>
    <w:rsid w:val="00930C55"/>
    <w:rsid w:val="00930F86"/>
    <w:rsid w:val="00931271"/>
    <w:rsid w:val="00931300"/>
    <w:rsid w:val="0093145F"/>
    <w:rsid w:val="009314D0"/>
    <w:rsid w:val="0093180F"/>
    <w:rsid w:val="00931907"/>
    <w:rsid w:val="00931ADB"/>
    <w:rsid w:val="00931BF6"/>
    <w:rsid w:val="00931F35"/>
    <w:rsid w:val="00932026"/>
    <w:rsid w:val="0093231D"/>
    <w:rsid w:val="00932A98"/>
    <w:rsid w:val="00932BBF"/>
    <w:rsid w:val="00932C50"/>
    <w:rsid w:val="0093360D"/>
    <w:rsid w:val="0093362E"/>
    <w:rsid w:val="0093373E"/>
    <w:rsid w:val="00933A46"/>
    <w:rsid w:val="00933B5A"/>
    <w:rsid w:val="00933BC2"/>
    <w:rsid w:val="00933F23"/>
    <w:rsid w:val="00933FDD"/>
    <w:rsid w:val="009340E2"/>
    <w:rsid w:val="00934759"/>
    <w:rsid w:val="009348A6"/>
    <w:rsid w:val="00934BD3"/>
    <w:rsid w:val="00934BF9"/>
    <w:rsid w:val="009350C7"/>
    <w:rsid w:val="009350E0"/>
    <w:rsid w:val="009351A7"/>
    <w:rsid w:val="0093542D"/>
    <w:rsid w:val="009354F6"/>
    <w:rsid w:val="0093594F"/>
    <w:rsid w:val="00935A3D"/>
    <w:rsid w:val="00935B5E"/>
    <w:rsid w:val="00935BD6"/>
    <w:rsid w:val="00935C22"/>
    <w:rsid w:val="00935FB5"/>
    <w:rsid w:val="0093612B"/>
    <w:rsid w:val="0093633E"/>
    <w:rsid w:val="00936DA1"/>
    <w:rsid w:val="0093703F"/>
    <w:rsid w:val="00937135"/>
    <w:rsid w:val="0093742C"/>
    <w:rsid w:val="00937628"/>
    <w:rsid w:val="00937CED"/>
    <w:rsid w:val="0094012F"/>
    <w:rsid w:val="00940477"/>
    <w:rsid w:val="00940533"/>
    <w:rsid w:val="00940D01"/>
    <w:rsid w:val="00941003"/>
    <w:rsid w:val="00941406"/>
    <w:rsid w:val="00941414"/>
    <w:rsid w:val="00941672"/>
    <w:rsid w:val="009417D5"/>
    <w:rsid w:val="009419E4"/>
    <w:rsid w:val="00941D34"/>
    <w:rsid w:val="00941D89"/>
    <w:rsid w:val="00941E93"/>
    <w:rsid w:val="009428CA"/>
    <w:rsid w:val="009428EC"/>
    <w:rsid w:val="00942E3C"/>
    <w:rsid w:val="009437A6"/>
    <w:rsid w:val="00943817"/>
    <w:rsid w:val="00943A9F"/>
    <w:rsid w:val="00943AA8"/>
    <w:rsid w:val="00943C0F"/>
    <w:rsid w:val="00943DFC"/>
    <w:rsid w:val="00943E1C"/>
    <w:rsid w:val="00943E86"/>
    <w:rsid w:val="009442A9"/>
    <w:rsid w:val="00944364"/>
    <w:rsid w:val="009447D9"/>
    <w:rsid w:val="009448DC"/>
    <w:rsid w:val="00944D3C"/>
    <w:rsid w:val="00944FC8"/>
    <w:rsid w:val="00945329"/>
    <w:rsid w:val="009454CE"/>
    <w:rsid w:val="00945694"/>
    <w:rsid w:val="009456AA"/>
    <w:rsid w:val="009456E4"/>
    <w:rsid w:val="00945A8C"/>
    <w:rsid w:val="00945CB8"/>
    <w:rsid w:val="00946038"/>
    <w:rsid w:val="009465B6"/>
    <w:rsid w:val="009466AB"/>
    <w:rsid w:val="00946E92"/>
    <w:rsid w:val="00946F64"/>
    <w:rsid w:val="00947196"/>
    <w:rsid w:val="009476D0"/>
    <w:rsid w:val="00947874"/>
    <w:rsid w:val="009479F5"/>
    <w:rsid w:val="00947A33"/>
    <w:rsid w:val="00947C9A"/>
    <w:rsid w:val="00947D0A"/>
    <w:rsid w:val="00947F60"/>
    <w:rsid w:val="00947FC3"/>
    <w:rsid w:val="00950013"/>
    <w:rsid w:val="009501A9"/>
    <w:rsid w:val="00950437"/>
    <w:rsid w:val="00950ADD"/>
    <w:rsid w:val="00950B48"/>
    <w:rsid w:val="00950B92"/>
    <w:rsid w:val="00950CC1"/>
    <w:rsid w:val="00950DE8"/>
    <w:rsid w:val="00951387"/>
    <w:rsid w:val="00951903"/>
    <w:rsid w:val="00951941"/>
    <w:rsid w:val="00951A89"/>
    <w:rsid w:val="00951B01"/>
    <w:rsid w:val="00951CCD"/>
    <w:rsid w:val="00952010"/>
    <w:rsid w:val="009520CF"/>
    <w:rsid w:val="00952283"/>
    <w:rsid w:val="00952423"/>
    <w:rsid w:val="009527F4"/>
    <w:rsid w:val="00952876"/>
    <w:rsid w:val="00952CD5"/>
    <w:rsid w:val="00952D27"/>
    <w:rsid w:val="00952D91"/>
    <w:rsid w:val="0095302F"/>
    <w:rsid w:val="0095321A"/>
    <w:rsid w:val="009536A7"/>
    <w:rsid w:val="009536B5"/>
    <w:rsid w:val="0095378F"/>
    <w:rsid w:val="00954125"/>
    <w:rsid w:val="0095419F"/>
    <w:rsid w:val="00954245"/>
    <w:rsid w:val="009542BC"/>
    <w:rsid w:val="009546DA"/>
    <w:rsid w:val="00954AA8"/>
    <w:rsid w:val="00954AB6"/>
    <w:rsid w:val="00954E79"/>
    <w:rsid w:val="0095559A"/>
    <w:rsid w:val="0095587C"/>
    <w:rsid w:val="009559A7"/>
    <w:rsid w:val="00955C07"/>
    <w:rsid w:val="00955D47"/>
    <w:rsid w:val="00955D89"/>
    <w:rsid w:val="00955E97"/>
    <w:rsid w:val="0095629E"/>
    <w:rsid w:val="0095648D"/>
    <w:rsid w:val="00956C16"/>
    <w:rsid w:val="00956C43"/>
    <w:rsid w:val="00956D03"/>
    <w:rsid w:val="00956E57"/>
    <w:rsid w:val="0095744D"/>
    <w:rsid w:val="009575CC"/>
    <w:rsid w:val="00957695"/>
    <w:rsid w:val="00957723"/>
    <w:rsid w:val="0095782D"/>
    <w:rsid w:val="00957D23"/>
    <w:rsid w:val="00957E25"/>
    <w:rsid w:val="00957EEF"/>
    <w:rsid w:val="00957F37"/>
    <w:rsid w:val="0096011A"/>
    <w:rsid w:val="00960453"/>
    <w:rsid w:val="00960835"/>
    <w:rsid w:val="0096095B"/>
    <w:rsid w:val="00960D4D"/>
    <w:rsid w:val="00960F4E"/>
    <w:rsid w:val="009612E2"/>
    <w:rsid w:val="00961CEA"/>
    <w:rsid w:val="00961F05"/>
    <w:rsid w:val="00962016"/>
    <w:rsid w:val="009620E6"/>
    <w:rsid w:val="009625C3"/>
    <w:rsid w:val="00962668"/>
    <w:rsid w:val="00962761"/>
    <w:rsid w:val="009627F1"/>
    <w:rsid w:val="009628E7"/>
    <w:rsid w:val="00962B21"/>
    <w:rsid w:val="00962D94"/>
    <w:rsid w:val="00962F7F"/>
    <w:rsid w:val="00963176"/>
    <w:rsid w:val="009632CE"/>
    <w:rsid w:val="00963817"/>
    <w:rsid w:val="00963E00"/>
    <w:rsid w:val="0096407F"/>
    <w:rsid w:val="009642B3"/>
    <w:rsid w:val="00964314"/>
    <w:rsid w:val="009645E3"/>
    <w:rsid w:val="0096476A"/>
    <w:rsid w:val="00964865"/>
    <w:rsid w:val="0096496E"/>
    <w:rsid w:val="00964AEC"/>
    <w:rsid w:val="00964F12"/>
    <w:rsid w:val="00964F32"/>
    <w:rsid w:val="009655B2"/>
    <w:rsid w:val="009655EC"/>
    <w:rsid w:val="0096583D"/>
    <w:rsid w:val="00965936"/>
    <w:rsid w:val="009659A3"/>
    <w:rsid w:val="00965E3C"/>
    <w:rsid w:val="009662CD"/>
    <w:rsid w:val="009662DB"/>
    <w:rsid w:val="0096634F"/>
    <w:rsid w:val="00966631"/>
    <w:rsid w:val="00966800"/>
    <w:rsid w:val="00966A7B"/>
    <w:rsid w:val="00966AB8"/>
    <w:rsid w:val="00966B02"/>
    <w:rsid w:val="00966B03"/>
    <w:rsid w:val="00966BB7"/>
    <w:rsid w:val="00966C79"/>
    <w:rsid w:val="00966C80"/>
    <w:rsid w:val="00966E66"/>
    <w:rsid w:val="00967404"/>
    <w:rsid w:val="00967594"/>
    <w:rsid w:val="00967599"/>
    <w:rsid w:val="009678A3"/>
    <w:rsid w:val="009678CA"/>
    <w:rsid w:val="00967ADE"/>
    <w:rsid w:val="00967CEF"/>
    <w:rsid w:val="0097008E"/>
    <w:rsid w:val="009700EA"/>
    <w:rsid w:val="00970132"/>
    <w:rsid w:val="0097041D"/>
    <w:rsid w:val="00970468"/>
    <w:rsid w:val="009704E9"/>
    <w:rsid w:val="0097063E"/>
    <w:rsid w:val="00970736"/>
    <w:rsid w:val="00970818"/>
    <w:rsid w:val="009708E4"/>
    <w:rsid w:val="009709A6"/>
    <w:rsid w:val="00970BCB"/>
    <w:rsid w:val="00970CD0"/>
    <w:rsid w:val="00971284"/>
    <w:rsid w:val="0097167C"/>
    <w:rsid w:val="00971AC0"/>
    <w:rsid w:val="00971B30"/>
    <w:rsid w:val="00971BAD"/>
    <w:rsid w:val="00971C58"/>
    <w:rsid w:val="00971F4E"/>
    <w:rsid w:val="0097208B"/>
    <w:rsid w:val="00972559"/>
    <w:rsid w:val="009728AB"/>
    <w:rsid w:val="00972BBE"/>
    <w:rsid w:val="00972D44"/>
    <w:rsid w:val="00972D5C"/>
    <w:rsid w:val="00972F02"/>
    <w:rsid w:val="009730BA"/>
    <w:rsid w:val="009735A8"/>
    <w:rsid w:val="009737A5"/>
    <w:rsid w:val="00973865"/>
    <w:rsid w:val="009738EA"/>
    <w:rsid w:val="00973925"/>
    <w:rsid w:val="00973A13"/>
    <w:rsid w:val="00973A28"/>
    <w:rsid w:val="00973A40"/>
    <w:rsid w:val="00973BCA"/>
    <w:rsid w:val="00973C24"/>
    <w:rsid w:val="00974071"/>
    <w:rsid w:val="00974172"/>
    <w:rsid w:val="009742BF"/>
    <w:rsid w:val="009743BF"/>
    <w:rsid w:val="00974902"/>
    <w:rsid w:val="00974BF5"/>
    <w:rsid w:val="00974EE8"/>
    <w:rsid w:val="0097508C"/>
    <w:rsid w:val="009750E2"/>
    <w:rsid w:val="0097536D"/>
    <w:rsid w:val="0097558B"/>
    <w:rsid w:val="00975670"/>
    <w:rsid w:val="009757B0"/>
    <w:rsid w:val="00975972"/>
    <w:rsid w:val="00975A1B"/>
    <w:rsid w:val="00975B43"/>
    <w:rsid w:val="00975BA8"/>
    <w:rsid w:val="00975E98"/>
    <w:rsid w:val="00975FAA"/>
    <w:rsid w:val="00975FF6"/>
    <w:rsid w:val="009761CF"/>
    <w:rsid w:val="00976203"/>
    <w:rsid w:val="00976368"/>
    <w:rsid w:val="00976548"/>
    <w:rsid w:val="0097684D"/>
    <w:rsid w:val="00976870"/>
    <w:rsid w:val="00976C5D"/>
    <w:rsid w:val="009773D7"/>
    <w:rsid w:val="0097758B"/>
    <w:rsid w:val="0097780B"/>
    <w:rsid w:val="00977916"/>
    <w:rsid w:val="009803C3"/>
    <w:rsid w:val="0098065F"/>
    <w:rsid w:val="0098088B"/>
    <w:rsid w:val="00980915"/>
    <w:rsid w:val="00980D30"/>
    <w:rsid w:val="00980DD9"/>
    <w:rsid w:val="009813AC"/>
    <w:rsid w:val="009813E6"/>
    <w:rsid w:val="00981477"/>
    <w:rsid w:val="0098156E"/>
    <w:rsid w:val="009815B1"/>
    <w:rsid w:val="009817A2"/>
    <w:rsid w:val="00981A9F"/>
    <w:rsid w:val="00981C8B"/>
    <w:rsid w:val="00981C96"/>
    <w:rsid w:val="00981E85"/>
    <w:rsid w:val="009825BD"/>
    <w:rsid w:val="0098269E"/>
    <w:rsid w:val="009827DC"/>
    <w:rsid w:val="009828B2"/>
    <w:rsid w:val="00982AEB"/>
    <w:rsid w:val="00982BD3"/>
    <w:rsid w:val="0098357E"/>
    <w:rsid w:val="00983590"/>
    <w:rsid w:val="00983B5C"/>
    <w:rsid w:val="00984133"/>
    <w:rsid w:val="009846CA"/>
    <w:rsid w:val="009847E9"/>
    <w:rsid w:val="00984CD4"/>
    <w:rsid w:val="00984E56"/>
    <w:rsid w:val="009854AB"/>
    <w:rsid w:val="00985547"/>
    <w:rsid w:val="009858F0"/>
    <w:rsid w:val="00985BC5"/>
    <w:rsid w:val="00985E04"/>
    <w:rsid w:val="00985E31"/>
    <w:rsid w:val="00986031"/>
    <w:rsid w:val="00986712"/>
    <w:rsid w:val="009869DA"/>
    <w:rsid w:val="00986B87"/>
    <w:rsid w:val="00986BA2"/>
    <w:rsid w:val="00986CA2"/>
    <w:rsid w:val="00986D6F"/>
    <w:rsid w:val="00986E3D"/>
    <w:rsid w:val="0098708A"/>
    <w:rsid w:val="0098730E"/>
    <w:rsid w:val="00987375"/>
    <w:rsid w:val="009874A4"/>
    <w:rsid w:val="009876A1"/>
    <w:rsid w:val="0098786C"/>
    <w:rsid w:val="0098796E"/>
    <w:rsid w:val="009879C4"/>
    <w:rsid w:val="00987A64"/>
    <w:rsid w:val="00987B37"/>
    <w:rsid w:val="00987F77"/>
    <w:rsid w:val="009900BA"/>
    <w:rsid w:val="009903D3"/>
    <w:rsid w:val="0099048C"/>
    <w:rsid w:val="0099065E"/>
    <w:rsid w:val="009907EA"/>
    <w:rsid w:val="00990943"/>
    <w:rsid w:val="00990B63"/>
    <w:rsid w:val="00990E25"/>
    <w:rsid w:val="0099101B"/>
    <w:rsid w:val="00991384"/>
    <w:rsid w:val="009919CA"/>
    <w:rsid w:val="00991A66"/>
    <w:rsid w:val="00991CAB"/>
    <w:rsid w:val="0099250C"/>
    <w:rsid w:val="00992742"/>
    <w:rsid w:val="009929F4"/>
    <w:rsid w:val="00992C37"/>
    <w:rsid w:val="00992E35"/>
    <w:rsid w:val="00992FEF"/>
    <w:rsid w:val="00992FF1"/>
    <w:rsid w:val="00993122"/>
    <w:rsid w:val="009934F0"/>
    <w:rsid w:val="00993886"/>
    <w:rsid w:val="00993C11"/>
    <w:rsid w:val="00993CC1"/>
    <w:rsid w:val="00993D64"/>
    <w:rsid w:val="00993E0A"/>
    <w:rsid w:val="00993F0E"/>
    <w:rsid w:val="00994136"/>
    <w:rsid w:val="00994494"/>
    <w:rsid w:val="009944D9"/>
    <w:rsid w:val="00994617"/>
    <w:rsid w:val="009948DB"/>
    <w:rsid w:val="00994BF6"/>
    <w:rsid w:val="00994E60"/>
    <w:rsid w:val="00995209"/>
    <w:rsid w:val="00995532"/>
    <w:rsid w:val="0099599A"/>
    <w:rsid w:val="0099611F"/>
    <w:rsid w:val="00996399"/>
    <w:rsid w:val="00996508"/>
    <w:rsid w:val="009969C8"/>
    <w:rsid w:val="00997069"/>
    <w:rsid w:val="009970D0"/>
    <w:rsid w:val="00997121"/>
    <w:rsid w:val="0099721E"/>
    <w:rsid w:val="00997406"/>
    <w:rsid w:val="009979E9"/>
    <w:rsid w:val="00997A63"/>
    <w:rsid w:val="009A004F"/>
    <w:rsid w:val="009A0A84"/>
    <w:rsid w:val="009A0D4C"/>
    <w:rsid w:val="009A0D75"/>
    <w:rsid w:val="009A0E15"/>
    <w:rsid w:val="009A0F17"/>
    <w:rsid w:val="009A0F35"/>
    <w:rsid w:val="009A135B"/>
    <w:rsid w:val="009A13FF"/>
    <w:rsid w:val="009A1751"/>
    <w:rsid w:val="009A1970"/>
    <w:rsid w:val="009A19E6"/>
    <w:rsid w:val="009A1AF9"/>
    <w:rsid w:val="009A1C55"/>
    <w:rsid w:val="009A1F0A"/>
    <w:rsid w:val="009A1F4A"/>
    <w:rsid w:val="009A20D0"/>
    <w:rsid w:val="009A21D5"/>
    <w:rsid w:val="009A2562"/>
    <w:rsid w:val="009A2606"/>
    <w:rsid w:val="009A2BD3"/>
    <w:rsid w:val="009A2C87"/>
    <w:rsid w:val="009A2FA2"/>
    <w:rsid w:val="009A308D"/>
    <w:rsid w:val="009A341A"/>
    <w:rsid w:val="009A355B"/>
    <w:rsid w:val="009A3B21"/>
    <w:rsid w:val="009A3CFF"/>
    <w:rsid w:val="009A3E37"/>
    <w:rsid w:val="009A3E86"/>
    <w:rsid w:val="009A41EF"/>
    <w:rsid w:val="009A492D"/>
    <w:rsid w:val="009A4AA2"/>
    <w:rsid w:val="009A51AD"/>
    <w:rsid w:val="009A51FE"/>
    <w:rsid w:val="009A52A4"/>
    <w:rsid w:val="009A5496"/>
    <w:rsid w:val="009A549B"/>
    <w:rsid w:val="009A582A"/>
    <w:rsid w:val="009A59F8"/>
    <w:rsid w:val="009A5D8B"/>
    <w:rsid w:val="009A6065"/>
    <w:rsid w:val="009A60C0"/>
    <w:rsid w:val="009A652B"/>
    <w:rsid w:val="009A6558"/>
    <w:rsid w:val="009A68E4"/>
    <w:rsid w:val="009A690B"/>
    <w:rsid w:val="009A693E"/>
    <w:rsid w:val="009A6AA9"/>
    <w:rsid w:val="009A6C5E"/>
    <w:rsid w:val="009A718F"/>
    <w:rsid w:val="009A71DF"/>
    <w:rsid w:val="009A729B"/>
    <w:rsid w:val="009A7543"/>
    <w:rsid w:val="009A7621"/>
    <w:rsid w:val="009A762F"/>
    <w:rsid w:val="009A7807"/>
    <w:rsid w:val="009A7896"/>
    <w:rsid w:val="009A7A23"/>
    <w:rsid w:val="009A7AEC"/>
    <w:rsid w:val="009B02FF"/>
    <w:rsid w:val="009B0349"/>
    <w:rsid w:val="009B0528"/>
    <w:rsid w:val="009B0529"/>
    <w:rsid w:val="009B07AF"/>
    <w:rsid w:val="009B0ADC"/>
    <w:rsid w:val="009B0E02"/>
    <w:rsid w:val="009B1042"/>
    <w:rsid w:val="009B160A"/>
    <w:rsid w:val="009B189E"/>
    <w:rsid w:val="009B19FE"/>
    <w:rsid w:val="009B1BCE"/>
    <w:rsid w:val="009B1C05"/>
    <w:rsid w:val="009B2001"/>
    <w:rsid w:val="009B2087"/>
    <w:rsid w:val="009B238F"/>
    <w:rsid w:val="009B24F1"/>
    <w:rsid w:val="009B2708"/>
    <w:rsid w:val="009B2962"/>
    <w:rsid w:val="009B2CC3"/>
    <w:rsid w:val="009B2DE0"/>
    <w:rsid w:val="009B2DF8"/>
    <w:rsid w:val="009B2EAB"/>
    <w:rsid w:val="009B2EB5"/>
    <w:rsid w:val="009B2FBE"/>
    <w:rsid w:val="009B3220"/>
    <w:rsid w:val="009B3382"/>
    <w:rsid w:val="009B348F"/>
    <w:rsid w:val="009B354D"/>
    <w:rsid w:val="009B3590"/>
    <w:rsid w:val="009B379E"/>
    <w:rsid w:val="009B3A3F"/>
    <w:rsid w:val="009B3BD2"/>
    <w:rsid w:val="009B4251"/>
    <w:rsid w:val="009B4809"/>
    <w:rsid w:val="009B4969"/>
    <w:rsid w:val="009B4CD9"/>
    <w:rsid w:val="009B4E2C"/>
    <w:rsid w:val="009B57A7"/>
    <w:rsid w:val="009B58B8"/>
    <w:rsid w:val="009B5BA4"/>
    <w:rsid w:val="009B61CF"/>
    <w:rsid w:val="009B6353"/>
    <w:rsid w:val="009B655F"/>
    <w:rsid w:val="009B66C3"/>
    <w:rsid w:val="009B6DEC"/>
    <w:rsid w:val="009B6EEF"/>
    <w:rsid w:val="009B7546"/>
    <w:rsid w:val="009B79D7"/>
    <w:rsid w:val="009B79DE"/>
    <w:rsid w:val="009C0272"/>
    <w:rsid w:val="009C03B8"/>
    <w:rsid w:val="009C058E"/>
    <w:rsid w:val="009C071F"/>
    <w:rsid w:val="009C0880"/>
    <w:rsid w:val="009C093A"/>
    <w:rsid w:val="009C0CA0"/>
    <w:rsid w:val="009C0D3D"/>
    <w:rsid w:val="009C0E30"/>
    <w:rsid w:val="009C0F0C"/>
    <w:rsid w:val="009C10D7"/>
    <w:rsid w:val="009C122F"/>
    <w:rsid w:val="009C13B3"/>
    <w:rsid w:val="009C1742"/>
    <w:rsid w:val="009C1A0C"/>
    <w:rsid w:val="009C1B97"/>
    <w:rsid w:val="009C1F66"/>
    <w:rsid w:val="009C2297"/>
    <w:rsid w:val="009C24D8"/>
    <w:rsid w:val="009C26E3"/>
    <w:rsid w:val="009C2DC9"/>
    <w:rsid w:val="009C2DE9"/>
    <w:rsid w:val="009C2FF8"/>
    <w:rsid w:val="009C3134"/>
    <w:rsid w:val="009C3756"/>
    <w:rsid w:val="009C38FC"/>
    <w:rsid w:val="009C39FC"/>
    <w:rsid w:val="009C3F0F"/>
    <w:rsid w:val="009C40BA"/>
    <w:rsid w:val="009C41C5"/>
    <w:rsid w:val="009C43EC"/>
    <w:rsid w:val="009C44AD"/>
    <w:rsid w:val="009C4503"/>
    <w:rsid w:val="009C451F"/>
    <w:rsid w:val="009C4831"/>
    <w:rsid w:val="009C4957"/>
    <w:rsid w:val="009C4DF2"/>
    <w:rsid w:val="009C50BC"/>
    <w:rsid w:val="009C5248"/>
    <w:rsid w:val="009C581F"/>
    <w:rsid w:val="009C5961"/>
    <w:rsid w:val="009C5D17"/>
    <w:rsid w:val="009C5DC6"/>
    <w:rsid w:val="009C6168"/>
    <w:rsid w:val="009C6263"/>
    <w:rsid w:val="009C629D"/>
    <w:rsid w:val="009C6479"/>
    <w:rsid w:val="009C67FD"/>
    <w:rsid w:val="009C68C7"/>
    <w:rsid w:val="009C6934"/>
    <w:rsid w:val="009C70EE"/>
    <w:rsid w:val="009C729B"/>
    <w:rsid w:val="009C742B"/>
    <w:rsid w:val="009C76DF"/>
    <w:rsid w:val="009C77CA"/>
    <w:rsid w:val="009C781E"/>
    <w:rsid w:val="009C783C"/>
    <w:rsid w:val="009C7AF6"/>
    <w:rsid w:val="009C7B38"/>
    <w:rsid w:val="009D018C"/>
    <w:rsid w:val="009D031A"/>
    <w:rsid w:val="009D03B9"/>
    <w:rsid w:val="009D0623"/>
    <w:rsid w:val="009D06FF"/>
    <w:rsid w:val="009D0863"/>
    <w:rsid w:val="009D0B94"/>
    <w:rsid w:val="009D0CD5"/>
    <w:rsid w:val="009D16A6"/>
    <w:rsid w:val="009D1826"/>
    <w:rsid w:val="009D1974"/>
    <w:rsid w:val="009D1BBA"/>
    <w:rsid w:val="009D1FEC"/>
    <w:rsid w:val="009D20FB"/>
    <w:rsid w:val="009D2218"/>
    <w:rsid w:val="009D2314"/>
    <w:rsid w:val="009D27A8"/>
    <w:rsid w:val="009D29B4"/>
    <w:rsid w:val="009D2AC6"/>
    <w:rsid w:val="009D2B82"/>
    <w:rsid w:val="009D2BFF"/>
    <w:rsid w:val="009D2DC5"/>
    <w:rsid w:val="009D32A7"/>
    <w:rsid w:val="009D3491"/>
    <w:rsid w:val="009D392A"/>
    <w:rsid w:val="009D3960"/>
    <w:rsid w:val="009D3B2D"/>
    <w:rsid w:val="009D41F9"/>
    <w:rsid w:val="009D4539"/>
    <w:rsid w:val="009D4780"/>
    <w:rsid w:val="009D483F"/>
    <w:rsid w:val="009D4CC4"/>
    <w:rsid w:val="009D4D20"/>
    <w:rsid w:val="009D4EE7"/>
    <w:rsid w:val="009D52D4"/>
    <w:rsid w:val="009D5311"/>
    <w:rsid w:val="009D55CC"/>
    <w:rsid w:val="009D5C1D"/>
    <w:rsid w:val="009D5E75"/>
    <w:rsid w:val="009D6000"/>
    <w:rsid w:val="009D6705"/>
    <w:rsid w:val="009D69C3"/>
    <w:rsid w:val="009D6CA9"/>
    <w:rsid w:val="009D6D01"/>
    <w:rsid w:val="009D6DA6"/>
    <w:rsid w:val="009D74AF"/>
    <w:rsid w:val="009D7679"/>
    <w:rsid w:val="009D76A7"/>
    <w:rsid w:val="009D7875"/>
    <w:rsid w:val="009D79ED"/>
    <w:rsid w:val="009D7AFF"/>
    <w:rsid w:val="009D7E47"/>
    <w:rsid w:val="009E03C0"/>
    <w:rsid w:val="009E093E"/>
    <w:rsid w:val="009E0ABD"/>
    <w:rsid w:val="009E0B9D"/>
    <w:rsid w:val="009E0C84"/>
    <w:rsid w:val="009E0D4A"/>
    <w:rsid w:val="009E0D55"/>
    <w:rsid w:val="009E0E46"/>
    <w:rsid w:val="009E0F9C"/>
    <w:rsid w:val="009E10FB"/>
    <w:rsid w:val="009E12D8"/>
    <w:rsid w:val="009E14F2"/>
    <w:rsid w:val="009E1760"/>
    <w:rsid w:val="009E18B5"/>
    <w:rsid w:val="009E1A0F"/>
    <w:rsid w:val="009E1C2E"/>
    <w:rsid w:val="009E1DD5"/>
    <w:rsid w:val="009E1F63"/>
    <w:rsid w:val="009E216B"/>
    <w:rsid w:val="009E26D8"/>
    <w:rsid w:val="009E2BA1"/>
    <w:rsid w:val="009E2F66"/>
    <w:rsid w:val="009E2FED"/>
    <w:rsid w:val="009E329B"/>
    <w:rsid w:val="009E3625"/>
    <w:rsid w:val="009E3B17"/>
    <w:rsid w:val="009E3B59"/>
    <w:rsid w:val="009E3BCD"/>
    <w:rsid w:val="009E3DF9"/>
    <w:rsid w:val="009E409F"/>
    <w:rsid w:val="009E476C"/>
    <w:rsid w:val="009E481C"/>
    <w:rsid w:val="009E49F0"/>
    <w:rsid w:val="009E4A46"/>
    <w:rsid w:val="009E4B37"/>
    <w:rsid w:val="009E4D1C"/>
    <w:rsid w:val="009E52A9"/>
    <w:rsid w:val="009E563A"/>
    <w:rsid w:val="009E5AF0"/>
    <w:rsid w:val="009E5D2C"/>
    <w:rsid w:val="009E6461"/>
    <w:rsid w:val="009E64F0"/>
    <w:rsid w:val="009E6662"/>
    <w:rsid w:val="009E69A4"/>
    <w:rsid w:val="009E6B74"/>
    <w:rsid w:val="009E6D9E"/>
    <w:rsid w:val="009E712F"/>
    <w:rsid w:val="009E7249"/>
    <w:rsid w:val="009E75CF"/>
    <w:rsid w:val="009E792B"/>
    <w:rsid w:val="009E7A00"/>
    <w:rsid w:val="009E7BF2"/>
    <w:rsid w:val="009E7D93"/>
    <w:rsid w:val="009E7E92"/>
    <w:rsid w:val="009F00BB"/>
    <w:rsid w:val="009F019F"/>
    <w:rsid w:val="009F02F7"/>
    <w:rsid w:val="009F0652"/>
    <w:rsid w:val="009F0670"/>
    <w:rsid w:val="009F086C"/>
    <w:rsid w:val="009F0BA6"/>
    <w:rsid w:val="009F0C44"/>
    <w:rsid w:val="009F0D4E"/>
    <w:rsid w:val="009F15B5"/>
    <w:rsid w:val="009F18AE"/>
    <w:rsid w:val="009F194C"/>
    <w:rsid w:val="009F1990"/>
    <w:rsid w:val="009F1A1B"/>
    <w:rsid w:val="009F1BCF"/>
    <w:rsid w:val="009F1DC4"/>
    <w:rsid w:val="009F21FA"/>
    <w:rsid w:val="009F2399"/>
    <w:rsid w:val="009F2951"/>
    <w:rsid w:val="009F2A68"/>
    <w:rsid w:val="009F2D55"/>
    <w:rsid w:val="009F2EDD"/>
    <w:rsid w:val="009F2F08"/>
    <w:rsid w:val="009F2F11"/>
    <w:rsid w:val="009F3207"/>
    <w:rsid w:val="009F331D"/>
    <w:rsid w:val="009F37F0"/>
    <w:rsid w:val="009F39EF"/>
    <w:rsid w:val="009F3BD7"/>
    <w:rsid w:val="009F3F06"/>
    <w:rsid w:val="009F41C1"/>
    <w:rsid w:val="009F44D0"/>
    <w:rsid w:val="009F48B3"/>
    <w:rsid w:val="009F4BAA"/>
    <w:rsid w:val="009F4BFC"/>
    <w:rsid w:val="009F4D02"/>
    <w:rsid w:val="009F4D39"/>
    <w:rsid w:val="009F4E0D"/>
    <w:rsid w:val="009F544C"/>
    <w:rsid w:val="009F569D"/>
    <w:rsid w:val="009F5A6A"/>
    <w:rsid w:val="009F5D79"/>
    <w:rsid w:val="009F5EC5"/>
    <w:rsid w:val="009F6030"/>
    <w:rsid w:val="009F651D"/>
    <w:rsid w:val="009F661F"/>
    <w:rsid w:val="009F6637"/>
    <w:rsid w:val="009F6699"/>
    <w:rsid w:val="009F6768"/>
    <w:rsid w:val="009F6A16"/>
    <w:rsid w:val="009F6A4E"/>
    <w:rsid w:val="009F7018"/>
    <w:rsid w:val="009F703F"/>
    <w:rsid w:val="009F72F9"/>
    <w:rsid w:val="009F7453"/>
    <w:rsid w:val="009F767E"/>
    <w:rsid w:val="009F76DF"/>
    <w:rsid w:val="009F78B9"/>
    <w:rsid w:val="009F7D5B"/>
    <w:rsid w:val="00A00796"/>
    <w:rsid w:val="00A0099A"/>
    <w:rsid w:val="00A00A06"/>
    <w:rsid w:val="00A012A0"/>
    <w:rsid w:val="00A012A1"/>
    <w:rsid w:val="00A01803"/>
    <w:rsid w:val="00A01A82"/>
    <w:rsid w:val="00A01BCE"/>
    <w:rsid w:val="00A01F90"/>
    <w:rsid w:val="00A020E3"/>
    <w:rsid w:val="00A02292"/>
    <w:rsid w:val="00A026BA"/>
    <w:rsid w:val="00A0274D"/>
    <w:rsid w:val="00A0289A"/>
    <w:rsid w:val="00A02A9A"/>
    <w:rsid w:val="00A02C1D"/>
    <w:rsid w:val="00A02CAE"/>
    <w:rsid w:val="00A02DD0"/>
    <w:rsid w:val="00A03332"/>
    <w:rsid w:val="00A03510"/>
    <w:rsid w:val="00A036A4"/>
    <w:rsid w:val="00A036FA"/>
    <w:rsid w:val="00A037A0"/>
    <w:rsid w:val="00A038F8"/>
    <w:rsid w:val="00A03B1A"/>
    <w:rsid w:val="00A03C84"/>
    <w:rsid w:val="00A04112"/>
    <w:rsid w:val="00A047C6"/>
    <w:rsid w:val="00A04896"/>
    <w:rsid w:val="00A04ADF"/>
    <w:rsid w:val="00A04D79"/>
    <w:rsid w:val="00A04DA8"/>
    <w:rsid w:val="00A04E42"/>
    <w:rsid w:val="00A053F8"/>
    <w:rsid w:val="00A05717"/>
    <w:rsid w:val="00A057CD"/>
    <w:rsid w:val="00A05873"/>
    <w:rsid w:val="00A059D0"/>
    <w:rsid w:val="00A05BAC"/>
    <w:rsid w:val="00A0601B"/>
    <w:rsid w:val="00A06477"/>
    <w:rsid w:val="00A06CD7"/>
    <w:rsid w:val="00A06D02"/>
    <w:rsid w:val="00A06E12"/>
    <w:rsid w:val="00A071E5"/>
    <w:rsid w:val="00A07560"/>
    <w:rsid w:val="00A07A35"/>
    <w:rsid w:val="00A07A6A"/>
    <w:rsid w:val="00A10136"/>
    <w:rsid w:val="00A1020D"/>
    <w:rsid w:val="00A1021D"/>
    <w:rsid w:val="00A10E56"/>
    <w:rsid w:val="00A11860"/>
    <w:rsid w:val="00A11D15"/>
    <w:rsid w:val="00A11E1C"/>
    <w:rsid w:val="00A11EEE"/>
    <w:rsid w:val="00A128A1"/>
    <w:rsid w:val="00A12DAB"/>
    <w:rsid w:val="00A13419"/>
    <w:rsid w:val="00A13492"/>
    <w:rsid w:val="00A139B9"/>
    <w:rsid w:val="00A13A22"/>
    <w:rsid w:val="00A13C9F"/>
    <w:rsid w:val="00A141B3"/>
    <w:rsid w:val="00A14510"/>
    <w:rsid w:val="00A14540"/>
    <w:rsid w:val="00A146C6"/>
    <w:rsid w:val="00A148AF"/>
    <w:rsid w:val="00A14989"/>
    <w:rsid w:val="00A14F09"/>
    <w:rsid w:val="00A1517A"/>
    <w:rsid w:val="00A151BC"/>
    <w:rsid w:val="00A154D6"/>
    <w:rsid w:val="00A154E3"/>
    <w:rsid w:val="00A15528"/>
    <w:rsid w:val="00A157AA"/>
    <w:rsid w:val="00A1591C"/>
    <w:rsid w:val="00A15E39"/>
    <w:rsid w:val="00A16557"/>
    <w:rsid w:val="00A16580"/>
    <w:rsid w:val="00A16C94"/>
    <w:rsid w:val="00A16F1A"/>
    <w:rsid w:val="00A17291"/>
    <w:rsid w:val="00A17555"/>
    <w:rsid w:val="00A1760C"/>
    <w:rsid w:val="00A17A2E"/>
    <w:rsid w:val="00A17C03"/>
    <w:rsid w:val="00A17C90"/>
    <w:rsid w:val="00A17E65"/>
    <w:rsid w:val="00A20100"/>
    <w:rsid w:val="00A201FC"/>
    <w:rsid w:val="00A2065A"/>
    <w:rsid w:val="00A20672"/>
    <w:rsid w:val="00A20B8C"/>
    <w:rsid w:val="00A20C3F"/>
    <w:rsid w:val="00A20D21"/>
    <w:rsid w:val="00A20DEB"/>
    <w:rsid w:val="00A20ED1"/>
    <w:rsid w:val="00A20F0C"/>
    <w:rsid w:val="00A213FB"/>
    <w:rsid w:val="00A21475"/>
    <w:rsid w:val="00A21598"/>
    <w:rsid w:val="00A21CD3"/>
    <w:rsid w:val="00A21F8B"/>
    <w:rsid w:val="00A221D2"/>
    <w:rsid w:val="00A2253B"/>
    <w:rsid w:val="00A2277A"/>
    <w:rsid w:val="00A227EA"/>
    <w:rsid w:val="00A22D8D"/>
    <w:rsid w:val="00A22D8F"/>
    <w:rsid w:val="00A232B8"/>
    <w:rsid w:val="00A2361B"/>
    <w:rsid w:val="00A24043"/>
    <w:rsid w:val="00A24490"/>
    <w:rsid w:val="00A2453E"/>
    <w:rsid w:val="00A24588"/>
    <w:rsid w:val="00A24830"/>
    <w:rsid w:val="00A24BD9"/>
    <w:rsid w:val="00A24C29"/>
    <w:rsid w:val="00A24D01"/>
    <w:rsid w:val="00A25230"/>
    <w:rsid w:val="00A25445"/>
    <w:rsid w:val="00A25466"/>
    <w:rsid w:val="00A25538"/>
    <w:rsid w:val="00A255DD"/>
    <w:rsid w:val="00A25817"/>
    <w:rsid w:val="00A2586B"/>
    <w:rsid w:val="00A25B21"/>
    <w:rsid w:val="00A25CC4"/>
    <w:rsid w:val="00A25FB7"/>
    <w:rsid w:val="00A25FDA"/>
    <w:rsid w:val="00A25FE8"/>
    <w:rsid w:val="00A26C7D"/>
    <w:rsid w:val="00A26D4A"/>
    <w:rsid w:val="00A27044"/>
    <w:rsid w:val="00A2726B"/>
    <w:rsid w:val="00A27446"/>
    <w:rsid w:val="00A274FF"/>
    <w:rsid w:val="00A27546"/>
    <w:rsid w:val="00A275C5"/>
    <w:rsid w:val="00A275FF"/>
    <w:rsid w:val="00A27B24"/>
    <w:rsid w:val="00A27D6E"/>
    <w:rsid w:val="00A27F85"/>
    <w:rsid w:val="00A30062"/>
    <w:rsid w:val="00A30884"/>
    <w:rsid w:val="00A30BE0"/>
    <w:rsid w:val="00A30FB9"/>
    <w:rsid w:val="00A31133"/>
    <w:rsid w:val="00A31596"/>
    <w:rsid w:val="00A31771"/>
    <w:rsid w:val="00A319FA"/>
    <w:rsid w:val="00A31C2A"/>
    <w:rsid w:val="00A31EB8"/>
    <w:rsid w:val="00A31F78"/>
    <w:rsid w:val="00A320A7"/>
    <w:rsid w:val="00A320CE"/>
    <w:rsid w:val="00A323CA"/>
    <w:rsid w:val="00A3241C"/>
    <w:rsid w:val="00A32590"/>
    <w:rsid w:val="00A32605"/>
    <w:rsid w:val="00A327C3"/>
    <w:rsid w:val="00A3282B"/>
    <w:rsid w:val="00A32D61"/>
    <w:rsid w:val="00A32E8B"/>
    <w:rsid w:val="00A32F23"/>
    <w:rsid w:val="00A32F3E"/>
    <w:rsid w:val="00A32FCD"/>
    <w:rsid w:val="00A32FD6"/>
    <w:rsid w:val="00A33284"/>
    <w:rsid w:val="00A33C76"/>
    <w:rsid w:val="00A342EC"/>
    <w:rsid w:val="00A34499"/>
    <w:rsid w:val="00A34865"/>
    <w:rsid w:val="00A35137"/>
    <w:rsid w:val="00A35192"/>
    <w:rsid w:val="00A3541F"/>
    <w:rsid w:val="00A35502"/>
    <w:rsid w:val="00A35AB8"/>
    <w:rsid w:val="00A35FB9"/>
    <w:rsid w:val="00A35FEF"/>
    <w:rsid w:val="00A360BE"/>
    <w:rsid w:val="00A3634A"/>
    <w:rsid w:val="00A36507"/>
    <w:rsid w:val="00A36B21"/>
    <w:rsid w:val="00A36C0C"/>
    <w:rsid w:val="00A3730F"/>
    <w:rsid w:val="00A374D6"/>
    <w:rsid w:val="00A375E4"/>
    <w:rsid w:val="00A376CE"/>
    <w:rsid w:val="00A379FB"/>
    <w:rsid w:val="00A37E5A"/>
    <w:rsid w:val="00A40223"/>
    <w:rsid w:val="00A404F6"/>
    <w:rsid w:val="00A408FA"/>
    <w:rsid w:val="00A4092F"/>
    <w:rsid w:val="00A40A07"/>
    <w:rsid w:val="00A40B05"/>
    <w:rsid w:val="00A40B5F"/>
    <w:rsid w:val="00A40BDF"/>
    <w:rsid w:val="00A40CCF"/>
    <w:rsid w:val="00A40E32"/>
    <w:rsid w:val="00A410A5"/>
    <w:rsid w:val="00A411C7"/>
    <w:rsid w:val="00A411FB"/>
    <w:rsid w:val="00A4148B"/>
    <w:rsid w:val="00A4193C"/>
    <w:rsid w:val="00A41BEB"/>
    <w:rsid w:val="00A41FD0"/>
    <w:rsid w:val="00A41FF3"/>
    <w:rsid w:val="00A42138"/>
    <w:rsid w:val="00A42626"/>
    <w:rsid w:val="00A4292B"/>
    <w:rsid w:val="00A429E2"/>
    <w:rsid w:val="00A43091"/>
    <w:rsid w:val="00A434C9"/>
    <w:rsid w:val="00A43565"/>
    <w:rsid w:val="00A43B2A"/>
    <w:rsid w:val="00A43CFE"/>
    <w:rsid w:val="00A44485"/>
    <w:rsid w:val="00A444C9"/>
    <w:rsid w:val="00A44641"/>
    <w:rsid w:val="00A44877"/>
    <w:rsid w:val="00A448F9"/>
    <w:rsid w:val="00A449F4"/>
    <w:rsid w:val="00A44DD2"/>
    <w:rsid w:val="00A44F5F"/>
    <w:rsid w:val="00A4511E"/>
    <w:rsid w:val="00A452F7"/>
    <w:rsid w:val="00A454EE"/>
    <w:rsid w:val="00A45530"/>
    <w:rsid w:val="00A457A6"/>
    <w:rsid w:val="00A458D0"/>
    <w:rsid w:val="00A45BBD"/>
    <w:rsid w:val="00A45ECD"/>
    <w:rsid w:val="00A45FF7"/>
    <w:rsid w:val="00A46381"/>
    <w:rsid w:val="00A46711"/>
    <w:rsid w:val="00A4677E"/>
    <w:rsid w:val="00A46B19"/>
    <w:rsid w:val="00A46BC3"/>
    <w:rsid w:val="00A46C1F"/>
    <w:rsid w:val="00A46C31"/>
    <w:rsid w:val="00A47532"/>
    <w:rsid w:val="00A478A6"/>
    <w:rsid w:val="00A478B5"/>
    <w:rsid w:val="00A47BBE"/>
    <w:rsid w:val="00A504E4"/>
    <w:rsid w:val="00A506C6"/>
    <w:rsid w:val="00A506EF"/>
    <w:rsid w:val="00A50899"/>
    <w:rsid w:val="00A50E8A"/>
    <w:rsid w:val="00A510FB"/>
    <w:rsid w:val="00A5114F"/>
    <w:rsid w:val="00A511A8"/>
    <w:rsid w:val="00A511AA"/>
    <w:rsid w:val="00A512A5"/>
    <w:rsid w:val="00A51820"/>
    <w:rsid w:val="00A518BA"/>
    <w:rsid w:val="00A51A6D"/>
    <w:rsid w:val="00A51B98"/>
    <w:rsid w:val="00A51CF3"/>
    <w:rsid w:val="00A51D20"/>
    <w:rsid w:val="00A51E7F"/>
    <w:rsid w:val="00A51EF3"/>
    <w:rsid w:val="00A51FA5"/>
    <w:rsid w:val="00A52054"/>
    <w:rsid w:val="00A5247B"/>
    <w:rsid w:val="00A5257D"/>
    <w:rsid w:val="00A5266C"/>
    <w:rsid w:val="00A527CF"/>
    <w:rsid w:val="00A52B71"/>
    <w:rsid w:val="00A52BB7"/>
    <w:rsid w:val="00A52EE5"/>
    <w:rsid w:val="00A53153"/>
    <w:rsid w:val="00A53383"/>
    <w:rsid w:val="00A534CA"/>
    <w:rsid w:val="00A53633"/>
    <w:rsid w:val="00A53845"/>
    <w:rsid w:val="00A53945"/>
    <w:rsid w:val="00A53D1D"/>
    <w:rsid w:val="00A5450E"/>
    <w:rsid w:val="00A54B58"/>
    <w:rsid w:val="00A54B9E"/>
    <w:rsid w:val="00A54C22"/>
    <w:rsid w:val="00A54CB6"/>
    <w:rsid w:val="00A54FD2"/>
    <w:rsid w:val="00A55056"/>
    <w:rsid w:val="00A553A2"/>
    <w:rsid w:val="00A55630"/>
    <w:rsid w:val="00A55892"/>
    <w:rsid w:val="00A55B45"/>
    <w:rsid w:val="00A56105"/>
    <w:rsid w:val="00A5644F"/>
    <w:rsid w:val="00A5646B"/>
    <w:rsid w:val="00A56718"/>
    <w:rsid w:val="00A572CC"/>
    <w:rsid w:val="00A5734D"/>
    <w:rsid w:val="00A57503"/>
    <w:rsid w:val="00A5750D"/>
    <w:rsid w:val="00A57A02"/>
    <w:rsid w:val="00A57B22"/>
    <w:rsid w:val="00A60187"/>
    <w:rsid w:val="00A6024B"/>
    <w:rsid w:val="00A60336"/>
    <w:rsid w:val="00A60774"/>
    <w:rsid w:val="00A607A1"/>
    <w:rsid w:val="00A608F8"/>
    <w:rsid w:val="00A60CED"/>
    <w:rsid w:val="00A60D2F"/>
    <w:rsid w:val="00A60DA0"/>
    <w:rsid w:val="00A60F62"/>
    <w:rsid w:val="00A61051"/>
    <w:rsid w:val="00A6177F"/>
    <w:rsid w:val="00A61BFC"/>
    <w:rsid w:val="00A61D2C"/>
    <w:rsid w:val="00A61D2E"/>
    <w:rsid w:val="00A61D5B"/>
    <w:rsid w:val="00A61F4D"/>
    <w:rsid w:val="00A6213C"/>
    <w:rsid w:val="00A6231B"/>
    <w:rsid w:val="00A62371"/>
    <w:rsid w:val="00A626B8"/>
    <w:rsid w:val="00A62A8B"/>
    <w:rsid w:val="00A62D9A"/>
    <w:rsid w:val="00A62EF7"/>
    <w:rsid w:val="00A630B6"/>
    <w:rsid w:val="00A631F9"/>
    <w:rsid w:val="00A63556"/>
    <w:rsid w:val="00A6373F"/>
    <w:rsid w:val="00A638EE"/>
    <w:rsid w:val="00A63A16"/>
    <w:rsid w:val="00A63A3F"/>
    <w:rsid w:val="00A63DED"/>
    <w:rsid w:val="00A63F28"/>
    <w:rsid w:val="00A64016"/>
    <w:rsid w:val="00A64244"/>
    <w:rsid w:val="00A643B4"/>
    <w:rsid w:val="00A64B76"/>
    <w:rsid w:val="00A654C8"/>
    <w:rsid w:val="00A657E6"/>
    <w:rsid w:val="00A65996"/>
    <w:rsid w:val="00A659EF"/>
    <w:rsid w:val="00A65A7D"/>
    <w:rsid w:val="00A65A92"/>
    <w:rsid w:val="00A65C5C"/>
    <w:rsid w:val="00A660C1"/>
    <w:rsid w:val="00A662B3"/>
    <w:rsid w:val="00A664B2"/>
    <w:rsid w:val="00A668EF"/>
    <w:rsid w:val="00A66962"/>
    <w:rsid w:val="00A66A61"/>
    <w:rsid w:val="00A66B80"/>
    <w:rsid w:val="00A66EB9"/>
    <w:rsid w:val="00A66F72"/>
    <w:rsid w:val="00A66FE6"/>
    <w:rsid w:val="00A6718D"/>
    <w:rsid w:val="00A6739F"/>
    <w:rsid w:val="00A7004D"/>
    <w:rsid w:val="00A702D4"/>
    <w:rsid w:val="00A705F1"/>
    <w:rsid w:val="00A70792"/>
    <w:rsid w:val="00A7081B"/>
    <w:rsid w:val="00A70A00"/>
    <w:rsid w:val="00A70A07"/>
    <w:rsid w:val="00A70AB9"/>
    <w:rsid w:val="00A70AFF"/>
    <w:rsid w:val="00A70BEF"/>
    <w:rsid w:val="00A70C38"/>
    <w:rsid w:val="00A70C92"/>
    <w:rsid w:val="00A70CFC"/>
    <w:rsid w:val="00A70F16"/>
    <w:rsid w:val="00A70F46"/>
    <w:rsid w:val="00A7100E"/>
    <w:rsid w:val="00A710A0"/>
    <w:rsid w:val="00A713A4"/>
    <w:rsid w:val="00A71416"/>
    <w:rsid w:val="00A71572"/>
    <w:rsid w:val="00A71656"/>
    <w:rsid w:val="00A7173F"/>
    <w:rsid w:val="00A7199D"/>
    <w:rsid w:val="00A71E64"/>
    <w:rsid w:val="00A71F2E"/>
    <w:rsid w:val="00A7221E"/>
    <w:rsid w:val="00A726AA"/>
    <w:rsid w:val="00A726EE"/>
    <w:rsid w:val="00A729BD"/>
    <w:rsid w:val="00A72A70"/>
    <w:rsid w:val="00A72DA2"/>
    <w:rsid w:val="00A72E2D"/>
    <w:rsid w:val="00A7305A"/>
    <w:rsid w:val="00A7362C"/>
    <w:rsid w:val="00A7389D"/>
    <w:rsid w:val="00A738FD"/>
    <w:rsid w:val="00A739B5"/>
    <w:rsid w:val="00A73A05"/>
    <w:rsid w:val="00A73A70"/>
    <w:rsid w:val="00A73AE6"/>
    <w:rsid w:val="00A73F9D"/>
    <w:rsid w:val="00A74146"/>
    <w:rsid w:val="00A74246"/>
    <w:rsid w:val="00A74644"/>
    <w:rsid w:val="00A74A4D"/>
    <w:rsid w:val="00A74AE0"/>
    <w:rsid w:val="00A74B99"/>
    <w:rsid w:val="00A74DF7"/>
    <w:rsid w:val="00A74F77"/>
    <w:rsid w:val="00A750D6"/>
    <w:rsid w:val="00A7516D"/>
    <w:rsid w:val="00A751D0"/>
    <w:rsid w:val="00A75332"/>
    <w:rsid w:val="00A75415"/>
    <w:rsid w:val="00A755DF"/>
    <w:rsid w:val="00A7563F"/>
    <w:rsid w:val="00A75D6C"/>
    <w:rsid w:val="00A75F37"/>
    <w:rsid w:val="00A75F3D"/>
    <w:rsid w:val="00A76398"/>
    <w:rsid w:val="00A763C2"/>
    <w:rsid w:val="00A766BD"/>
    <w:rsid w:val="00A76CD6"/>
    <w:rsid w:val="00A76E2C"/>
    <w:rsid w:val="00A76EBF"/>
    <w:rsid w:val="00A76F9B"/>
    <w:rsid w:val="00A76F9E"/>
    <w:rsid w:val="00A77824"/>
    <w:rsid w:val="00A77C93"/>
    <w:rsid w:val="00A77E8F"/>
    <w:rsid w:val="00A80149"/>
    <w:rsid w:val="00A80661"/>
    <w:rsid w:val="00A808D9"/>
    <w:rsid w:val="00A80940"/>
    <w:rsid w:val="00A80A96"/>
    <w:rsid w:val="00A80DC4"/>
    <w:rsid w:val="00A80F5D"/>
    <w:rsid w:val="00A810B6"/>
    <w:rsid w:val="00A81264"/>
    <w:rsid w:val="00A812F6"/>
    <w:rsid w:val="00A81C1D"/>
    <w:rsid w:val="00A81DD6"/>
    <w:rsid w:val="00A8210D"/>
    <w:rsid w:val="00A8216A"/>
    <w:rsid w:val="00A8221A"/>
    <w:rsid w:val="00A82BEA"/>
    <w:rsid w:val="00A82D5D"/>
    <w:rsid w:val="00A82FDA"/>
    <w:rsid w:val="00A83C7C"/>
    <w:rsid w:val="00A83CAA"/>
    <w:rsid w:val="00A841BD"/>
    <w:rsid w:val="00A848B9"/>
    <w:rsid w:val="00A84AA4"/>
    <w:rsid w:val="00A84AD8"/>
    <w:rsid w:val="00A84D1B"/>
    <w:rsid w:val="00A84D4B"/>
    <w:rsid w:val="00A85365"/>
    <w:rsid w:val="00A85498"/>
    <w:rsid w:val="00A857E3"/>
    <w:rsid w:val="00A85B54"/>
    <w:rsid w:val="00A85BF3"/>
    <w:rsid w:val="00A85C21"/>
    <w:rsid w:val="00A85FE8"/>
    <w:rsid w:val="00A8644C"/>
    <w:rsid w:val="00A864BF"/>
    <w:rsid w:val="00A86795"/>
    <w:rsid w:val="00A8700E"/>
    <w:rsid w:val="00A87085"/>
    <w:rsid w:val="00A8756A"/>
    <w:rsid w:val="00A8757C"/>
    <w:rsid w:val="00A87A30"/>
    <w:rsid w:val="00A87B28"/>
    <w:rsid w:val="00A905C8"/>
    <w:rsid w:val="00A9062E"/>
    <w:rsid w:val="00A9065D"/>
    <w:rsid w:val="00A90B19"/>
    <w:rsid w:val="00A90C52"/>
    <w:rsid w:val="00A90CC7"/>
    <w:rsid w:val="00A912B1"/>
    <w:rsid w:val="00A91457"/>
    <w:rsid w:val="00A9185B"/>
    <w:rsid w:val="00A91980"/>
    <w:rsid w:val="00A91D06"/>
    <w:rsid w:val="00A91DA8"/>
    <w:rsid w:val="00A92034"/>
    <w:rsid w:val="00A9217E"/>
    <w:rsid w:val="00A9234C"/>
    <w:rsid w:val="00A9257B"/>
    <w:rsid w:val="00A9288A"/>
    <w:rsid w:val="00A928F9"/>
    <w:rsid w:val="00A92F73"/>
    <w:rsid w:val="00A93531"/>
    <w:rsid w:val="00A93693"/>
    <w:rsid w:val="00A9383C"/>
    <w:rsid w:val="00A9399F"/>
    <w:rsid w:val="00A93C40"/>
    <w:rsid w:val="00A93F62"/>
    <w:rsid w:val="00A94096"/>
    <w:rsid w:val="00A9442A"/>
    <w:rsid w:val="00A944A6"/>
    <w:rsid w:val="00A945E7"/>
    <w:rsid w:val="00A94B89"/>
    <w:rsid w:val="00A94BBA"/>
    <w:rsid w:val="00A94CB6"/>
    <w:rsid w:val="00A94D2E"/>
    <w:rsid w:val="00A94E60"/>
    <w:rsid w:val="00A952ED"/>
    <w:rsid w:val="00A95562"/>
    <w:rsid w:val="00A95570"/>
    <w:rsid w:val="00A95BA6"/>
    <w:rsid w:val="00A96174"/>
    <w:rsid w:val="00A96369"/>
    <w:rsid w:val="00A9663C"/>
    <w:rsid w:val="00A96837"/>
    <w:rsid w:val="00A96930"/>
    <w:rsid w:val="00A96AD7"/>
    <w:rsid w:val="00A96BDC"/>
    <w:rsid w:val="00A96D14"/>
    <w:rsid w:val="00A96E7E"/>
    <w:rsid w:val="00A97442"/>
    <w:rsid w:val="00A979AB"/>
    <w:rsid w:val="00A97A64"/>
    <w:rsid w:val="00A97BBA"/>
    <w:rsid w:val="00A97E75"/>
    <w:rsid w:val="00AA0162"/>
    <w:rsid w:val="00AA0173"/>
    <w:rsid w:val="00AA03B9"/>
    <w:rsid w:val="00AA03D5"/>
    <w:rsid w:val="00AA0405"/>
    <w:rsid w:val="00AA0A9F"/>
    <w:rsid w:val="00AA0DEC"/>
    <w:rsid w:val="00AA0EA1"/>
    <w:rsid w:val="00AA0F11"/>
    <w:rsid w:val="00AA118E"/>
    <w:rsid w:val="00AA14A0"/>
    <w:rsid w:val="00AA15CE"/>
    <w:rsid w:val="00AA15E9"/>
    <w:rsid w:val="00AA164B"/>
    <w:rsid w:val="00AA16B6"/>
    <w:rsid w:val="00AA179C"/>
    <w:rsid w:val="00AA181C"/>
    <w:rsid w:val="00AA198D"/>
    <w:rsid w:val="00AA1D6B"/>
    <w:rsid w:val="00AA2360"/>
    <w:rsid w:val="00AA2468"/>
    <w:rsid w:val="00AA2674"/>
    <w:rsid w:val="00AA27AD"/>
    <w:rsid w:val="00AA28F1"/>
    <w:rsid w:val="00AA299D"/>
    <w:rsid w:val="00AA29D4"/>
    <w:rsid w:val="00AA2B8D"/>
    <w:rsid w:val="00AA3035"/>
    <w:rsid w:val="00AA313A"/>
    <w:rsid w:val="00AA3407"/>
    <w:rsid w:val="00AA36A8"/>
    <w:rsid w:val="00AA3A5B"/>
    <w:rsid w:val="00AA3C53"/>
    <w:rsid w:val="00AA3E79"/>
    <w:rsid w:val="00AA3F9F"/>
    <w:rsid w:val="00AA462F"/>
    <w:rsid w:val="00AA480C"/>
    <w:rsid w:val="00AA48E3"/>
    <w:rsid w:val="00AA4A10"/>
    <w:rsid w:val="00AA4BAB"/>
    <w:rsid w:val="00AA4F59"/>
    <w:rsid w:val="00AA589F"/>
    <w:rsid w:val="00AA60BF"/>
    <w:rsid w:val="00AA6322"/>
    <w:rsid w:val="00AA6515"/>
    <w:rsid w:val="00AA669F"/>
    <w:rsid w:val="00AA6B91"/>
    <w:rsid w:val="00AA7069"/>
    <w:rsid w:val="00AA70FE"/>
    <w:rsid w:val="00AA7145"/>
    <w:rsid w:val="00AA7194"/>
    <w:rsid w:val="00AA770E"/>
    <w:rsid w:val="00AA7710"/>
    <w:rsid w:val="00AA7713"/>
    <w:rsid w:val="00AA7731"/>
    <w:rsid w:val="00AA781B"/>
    <w:rsid w:val="00AA79C1"/>
    <w:rsid w:val="00AA7D0A"/>
    <w:rsid w:val="00AB00A0"/>
    <w:rsid w:val="00AB041A"/>
    <w:rsid w:val="00AB0458"/>
    <w:rsid w:val="00AB056F"/>
    <w:rsid w:val="00AB0664"/>
    <w:rsid w:val="00AB082B"/>
    <w:rsid w:val="00AB08E8"/>
    <w:rsid w:val="00AB1225"/>
    <w:rsid w:val="00AB1656"/>
    <w:rsid w:val="00AB18DC"/>
    <w:rsid w:val="00AB18E6"/>
    <w:rsid w:val="00AB1C32"/>
    <w:rsid w:val="00AB2229"/>
    <w:rsid w:val="00AB25D8"/>
    <w:rsid w:val="00AB261C"/>
    <w:rsid w:val="00AB2630"/>
    <w:rsid w:val="00AB297B"/>
    <w:rsid w:val="00AB2A94"/>
    <w:rsid w:val="00AB2BB5"/>
    <w:rsid w:val="00AB2EEB"/>
    <w:rsid w:val="00AB3102"/>
    <w:rsid w:val="00AB3345"/>
    <w:rsid w:val="00AB3371"/>
    <w:rsid w:val="00AB3813"/>
    <w:rsid w:val="00AB385D"/>
    <w:rsid w:val="00AB3D1F"/>
    <w:rsid w:val="00AB3EA8"/>
    <w:rsid w:val="00AB418B"/>
    <w:rsid w:val="00AB47A3"/>
    <w:rsid w:val="00AB4849"/>
    <w:rsid w:val="00AB4942"/>
    <w:rsid w:val="00AB4AC8"/>
    <w:rsid w:val="00AB4C10"/>
    <w:rsid w:val="00AB4D07"/>
    <w:rsid w:val="00AB4D3F"/>
    <w:rsid w:val="00AB531F"/>
    <w:rsid w:val="00AB5724"/>
    <w:rsid w:val="00AB5ACD"/>
    <w:rsid w:val="00AB5C29"/>
    <w:rsid w:val="00AB5D0B"/>
    <w:rsid w:val="00AB60FA"/>
    <w:rsid w:val="00AB616B"/>
    <w:rsid w:val="00AB6337"/>
    <w:rsid w:val="00AB6360"/>
    <w:rsid w:val="00AB64E4"/>
    <w:rsid w:val="00AB6692"/>
    <w:rsid w:val="00AB6F06"/>
    <w:rsid w:val="00AB7060"/>
    <w:rsid w:val="00AB71BA"/>
    <w:rsid w:val="00AB7925"/>
    <w:rsid w:val="00AB7C38"/>
    <w:rsid w:val="00AB7E5D"/>
    <w:rsid w:val="00AB7F47"/>
    <w:rsid w:val="00AB7FE7"/>
    <w:rsid w:val="00AC0372"/>
    <w:rsid w:val="00AC03B4"/>
    <w:rsid w:val="00AC05FE"/>
    <w:rsid w:val="00AC0D91"/>
    <w:rsid w:val="00AC0F0F"/>
    <w:rsid w:val="00AC1122"/>
    <w:rsid w:val="00AC13EE"/>
    <w:rsid w:val="00AC145D"/>
    <w:rsid w:val="00AC15F3"/>
    <w:rsid w:val="00AC17EB"/>
    <w:rsid w:val="00AC1C1E"/>
    <w:rsid w:val="00AC1ED6"/>
    <w:rsid w:val="00AC1F74"/>
    <w:rsid w:val="00AC227F"/>
    <w:rsid w:val="00AC24C3"/>
    <w:rsid w:val="00AC26AF"/>
    <w:rsid w:val="00AC271C"/>
    <w:rsid w:val="00AC2A6B"/>
    <w:rsid w:val="00AC3110"/>
    <w:rsid w:val="00AC3671"/>
    <w:rsid w:val="00AC3B5F"/>
    <w:rsid w:val="00AC3E20"/>
    <w:rsid w:val="00AC412C"/>
    <w:rsid w:val="00AC41AA"/>
    <w:rsid w:val="00AC41BF"/>
    <w:rsid w:val="00AC4287"/>
    <w:rsid w:val="00AC4468"/>
    <w:rsid w:val="00AC46B7"/>
    <w:rsid w:val="00AC46EE"/>
    <w:rsid w:val="00AC497E"/>
    <w:rsid w:val="00AC4C55"/>
    <w:rsid w:val="00AC4F31"/>
    <w:rsid w:val="00AC510B"/>
    <w:rsid w:val="00AC5591"/>
    <w:rsid w:val="00AC5714"/>
    <w:rsid w:val="00AC573F"/>
    <w:rsid w:val="00AC5978"/>
    <w:rsid w:val="00AC5AC1"/>
    <w:rsid w:val="00AC5D5A"/>
    <w:rsid w:val="00AC5E6E"/>
    <w:rsid w:val="00AC60A5"/>
    <w:rsid w:val="00AC635C"/>
    <w:rsid w:val="00AC64C3"/>
    <w:rsid w:val="00AC6508"/>
    <w:rsid w:val="00AC6631"/>
    <w:rsid w:val="00AC6D44"/>
    <w:rsid w:val="00AC6D6E"/>
    <w:rsid w:val="00AC7075"/>
    <w:rsid w:val="00AC7082"/>
    <w:rsid w:val="00AC7216"/>
    <w:rsid w:val="00AC733D"/>
    <w:rsid w:val="00AC74E3"/>
    <w:rsid w:val="00AC750E"/>
    <w:rsid w:val="00AC7587"/>
    <w:rsid w:val="00AC771B"/>
    <w:rsid w:val="00AC7898"/>
    <w:rsid w:val="00AC7AF6"/>
    <w:rsid w:val="00AC7ECE"/>
    <w:rsid w:val="00AC7EEF"/>
    <w:rsid w:val="00AD00E7"/>
    <w:rsid w:val="00AD0278"/>
    <w:rsid w:val="00AD02F3"/>
    <w:rsid w:val="00AD0313"/>
    <w:rsid w:val="00AD0347"/>
    <w:rsid w:val="00AD0456"/>
    <w:rsid w:val="00AD0627"/>
    <w:rsid w:val="00AD074D"/>
    <w:rsid w:val="00AD0AF2"/>
    <w:rsid w:val="00AD0C39"/>
    <w:rsid w:val="00AD0CD0"/>
    <w:rsid w:val="00AD108C"/>
    <w:rsid w:val="00AD114E"/>
    <w:rsid w:val="00AD15B4"/>
    <w:rsid w:val="00AD1B8A"/>
    <w:rsid w:val="00AD1BF8"/>
    <w:rsid w:val="00AD1C9B"/>
    <w:rsid w:val="00AD1E1F"/>
    <w:rsid w:val="00AD1E6A"/>
    <w:rsid w:val="00AD1F07"/>
    <w:rsid w:val="00AD1F64"/>
    <w:rsid w:val="00AD21AC"/>
    <w:rsid w:val="00AD26EA"/>
    <w:rsid w:val="00AD2865"/>
    <w:rsid w:val="00AD28FA"/>
    <w:rsid w:val="00AD2B24"/>
    <w:rsid w:val="00AD2BA2"/>
    <w:rsid w:val="00AD2D30"/>
    <w:rsid w:val="00AD2EE0"/>
    <w:rsid w:val="00AD30B3"/>
    <w:rsid w:val="00AD3613"/>
    <w:rsid w:val="00AD39C5"/>
    <w:rsid w:val="00AD3B49"/>
    <w:rsid w:val="00AD3BF7"/>
    <w:rsid w:val="00AD3C92"/>
    <w:rsid w:val="00AD3E2A"/>
    <w:rsid w:val="00AD41BE"/>
    <w:rsid w:val="00AD4601"/>
    <w:rsid w:val="00AD4637"/>
    <w:rsid w:val="00AD4754"/>
    <w:rsid w:val="00AD498B"/>
    <w:rsid w:val="00AD49FC"/>
    <w:rsid w:val="00AD5000"/>
    <w:rsid w:val="00AD5084"/>
    <w:rsid w:val="00AD5274"/>
    <w:rsid w:val="00AD52D3"/>
    <w:rsid w:val="00AD54D7"/>
    <w:rsid w:val="00AD5925"/>
    <w:rsid w:val="00AD59FA"/>
    <w:rsid w:val="00AD5C62"/>
    <w:rsid w:val="00AD5CCA"/>
    <w:rsid w:val="00AD5CD9"/>
    <w:rsid w:val="00AD5D2C"/>
    <w:rsid w:val="00AD5D55"/>
    <w:rsid w:val="00AD6077"/>
    <w:rsid w:val="00AD6510"/>
    <w:rsid w:val="00AD6594"/>
    <w:rsid w:val="00AD6686"/>
    <w:rsid w:val="00AD6718"/>
    <w:rsid w:val="00AD6751"/>
    <w:rsid w:val="00AD6CAC"/>
    <w:rsid w:val="00AD70E8"/>
    <w:rsid w:val="00AD73CB"/>
    <w:rsid w:val="00AD73E1"/>
    <w:rsid w:val="00AD78BA"/>
    <w:rsid w:val="00AD7A24"/>
    <w:rsid w:val="00AD7A43"/>
    <w:rsid w:val="00AD7C2F"/>
    <w:rsid w:val="00AD7CD9"/>
    <w:rsid w:val="00AE0375"/>
    <w:rsid w:val="00AE06B8"/>
    <w:rsid w:val="00AE0AEE"/>
    <w:rsid w:val="00AE0DCE"/>
    <w:rsid w:val="00AE1014"/>
    <w:rsid w:val="00AE1239"/>
    <w:rsid w:val="00AE123C"/>
    <w:rsid w:val="00AE15A4"/>
    <w:rsid w:val="00AE17EE"/>
    <w:rsid w:val="00AE17FB"/>
    <w:rsid w:val="00AE191E"/>
    <w:rsid w:val="00AE1975"/>
    <w:rsid w:val="00AE1DA7"/>
    <w:rsid w:val="00AE1E45"/>
    <w:rsid w:val="00AE20B7"/>
    <w:rsid w:val="00AE234C"/>
    <w:rsid w:val="00AE241F"/>
    <w:rsid w:val="00AE260C"/>
    <w:rsid w:val="00AE27F2"/>
    <w:rsid w:val="00AE2D29"/>
    <w:rsid w:val="00AE302D"/>
    <w:rsid w:val="00AE3565"/>
    <w:rsid w:val="00AE3754"/>
    <w:rsid w:val="00AE38FD"/>
    <w:rsid w:val="00AE392C"/>
    <w:rsid w:val="00AE3B06"/>
    <w:rsid w:val="00AE4319"/>
    <w:rsid w:val="00AE45AC"/>
    <w:rsid w:val="00AE4771"/>
    <w:rsid w:val="00AE485E"/>
    <w:rsid w:val="00AE4A84"/>
    <w:rsid w:val="00AE4A87"/>
    <w:rsid w:val="00AE4AAE"/>
    <w:rsid w:val="00AE4B2A"/>
    <w:rsid w:val="00AE520D"/>
    <w:rsid w:val="00AE57CD"/>
    <w:rsid w:val="00AE5950"/>
    <w:rsid w:val="00AE5966"/>
    <w:rsid w:val="00AE59AE"/>
    <w:rsid w:val="00AE5DC4"/>
    <w:rsid w:val="00AE5E4A"/>
    <w:rsid w:val="00AE61A8"/>
    <w:rsid w:val="00AE61A9"/>
    <w:rsid w:val="00AE6948"/>
    <w:rsid w:val="00AE6D17"/>
    <w:rsid w:val="00AE6E0D"/>
    <w:rsid w:val="00AE6EBD"/>
    <w:rsid w:val="00AE7446"/>
    <w:rsid w:val="00AE74DE"/>
    <w:rsid w:val="00AE7950"/>
    <w:rsid w:val="00AE7CB3"/>
    <w:rsid w:val="00AF0027"/>
    <w:rsid w:val="00AF0087"/>
    <w:rsid w:val="00AF01C1"/>
    <w:rsid w:val="00AF022A"/>
    <w:rsid w:val="00AF095F"/>
    <w:rsid w:val="00AF096B"/>
    <w:rsid w:val="00AF0A69"/>
    <w:rsid w:val="00AF0DE0"/>
    <w:rsid w:val="00AF1BBD"/>
    <w:rsid w:val="00AF1E02"/>
    <w:rsid w:val="00AF2141"/>
    <w:rsid w:val="00AF247E"/>
    <w:rsid w:val="00AF2701"/>
    <w:rsid w:val="00AF2B90"/>
    <w:rsid w:val="00AF2C2E"/>
    <w:rsid w:val="00AF2F21"/>
    <w:rsid w:val="00AF2FC4"/>
    <w:rsid w:val="00AF303E"/>
    <w:rsid w:val="00AF3333"/>
    <w:rsid w:val="00AF3378"/>
    <w:rsid w:val="00AF361C"/>
    <w:rsid w:val="00AF37BD"/>
    <w:rsid w:val="00AF4094"/>
    <w:rsid w:val="00AF4613"/>
    <w:rsid w:val="00AF466E"/>
    <w:rsid w:val="00AF4FD6"/>
    <w:rsid w:val="00AF513F"/>
    <w:rsid w:val="00AF51BB"/>
    <w:rsid w:val="00AF53FD"/>
    <w:rsid w:val="00AF5474"/>
    <w:rsid w:val="00AF54AA"/>
    <w:rsid w:val="00AF5712"/>
    <w:rsid w:val="00AF5714"/>
    <w:rsid w:val="00AF5C76"/>
    <w:rsid w:val="00AF5DCA"/>
    <w:rsid w:val="00AF6302"/>
    <w:rsid w:val="00AF6759"/>
    <w:rsid w:val="00AF6885"/>
    <w:rsid w:val="00AF6ABD"/>
    <w:rsid w:val="00AF6BD8"/>
    <w:rsid w:val="00AF6C69"/>
    <w:rsid w:val="00AF6E16"/>
    <w:rsid w:val="00AF6E29"/>
    <w:rsid w:val="00AF70FD"/>
    <w:rsid w:val="00AF7AC0"/>
    <w:rsid w:val="00B001AA"/>
    <w:rsid w:val="00B001B9"/>
    <w:rsid w:val="00B002D2"/>
    <w:rsid w:val="00B0081D"/>
    <w:rsid w:val="00B00B3D"/>
    <w:rsid w:val="00B00BBC"/>
    <w:rsid w:val="00B00C61"/>
    <w:rsid w:val="00B00E81"/>
    <w:rsid w:val="00B0136F"/>
    <w:rsid w:val="00B014EE"/>
    <w:rsid w:val="00B017D0"/>
    <w:rsid w:val="00B01B38"/>
    <w:rsid w:val="00B01C25"/>
    <w:rsid w:val="00B01FAC"/>
    <w:rsid w:val="00B02039"/>
    <w:rsid w:val="00B02412"/>
    <w:rsid w:val="00B0243B"/>
    <w:rsid w:val="00B026A6"/>
    <w:rsid w:val="00B02833"/>
    <w:rsid w:val="00B02C66"/>
    <w:rsid w:val="00B02FC3"/>
    <w:rsid w:val="00B03244"/>
    <w:rsid w:val="00B0324C"/>
    <w:rsid w:val="00B034C0"/>
    <w:rsid w:val="00B03785"/>
    <w:rsid w:val="00B0379C"/>
    <w:rsid w:val="00B0393E"/>
    <w:rsid w:val="00B0397E"/>
    <w:rsid w:val="00B04077"/>
    <w:rsid w:val="00B044F9"/>
    <w:rsid w:val="00B04A2C"/>
    <w:rsid w:val="00B04C6D"/>
    <w:rsid w:val="00B04D38"/>
    <w:rsid w:val="00B05015"/>
    <w:rsid w:val="00B05396"/>
    <w:rsid w:val="00B053F5"/>
    <w:rsid w:val="00B05758"/>
    <w:rsid w:val="00B058E1"/>
    <w:rsid w:val="00B05A4C"/>
    <w:rsid w:val="00B05EBA"/>
    <w:rsid w:val="00B05F24"/>
    <w:rsid w:val="00B06265"/>
    <w:rsid w:val="00B06465"/>
    <w:rsid w:val="00B06610"/>
    <w:rsid w:val="00B069DC"/>
    <w:rsid w:val="00B06E5D"/>
    <w:rsid w:val="00B071ED"/>
    <w:rsid w:val="00B072EE"/>
    <w:rsid w:val="00B076C8"/>
    <w:rsid w:val="00B07B67"/>
    <w:rsid w:val="00B07D61"/>
    <w:rsid w:val="00B07FB8"/>
    <w:rsid w:val="00B102AC"/>
    <w:rsid w:val="00B112F8"/>
    <w:rsid w:val="00B116FD"/>
    <w:rsid w:val="00B1180C"/>
    <w:rsid w:val="00B119B5"/>
    <w:rsid w:val="00B11B6F"/>
    <w:rsid w:val="00B11C99"/>
    <w:rsid w:val="00B11E99"/>
    <w:rsid w:val="00B12023"/>
    <w:rsid w:val="00B1233A"/>
    <w:rsid w:val="00B1239F"/>
    <w:rsid w:val="00B126F4"/>
    <w:rsid w:val="00B12A67"/>
    <w:rsid w:val="00B13049"/>
    <w:rsid w:val="00B1366C"/>
    <w:rsid w:val="00B13C50"/>
    <w:rsid w:val="00B13E5F"/>
    <w:rsid w:val="00B13E87"/>
    <w:rsid w:val="00B1415B"/>
    <w:rsid w:val="00B14185"/>
    <w:rsid w:val="00B141E3"/>
    <w:rsid w:val="00B14305"/>
    <w:rsid w:val="00B145F0"/>
    <w:rsid w:val="00B1474C"/>
    <w:rsid w:val="00B1483B"/>
    <w:rsid w:val="00B148A9"/>
    <w:rsid w:val="00B149F6"/>
    <w:rsid w:val="00B14EAD"/>
    <w:rsid w:val="00B14ED6"/>
    <w:rsid w:val="00B150D4"/>
    <w:rsid w:val="00B152B8"/>
    <w:rsid w:val="00B15355"/>
    <w:rsid w:val="00B15563"/>
    <w:rsid w:val="00B156A7"/>
    <w:rsid w:val="00B157AE"/>
    <w:rsid w:val="00B158C5"/>
    <w:rsid w:val="00B159B4"/>
    <w:rsid w:val="00B15D36"/>
    <w:rsid w:val="00B15D94"/>
    <w:rsid w:val="00B15DBF"/>
    <w:rsid w:val="00B15E1D"/>
    <w:rsid w:val="00B16355"/>
    <w:rsid w:val="00B1642C"/>
    <w:rsid w:val="00B1653C"/>
    <w:rsid w:val="00B16553"/>
    <w:rsid w:val="00B165F8"/>
    <w:rsid w:val="00B16684"/>
    <w:rsid w:val="00B16762"/>
    <w:rsid w:val="00B167B8"/>
    <w:rsid w:val="00B16845"/>
    <w:rsid w:val="00B168E6"/>
    <w:rsid w:val="00B16BA7"/>
    <w:rsid w:val="00B16ED1"/>
    <w:rsid w:val="00B16F63"/>
    <w:rsid w:val="00B17093"/>
    <w:rsid w:val="00B172CA"/>
    <w:rsid w:val="00B173D1"/>
    <w:rsid w:val="00B174FB"/>
    <w:rsid w:val="00B17536"/>
    <w:rsid w:val="00B175C0"/>
    <w:rsid w:val="00B17D27"/>
    <w:rsid w:val="00B20049"/>
    <w:rsid w:val="00B20130"/>
    <w:rsid w:val="00B20614"/>
    <w:rsid w:val="00B20928"/>
    <w:rsid w:val="00B20A2F"/>
    <w:rsid w:val="00B20DC2"/>
    <w:rsid w:val="00B21726"/>
    <w:rsid w:val="00B219CC"/>
    <w:rsid w:val="00B22169"/>
    <w:rsid w:val="00B22249"/>
    <w:rsid w:val="00B22509"/>
    <w:rsid w:val="00B22576"/>
    <w:rsid w:val="00B22662"/>
    <w:rsid w:val="00B2296A"/>
    <w:rsid w:val="00B232B5"/>
    <w:rsid w:val="00B23411"/>
    <w:rsid w:val="00B2347E"/>
    <w:rsid w:val="00B23488"/>
    <w:rsid w:val="00B234A7"/>
    <w:rsid w:val="00B23503"/>
    <w:rsid w:val="00B24037"/>
    <w:rsid w:val="00B246FA"/>
    <w:rsid w:val="00B2499F"/>
    <w:rsid w:val="00B249B5"/>
    <w:rsid w:val="00B24A74"/>
    <w:rsid w:val="00B24D78"/>
    <w:rsid w:val="00B24DAD"/>
    <w:rsid w:val="00B252EB"/>
    <w:rsid w:val="00B258E4"/>
    <w:rsid w:val="00B25E21"/>
    <w:rsid w:val="00B25E5A"/>
    <w:rsid w:val="00B25EE4"/>
    <w:rsid w:val="00B25FB2"/>
    <w:rsid w:val="00B26102"/>
    <w:rsid w:val="00B26196"/>
    <w:rsid w:val="00B262C9"/>
    <w:rsid w:val="00B264FC"/>
    <w:rsid w:val="00B26764"/>
    <w:rsid w:val="00B26784"/>
    <w:rsid w:val="00B26861"/>
    <w:rsid w:val="00B26E61"/>
    <w:rsid w:val="00B270F5"/>
    <w:rsid w:val="00B276A5"/>
    <w:rsid w:val="00B2796A"/>
    <w:rsid w:val="00B27BD7"/>
    <w:rsid w:val="00B27BDE"/>
    <w:rsid w:val="00B27E09"/>
    <w:rsid w:val="00B27E0F"/>
    <w:rsid w:val="00B30321"/>
    <w:rsid w:val="00B305F3"/>
    <w:rsid w:val="00B30848"/>
    <w:rsid w:val="00B30AFF"/>
    <w:rsid w:val="00B30B87"/>
    <w:rsid w:val="00B30F7A"/>
    <w:rsid w:val="00B3106C"/>
    <w:rsid w:val="00B3136F"/>
    <w:rsid w:val="00B317CD"/>
    <w:rsid w:val="00B3197E"/>
    <w:rsid w:val="00B321CC"/>
    <w:rsid w:val="00B322DC"/>
    <w:rsid w:val="00B32391"/>
    <w:rsid w:val="00B324AD"/>
    <w:rsid w:val="00B324DF"/>
    <w:rsid w:val="00B326F7"/>
    <w:rsid w:val="00B329D2"/>
    <w:rsid w:val="00B32A27"/>
    <w:rsid w:val="00B32CEA"/>
    <w:rsid w:val="00B32DBD"/>
    <w:rsid w:val="00B331D7"/>
    <w:rsid w:val="00B33215"/>
    <w:rsid w:val="00B335C0"/>
    <w:rsid w:val="00B33613"/>
    <w:rsid w:val="00B336D8"/>
    <w:rsid w:val="00B3392E"/>
    <w:rsid w:val="00B33A49"/>
    <w:rsid w:val="00B33CE1"/>
    <w:rsid w:val="00B345B8"/>
    <w:rsid w:val="00B354E6"/>
    <w:rsid w:val="00B3570A"/>
    <w:rsid w:val="00B35B44"/>
    <w:rsid w:val="00B35E14"/>
    <w:rsid w:val="00B35ED6"/>
    <w:rsid w:val="00B360C0"/>
    <w:rsid w:val="00B36491"/>
    <w:rsid w:val="00B36696"/>
    <w:rsid w:val="00B367F6"/>
    <w:rsid w:val="00B36A04"/>
    <w:rsid w:val="00B36BD8"/>
    <w:rsid w:val="00B36E08"/>
    <w:rsid w:val="00B374EE"/>
    <w:rsid w:val="00B37A87"/>
    <w:rsid w:val="00B400E3"/>
    <w:rsid w:val="00B4016E"/>
    <w:rsid w:val="00B401AE"/>
    <w:rsid w:val="00B4027A"/>
    <w:rsid w:val="00B4027C"/>
    <w:rsid w:val="00B4040E"/>
    <w:rsid w:val="00B4097D"/>
    <w:rsid w:val="00B419C3"/>
    <w:rsid w:val="00B41D15"/>
    <w:rsid w:val="00B421AE"/>
    <w:rsid w:val="00B421F6"/>
    <w:rsid w:val="00B424EC"/>
    <w:rsid w:val="00B42576"/>
    <w:rsid w:val="00B42588"/>
    <w:rsid w:val="00B42A32"/>
    <w:rsid w:val="00B42AA6"/>
    <w:rsid w:val="00B43146"/>
    <w:rsid w:val="00B4335A"/>
    <w:rsid w:val="00B4342C"/>
    <w:rsid w:val="00B436BF"/>
    <w:rsid w:val="00B43B39"/>
    <w:rsid w:val="00B43C49"/>
    <w:rsid w:val="00B43E72"/>
    <w:rsid w:val="00B448B5"/>
    <w:rsid w:val="00B450C7"/>
    <w:rsid w:val="00B450F6"/>
    <w:rsid w:val="00B45185"/>
    <w:rsid w:val="00B453C5"/>
    <w:rsid w:val="00B45664"/>
    <w:rsid w:val="00B45E47"/>
    <w:rsid w:val="00B46C35"/>
    <w:rsid w:val="00B46CA4"/>
    <w:rsid w:val="00B46D4F"/>
    <w:rsid w:val="00B46E8A"/>
    <w:rsid w:val="00B4739B"/>
    <w:rsid w:val="00B473D7"/>
    <w:rsid w:val="00B47517"/>
    <w:rsid w:val="00B4760F"/>
    <w:rsid w:val="00B477C7"/>
    <w:rsid w:val="00B47813"/>
    <w:rsid w:val="00B47F4A"/>
    <w:rsid w:val="00B50042"/>
    <w:rsid w:val="00B5038E"/>
    <w:rsid w:val="00B50435"/>
    <w:rsid w:val="00B50908"/>
    <w:rsid w:val="00B50AAB"/>
    <w:rsid w:val="00B50B50"/>
    <w:rsid w:val="00B50D59"/>
    <w:rsid w:val="00B50D93"/>
    <w:rsid w:val="00B50E9A"/>
    <w:rsid w:val="00B51962"/>
    <w:rsid w:val="00B51CD8"/>
    <w:rsid w:val="00B51DB5"/>
    <w:rsid w:val="00B51DE5"/>
    <w:rsid w:val="00B51E1F"/>
    <w:rsid w:val="00B51FD4"/>
    <w:rsid w:val="00B520A6"/>
    <w:rsid w:val="00B5221A"/>
    <w:rsid w:val="00B5239C"/>
    <w:rsid w:val="00B52584"/>
    <w:rsid w:val="00B52606"/>
    <w:rsid w:val="00B52BA5"/>
    <w:rsid w:val="00B52BAB"/>
    <w:rsid w:val="00B52C7C"/>
    <w:rsid w:val="00B52DDB"/>
    <w:rsid w:val="00B5315B"/>
    <w:rsid w:val="00B53366"/>
    <w:rsid w:val="00B53430"/>
    <w:rsid w:val="00B53837"/>
    <w:rsid w:val="00B53A9C"/>
    <w:rsid w:val="00B53ADD"/>
    <w:rsid w:val="00B53BCA"/>
    <w:rsid w:val="00B54193"/>
    <w:rsid w:val="00B541DD"/>
    <w:rsid w:val="00B541F7"/>
    <w:rsid w:val="00B54226"/>
    <w:rsid w:val="00B542B9"/>
    <w:rsid w:val="00B54A4B"/>
    <w:rsid w:val="00B54E65"/>
    <w:rsid w:val="00B54F0A"/>
    <w:rsid w:val="00B55098"/>
    <w:rsid w:val="00B550DE"/>
    <w:rsid w:val="00B5546F"/>
    <w:rsid w:val="00B5574E"/>
    <w:rsid w:val="00B558EE"/>
    <w:rsid w:val="00B55A59"/>
    <w:rsid w:val="00B55F56"/>
    <w:rsid w:val="00B56089"/>
    <w:rsid w:val="00B562C5"/>
    <w:rsid w:val="00B5639B"/>
    <w:rsid w:val="00B56612"/>
    <w:rsid w:val="00B568A6"/>
    <w:rsid w:val="00B569CA"/>
    <w:rsid w:val="00B56A4D"/>
    <w:rsid w:val="00B56AEB"/>
    <w:rsid w:val="00B56AF5"/>
    <w:rsid w:val="00B56B0C"/>
    <w:rsid w:val="00B57083"/>
    <w:rsid w:val="00B5742A"/>
    <w:rsid w:val="00B574D8"/>
    <w:rsid w:val="00B5774E"/>
    <w:rsid w:val="00B57844"/>
    <w:rsid w:val="00B57A2C"/>
    <w:rsid w:val="00B57A50"/>
    <w:rsid w:val="00B57BBC"/>
    <w:rsid w:val="00B57D1B"/>
    <w:rsid w:val="00B57D87"/>
    <w:rsid w:val="00B6007A"/>
    <w:rsid w:val="00B600AC"/>
    <w:rsid w:val="00B60471"/>
    <w:rsid w:val="00B605AD"/>
    <w:rsid w:val="00B60860"/>
    <w:rsid w:val="00B60906"/>
    <w:rsid w:val="00B60FE6"/>
    <w:rsid w:val="00B61587"/>
    <w:rsid w:val="00B6163B"/>
    <w:rsid w:val="00B617DB"/>
    <w:rsid w:val="00B61883"/>
    <w:rsid w:val="00B619ED"/>
    <w:rsid w:val="00B61EFA"/>
    <w:rsid w:val="00B624F1"/>
    <w:rsid w:val="00B625EE"/>
    <w:rsid w:val="00B627A3"/>
    <w:rsid w:val="00B6297B"/>
    <w:rsid w:val="00B62A45"/>
    <w:rsid w:val="00B62BF2"/>
    <w:rsid w:val="00B62C61"/>
    <w:rsid w:val="00B62D10"/>
    <w:rsid w:val="00B62D90"/>
    <w:rsid w:val="00B6306F"/>
    <w:rsid w:val="00B6335C"/>
    <w:rsid w:val="00B636D4"/>
    <w:rsid w:val="00B63812"/>
    <w:rsid w:val="00B63B2F"/>
    <w:rsid w:val="00B63D3D"/>
    <w:rsid w:val="00B63D70"/>
    <w:rsid w:val="00B6410E"/>
    <w:rsid w:val="00B641A1"/>
    <w:rsid w:val="00B64398"/>
    <w:rsid w:val="00B64572"/>
    <w:rsid w:val="00B64637"/>
    <w:rsid w:val="00B649D1"/>
    <w:rsid w:val="00B64B61"/>
    <w:rsid w:val="00B64DD4"/>
    <w:rsid w:val="00B651F0"/>
    <w:rsid w:val="00B652F2"/>
    <w:rsid w:val="00B652FA"/>
    <w:rsid w:val="00B65D8E"/>
    <w:rsid w:val="00B660E6"/>
    <w:rsid w:val="00B663FE"/>
    <w:rsid w:val="00B665D9"/>
    <w:rsid w:val="00B66782"/>
    <w:rsid w:val="00B669F3"/>
    <w:rsid w:val="00B66BF5"/>
    <w:rsid w:val="00B66EF8"/>
    <w:rsid w:val="00B67835"/>
    <w:rsid w:val="00B6784E"/>
    <w:rsid w:val="00B678B7"/>
    <w:rsid w:val="00B67976"/>
    <w:rsid w:val="00B67B2D"/>
    <w:rsid w:val="00B67B6C"/>
    <w:rsid w:val="00B67FC8"/>
    <w:rsid w:val="00B70026"/>
    <w:rsid w:val="00B70064"/>
    <w:rsid w:val="00B7054B"/>
    <w:rsid w:val="00B70C6B"/>
    <w:rsid w:val="00B70D2D"/>
    <w:rsid w:val="00B718EE"/>
    <w:rsid w:val="00B72378"/>
    <w:rsid w:val="00B723C8"/>
    <w:rsid w:val="00B7259F"/>
    <w:rsid w:val="00B72625"/>
    <w:rsid w:val="00B72B45"/>
    <w:rsid w:val="00B72C11"/>
    <w:rsid w:val="00B72D24"/>
    <w:rsid w:val="00B72E0A"/>
    <w:rsid w:val="00B72F4F"/>
    <w:rsid w:val="00B72F69"/>
    <w:rsid w:val="00B72FE8"/>
    <w:rsid w:val="00B73434"/>
    <w:rsid w:val="00B7345A"/>
    <w:rsid w:val="00B73C7D"/>
    <w:rsid w:val="00B73DB0"/>
    <w:rsid w:val="00B73E0B"/>
    <w:rsid w:val="00B73E75"/>
    <w:rsid w:val="00B73ED3"/>
    <w:rsid w:val="00B7425F"/>
    <w:rsid w:val="00B742CB"/>
    <w:rsid w:val="00B74312"/>
    <w:rsid w:val="00B746B7"/>
    <w:rsid w:val="00B74A7E"/>
    <w:rsid w:val="00B74B3D"/>
    <w:rsid w:val="00B74DD4"/>
    <w:rsid w:val="00B74E12"/>
    <w:rsid w:val="00B7516A"/>
    <w:rsid w:val="00B7526F"/>
    <w:rsid w:val="00B7532D"/>
    <w:rsid w:val="00B75607"/>
    <w:rsid w:val="00B7572D"/>
    <w:rsid w:val="00B760DE"/>
    <w:rsid w:val="00B7627D"/>
    <w:rsid w:val="00B7630C"/>
    <w:rsid w:val="00B766A9"/>
    <w:rsid w:val="00B769BA"/>
    <w:rsid w:val="00B76BA5"/>
    <w:rsid w:val="00B76D04"/>
    <w:rsid w:val="00B76FCB"/>
    <w:rsid w:val="00B77056"/>
    <w:rsid w:val="00B77601"/>
    <w:rsid w:val="00B778AE"/>
    <w:rsid w:val="00B77C2F"/>
    <w:rsid w:val="00B77E4B"/>
    <w:rsid w:val="00B801B8"/>
    <w:rsid w:val="00B8044B"/>
    <w:rsid w:val="00B80755"/>
    <w:rsid w:val="00B808DC"/>
    <w:rsid w:val="00B80CC7"/>
    <w:rsid w:val="00B80EF9"/>
    <w:rsid w:val="00B814D2"/>
    <w:rsid w:val="00B8163B"/>
    <w:rsid w:val="00B816DB"/>
    <w:rsid w:val="00B81AB1"/>
    <w:rsid w:val="00B81D60"/>
    <w:rsid w:val="00B82042"/>
    <w:rsid w:val="00B8226A"/>
    <w:rsid w:val="00B822F8"/>
    <w:rsid w:val="00B828AB"/>
    <w:rsid w:val="00B82943"/>
    <w:rsid w:val="00B82978"/>
    <w:rsid w:val="00B82B71"/>
    <w:rsid w:val="00B82C04"/>
    <w:rsid w:val="00B82F14"/>
    <w:rsid w:val="00B82F7F"/>
    <w:rsid w:val="00B82FAB"/>
    <w:rsid w:val="00B83199"/>
    <w:rsid w:val="00B831BC"/>
    <w:rsid w:val="00B83215"/>
    <w:rsid w:val="00B8326C"/>
    <w:rsid w:val="00B83A2C"/>
    <w:rsid w:val="00B83B77"/>
    <w:rsid w:val="00B83BB0"/>
    <w:rsid w:val="00B83F67"/>
    <w:rsid w:val="00B83FAA"/>
    <w:rsid w:val="00B83FF4"/>
    <w:rsid w:val="00B8406D"/>
    <w:rsid w:val="00B8421F"/>
    <w:rsid w:val="00B8425B"/>
    <w:rsid w:val="00B84272"/>
    <w:rsid w:val="00B845AF"/>
    <w:rsid w:val="00B84644"/>
    <w:rsid w:val="00B84686"/>
    <w:rsid w:val="00B85153"/>
    <w:rsid w:val="00B85290"/>
    <w:rsid w:val="00B852CC"/>
    <w:rsid w:val="00B855D7"/>
    <w:rsid w:val="00B8593D"/>
    <w:rsid w:val="00B85ECC"/>
    <w:rsid w:val="00B86443"/>
    <w:rsid w:val="00B86693"/>
    <w:rsid w:val="00B869F0"/>
    <w:rsid w:val="00B86ABC"/>
    <w:rsid w:val="00B86B95"/>
    <w:rsid w:val="00B86BDA"/>
    <w:rsid w:val="00B86CE9"/>
    <w:rsid w:val="00B87033"/>
    <w:rsid w:val="00B8706B"/>
    <w:rsid w:val="00B872E5"/>
    <w:rsid w:val="00B87AC1"/>
    <w:rsid w:val="00B900EC"/>
    <w:rsid w:val="00B90273"/>
    <w:rsid w:val="00B903C6"/>
    <w:rsid w:val="00B90569"/>
    <w:rsid w:val="00B90593"/>
    <w:rsid w:val="00B90784"/>
    <w:rsid w:val="00B90B02"/>
    <w:rsid w:val="00B90D85"/>
    <w:rsid w:val="00B90F77"/>
    <w:rsid w:val="00B917AC"/>
    <w:rsid w:val="00B91890"/>
    <w:rsid w:val="00B919F5"/>
    <w:rsid w:val="00B91EF4"/>
    <w:rsid w:val="00B92096"/>
    <w:rsid w:val="00B926B3"/>
    <w:rsid w:val="00B9292B"/>
    <w:rsid w:val="00B92AA8"/>
    <w:rsid w:val="00B92E70"/>
    <w:rsid w:val="00B932EC"/>
    <w:rsid w:val="00B93429"/>
    <w:rsid w:val="00B934E4"/>
    <w:rsid w:val="00B93875"/>
    <w:rsid w:val="00B93A8D"/>
    <w:rsid w:val="00B93C50"/>
    <w:rsid w:val="00B93CA7"/>
    <w:rsid w:val="00B941A3"/>
    <w:rsid w:val="00B9435D"/>
    <w:rsid w:val="00B94557"/>
    <w:rsid w:val="00B94764"/>
    <w:rsid w:val="00B949A1"/>
    <w:rsid w:val="00B94BC1"/>
    <w:rsid w:val="00B94CEB"/>
    <w:rsid w:val="00B954CD"/>
    <w:rsid w:val="00B956A2"/>
    <w:rsid w:val="00B95790"/>
    <w:rsid w:val="00B95B4E"/>
    <w:rsid w:val="00B95BAF"/>
    <w:rsid w:val="00B95E24"/>
    <w:rsid w:val="00B95F99"/>
    <w:rsid w:val="00B964E1"/>
    <w:rsid w:val="00B966B6"/>
    <w:rsid w:val="00B96D5D"/>
    <w:rsid w:val="00B970D1"/>
    <w:rsid w:val="00B97173"/>
    <w:rsid w:val="00B973C8"/>
    <w:rsid w:val="00B9760F"/>
    <w:rsid w:val="00B976B6"/>
    <w:rsid w:val="00B9788E"/>
    <w:rsid w:val="00B97E5A"/>
    <w:rsid w:val="00B97E87"/>
    <w:rsid w:val="00B97F24"/>
    <w:rsid w:val="00BA058A"/>
    <w:rsid w:val="00BA05F6"/>
    <w:rsid w:val="00BA0879"/>
    <w:rsid w:val="00BA0914"/>
    <w:rsid w:val="00BA096A"/>
    <w:rsid w:val="00BA09FA"/>
    <w:rsid w:val="00BA0D9B"/>
    <w:rsid w:val="00BA0DB2"/>
    <w:rsid w:val="00BA0DF9"/>
    <w:rsid w:val="00BA11D2"/>
    <w:rsid w:val="00BA120C"/>
    <w:rsid w:val="00BA1322"/>
    <w:rsid w:val="00BA1600"/>
    <w:rsid w:val="00BA1681"/>
    <w:rsid w:val="00BA16CC"/>
    <w:rsid w:val="00BA17EE"/>
    <w:rsid w:val="00BA1D4B"/>
    <w:rsid w:val="00BA2026"/>
    <w:rsid w:val="00BA2409"/>
    <w:rsid w:val="00BA241A"/>
    <w:rsid w:val="00BA2537"/>
    <w:rsid w:val="00BA2541"/>
    <w:rsid w:val="00BA2675"/>
    <w:rsid w:val="00BA2757"/>
    <w:rsid w:val="00BA2DE2"/>
    <w:rsid w:val="00BA2F63"/>
    <w:rsid w:val="00BA37DB"/>
    <w:rsid w:val="00BA3EB0"/>
    <w:rsid w:val="00BA47F2"/>
    <w:rsid w:val="00BA482B"/>
    <w:rsid w:val="00BA4BD4"/>
    <w:rsid w:val="00BA504B"/>
    <w:rsid w:val="00BA5098"/>
    <w:rsid w:val="00BA517E"/>
    <w:rsid w:val="00BA54E9"/>
    <w:rsid w:val="00BA54F8"/>
    <w:rsid w:val="00BA581C"/>
    <w:rsid w:val="00BA59C4"/>
    <w:rsid w:val="00BA5C32"/>
    <w:rsid w:val="00BA5E53"/>
    <w:rsid w:val="00BA5F68"/>
    <w:rsid w:val="00BA5F7F"/>
    <w:rsid w:val="00BA6248"/>
    <w:rsid w:val="00BA6260"/>
    <w:rsid w:val="00BA673B"/>
    <w:rsid w:val="00BA6963"/>
    <w:rsid w:val="00BA6A9B"/>
    <w:rsid w:val="00BA6AA7"/>
    <w:rsid w:val="00BA6D7C"/>
    <w:rsid w:val="00BA6F3A"/>
    <w:rsid w:val="00BA7268"/>
    <w:rsid w:val="00BA76B9"/>
    <w:rsid w:val="00BA7B39"/>
    <w:rsid w:val="00BA7B4F"/>
    <w:rsid w:val="00BA7C14"/>
    <w:rsid w:val="00BA7DEF"/>
    <w:rsid w:val="00BA7ECA"/>
    <w:rsid w:val="00BB01B8"/>
    <w:rsid w:val="00BB01E9"/>
    <w:rsid w:val="00BB04C1"/>
    <w:rsid w:val="00BB04E3"/>
    <w:rsid w:val="00BB062B"/>
    <w:rsid w:val="00BB0632"/>
    <w:rsid w:val="00BB0A47"/>
    <w:rsid w:val="00BB0D19"/>
    <w:rsid w:val="00BB0D22"/>
    <w:rsid w:val="00BB0E36"/>
    <w:rsid w:val="00BB1097"/>
    <w:rsid w:val="00BB10DD"/>
    <w:rsid w:val="00BB123B"/>
    <w:rsid w:val="00BB14CB"/>
    <w:rsid w:val="00BB15EB"/>
    <w:rsid w:val="00BB193C"/>
    <w:rsid w:val="00BB21FF"/>
    <w:rsid w:val="00BB2454"/>
    <w:rsid w:val="00BB272B"/>
    <w:rsid w:val="00BB27EB"/>
    <w:rsid w:val="00BB2D92"/>
    <w:rsid w:val="00BB2E96"/>
    <w:rsid w:val="00BB2FEF"/>
    <w:rsid w:val="00BB32E1"/>
    <w:rsid w:val="00BB33C3"/>
    <w:rsid w:val="00BB369B"/>
    <w:rsid w:val="00BB38CA"/>
    <w:rsid w:val="00BB3B27"/>
    <w:rsid w:val="00BB3B4D"/>
    <w:rsid w:val="00BB3CE1"/>
    <w:rsid w:val="00BB3FF7"/>
    <w:rsid w:val="00BB43B4"/>
    <w:rsid w:val="00BB44C0"/>
    <w:rsid w:val="00BB4515"/>
    <w:rsid w:val="00BB46DB"/>
    <w:rsid w:val="00BB4B89"/>
    <w:rsid w:val="00BB4D8E"/>
    <w:rsid w:val="00BB4EFA"/>
    <w:rsid w:val="00BB5020"/>
    <w:rsid w:val="00BB507A"/>
    <w:rsid w:val="00BB53C1"/>
    <w:rsid w:val="00BB54CC"/>
    <w:rsid w:val="00BB5520"/>
    <w:rsid w:val="00BB5629"/>
    <w:rsid w:val="00BB574C"/>
    <w:rsid w:val="00BB5A6C"/>
    <w:rsid w:val="00BB5AA7"/>
    <w:rsid w:val="00BB5B76"/>
    <w:rsid w:val="00BB5D15"/>
    <w:rsid w:val="00BB5E24"/>
    <w:rsid w:val="00BB5E60"/>
    <w:rsid w:val="00BB60B3"/>
    <w:rsid w:val="00BB624F"/>
    <w:rsid w:val="00BB62BD"/>
    <w:rsid w:val="00BB6559"/>
    <w:rsid w:val="00BB65C3"/>
    <w:rsid w:val="00BB6848"/>
    <w:rsid w:val="00BB68AF"/>
    <w:rsid w:val="00BB6ADC"/>
    <w:rsid w:val="00BB6F16"/>
    <w:rsid w:val="00BB708E"/>
    <w:rsid w:val="00BB7419"/>
    <w:rsid w:val="00BB750C"/>
    <w:rsid w:val="00BB7600"/>
    <w:rsid w:val="00BB7A97"/>
    <w:rsid w:val="00BB7BD6"/>
    <w:rsid w:val="00BB7F18"/>
    <w:rsid w:val="00BC0DE7"/>
    <w:rsid w:val="00BC0EC4"/>
    <w:rsid w:val="00BC145E"/>
    <w:rsid w:val="00BC1521"/>
    <w:rsid w:val="00BC1628"/>
    <w:rsid w:val="00BC19AF"/>
    <w:rsid w:val="00BC1CA2"/>
    <w:rsid w:val="00BC1CCD"/>
    <w:rsid w:val="00BC1DE0"/>
    <w:rsid w:val="00BC1EE7"/>
    <w:rsid w:val="00BC20E5"/>
    <w:rsid w:val="00BC2824"/>
    <w:rsid w:val="00BC28B3"/>
    <w:rsid w:val="00BC296C"/>
    <w:rsid w:val="00BC2C39"/>
    <w:rsid w:val="00BC2D9B"/>
    <w:rsid w:val="00BC3008"/>
    <w:rsid w:val="00BC37D4"/>
    <w:rsid w:val="00BC39F7"/>
    <w:rsid w:val="00BC3E46"/>
    <w:rsid w:val="00BC43BB"/>
    <w:rsid w:val="00BC4430"/>
    <w:rsid w:val="00BC44D5"/>
    <w:rsid w:val="00BC47CD"/>
    <w:rsid w:val="00BC4992"/>
    <w:rsid w:val="00BC4A8C"/>
    <w:rsid w:val="00BC4AF8"/>
    <w:rsid w:val="00BC4BE4"/>
    <w:rsid w:val="00BC4E46"/>
    <w:rsid w:val="00BC5448"/>
    <w:rsid w:val="00BC56CF"/>
    <w:rsid w:val="00BC56F7"/>
    <w:rsid w:val="00BC5816"/>
    <w:rsid w:val="00BC58A7"/>
    <w:rsid w:val="00BC5955"/>
    <w:rsid w:val="00BC5A18"/>
    <w:rsid w:val="00BC5D49"/>
    <w:rsid w:val="00BC5D99"/>
    <w:rsid w:val="00BC5DF1"/>
    <w:rsid w:val="00BC5E40"/>
    <w:rsid w:val="00BC6557"/>
    <w:rsid w:val="00BC674B"/>
    <w:rsid w:val="00BC69A5"/>
    <w:rsid w:val="00BC69B6"/>
    <w:rsid w:val="00BC6BE7"/>
    <w:rsid w:val="00BC6F7D"/>
    <w:rsid w:val="00BC70DA"/>
    <w:rsid w:val="00BC71AE"/>
    <w:rsid w:val="00BC724C"/>
    <w:rsid w:val="00BC7506"/>
    <w:rsid w:val="00BC76A1"/>
    <w:rsid w:val="00BC795F"/>
    <w:rsid w:val="00BC7C0D"/>
    <w:rsid w:val="00BC7CE3"/>
    <w:rsid w:val="00BD0137"/>
    <w:rsid w:val="00BD02DF"/>
    <w:rsid w:val="00BD056F"/>
    <w:rsid w:val="00BD0681"/>
    <w:rsid w:val="00BD0780"/>
    <w:rsid w:val="00BD0A13"/>
    <w:rsid w:val="00BD0B07"/>
    <w:rsid w:val="00BD0F18"/>
    <w:rsid w:val="00BD10FE"/>
    <w:rsid w:val="00BD13CB"/>
    <w:rsid w:val="00BD156E"/>
    <w:rsid w:val="00BD17F7"/>
    <w:rsid w:val="00BD18A6"/>
    <w:rsid w:val="00BD1ACA"/>
    <w:rsid w:val="00BD1C54"/>
    <w:rsid w:val="00BD1CD7"/>
    <w:rsid w:val="00BD1F63"/>
    <w:rsid w:val="00BD205B"/>
    <w:rsid w:val="00BD251B"/>
    <w:rsid w:val="00BD278B"/>
    <w:rsid w:val="00BD2A54"/>
    <w:rsid w:val="00BD2B0F"/>
    <w:rsid w:val="00BD2B83"/>
    <w:rsid w:val="00BD2C1A"/>
    <w:rsid w:val="00BD30B0"/>
    <w:rsid w:val="00BD328C"/>
    <w:rsid w:val="00BD3354"/>
    <w:rsid w:val="00BD354C"/>
    <w:rsid w:val="00BD3591"/>
    <w:rsid w:val="00BD36B5"/>
    <w:rsid w:val="00BD4215"/>
    <w:rsid w:val="00BD4295"/>
    <w:rsid w:val="00BD45A0"/>
    <w:rsid w:val="00BD46A4"/>
    <w:rsid w:val="00BD46B7"/>
    <w:rsid w:val="00BD507F"/>
    <w:rsid w:val="00BD51CF"/>
    <w:rsid w:val="00BD526B"/>
    <w:rsid w:val="00BD541F"/>
    <w:rsid w:val="00BD5985"/>
    <w:rsid w:val="00BD5BBB"/>
    <w:rsid w:val="00BD5D05"/>
    <w:rsid w:val="00BD5DBC"/>
    <w:rsid w:val="00BD6004"/>
    <w:rsid w:val="00BD602B"/>
    <w:rsid w:val="00BD6942"/>
    <w:rsid w:val="00BD6E1D"/>
    <w:rsid w:val="00BD7472"/>
    <w:rsid w:val="00BD7623"/>
    <w:rsid w:val="00BD7924"/>
    <w:rsid w:val="00BD7E0F"/>
    <w:rsid w:val="00BD7E41"/>
    <w:rsid w:val="00BE00B5"/>
    <w:rsid w:val="00BE015E"/>
    <w:rsid w:val="00BE0281"/>
    <w:rsid w:val="00BE04F7"/>
    <w:rsid w:val="00BE07C9"/>
    <w:rsid w:val="00BE0870"/>
    <w:rsid w:val="00BE0BBD"/>
    <w:rsid w:val="00BE0D80"/>
    <w:rsid w:val="00BE0F3C"/>
    <w:rsid w:val="00BE0F80"/>
    <w:rsid w:val="00BE14B3"/>
    <w:rsid w:val="00BE1631"/>
    <w:rsid w:val="00BE169E"/>
    <w:rsid w:val="00BE1AA1"/>
    <w:rsid w:val="00BE1BA6"/>
    <w:rsid w:val="00BE1BD5"/>
    <w:rsid w:val="00BE1F0C"/>
    <w:rsid w:val="00BE2102"/>
    <w:rsid w:val="00BE232E"/>
    <w:rsid w:val="00BE2384"/>
    <w:rsid w:val="00BE2583"/>
    <w:rsid w:val="00BE2819"/>
    <w:rsid w:val="00BE29F5"/>
    <w:rsid w:val="00BE2E0D"/>
    <w:rsid w:val="00BE2F58"/>
    <w:rsid w:val="00BE304F"/>
    <w:rsid w:val="00BE30C5"/>
    <w:rsid w:val="00BE3141"/>
    <w:rsid w:val="00BE32A7"/>
    <w:rsid w:val="00BE3620"/>
    <w:rsid w:val="00BE3881"/>
    <w:rsid w:val="00BE39D1"/>
    <w:rsid w:val="00BE3ADE"/>
    <w:rsid w:val="00BE3AF5"/>
    <w:rsid w:val="00BE3C0B"/>
    <w:rsid w:val="00BE3DC3"/>
    <w:rsid w:val="00BE3E6A"/>
    <w:rsid w:val="00BE3EEA"/>
    <w:rsid w:val="00BE3F10"/>
    <w:rsid w:val="00BE40CB"/>
    <w:rsid w:val="00BE40D4"/>
    <w:rsid w:val="00BE40DF"/>
    <w:rsid w:val="00BE4106"/>
    <w:rsid w:val="00BE4CF3"/>
    <w:rsid w:val="00BE531F"/>
    <w:rsid w:val="00BE543A"/>
    <w:rsid w:val="00BE54E4"/>
    <w:rsid w:val="00BE54E9"/>
    <w:rsid w:val="00BE56D1"/>
    <w:rsid w:val="00BE56E4"/>
    <w:rsid w:val="00BE5D78"/>
    <w:rsid w:val="00BE5F55"/>
    <w:rsid w:val="00BE630C"/>
    <w:rsid w:val="00BE646C"/>
    <w:rsid w:val="00BE64E0"/>
    <w:rsid w:val="00BE65A7"/>
    <w:rsid w:val="00BE6676"/>
    <w:rsid w:val="00BE6963"/>
    <w:rsid w:val="00BE69D8"/>
    <w:rsid w:val="00BE6C22"/>
    <w:rsid w:val="00BE71AC"/>
    <w:rsid w:val="00BE7357"/>
    <w:rsid w:val="00BE7387"/>
    <w:rsid w:val="00BE74EB"/>
    <w:rsid w:val="00BE7528"/>
    <w:rsid w:val="00BE76D2"/>
    <w:rsid w:val="00BE7BC3"/>
    <w:rsid w:val="00BE7C05"/>
    <w:rsid w:val="00BF021C"/>
    <w:rsid w:val="00BF03F2"/>
    <w:rsid w:val="00BF0D18"/>
    <w:rsid w:val="00BF0D41"/>
    <w:rsid w:val="00BF0FEC"/>
    <w:rsid w:val="00BF10B0"/>
    <w:rsid w:val="00BF129E"/>
    <w:rsid w:val="00BF137E"/>
    <w:rsid w:val="00BF186A"/>
    <w:rsid w:val="00BF1A8E"/>
    <w:rsid w:val="00BF1B29"/>
    <w:rsid w:val="00BF1C74"/>
    <w:rsid w:val="00BF1CD2"/>
    <w:rsid w:val="00BF1E06"/>
    <w:rsid w:val="00BF2007"/>
    <w:rsid w:val="00BF2023"/>
    <w:rsid w:val="00BF22C9"/>
    <w:rsid w:val="00BF2876"/>
    <w:rsid w:val="00BF298A"/>
    <w:rsid w:val="00BF29D9"/>
    <w:rsid w:val="00BF2D17"/>
    <w:rsid w:val="00BF2DF2"/>
    <w:rsid w:val="00BF3333"/>
    <w:rsid w:val="00BF37F4"/>
    <w:rsid w:val="00BF38A3"/>
    <w:rsid w:val="00BF3A1C"/>
    <w:rsid w:val="00BF3A66"/>
    <w:rsid w:val="00BF3A75"/>
    <w:rsid w:val="00BF3DDD"/>
    <w:rsid w:val="00BF3EBD"/>
    <w:rsid w:val="00BF3FC9"/>
    <w:rsid w:val="00BF4213"/>
    <w:rsid w:val="00BF4669"/>
    <w:rsid w:val="00BF48A0"/>
    <w:rsid w:val="00BF48C8"/>
    <w:rsid w:val="00BF4908"/>
    <w:rsid w:val="00BF4E59"/>
    <w:rsid w:val="00BF4FEA"/>
    <w:rsid w:val="00BF50BB"/>
    <w:rsid w:val="00BF5138"/>
    <w:rsid w:val="00BF521E"/>
    <w:rsid w:val="00BF55C4"/>
    <w:rsid w:val="00BF566B"/>
    <w:rsid w:val="00BF56C8"/>
    <w:rsid w:val="00BF57A6"/>
    <w:rsid w:val="00BF5848"/>
    <w:rsid w:val="00BF58AF"/>
    <w:rsid w:val="00BF58C1"/>
    <w:rsid w:val="00BF59B3"/>
    <w:rsid w:val="00BF59BA"/>
    <w:rsid w:val="00BF5F75"/>
    <w:rsid w:val="00BF6742"/>
    <w:rsid w:val="00BF68AE"/>
    <w:rsid w:val="00BF6997"/>
    <w:rsid w:val="00BF6B53"/>
    <w:rsid w:val="00BF6C1F"/>
    <w:rsid w:val="00BF6D1E"/>
    <w:rsid w:val="00BF6FC7"/>
    <w:rsid w:val="00BF7028"/>
    <w:rsid w:val="00BF7090"/>
    <w:rsid w:val="00BF7660"/>
    <w:rsid w:val="00BF7956"/>
    <w:rsid w:val="00BF79F7"/>
    <w:rsid w:val="00BF7D32"/>
    <w:rsid w:val="00C002D1"/>
    <w:rsid w:val="00C002D2"/>
    <w:rsid w:val="00C0062C"/>
    <w:rsid w:val="00C0063C"/>
    <w:rsid w:val="00C006B4"/>
    <w:rsid w:val="00C0093A"/>
    <w:rsid w:val="00C01408"/>
    <w:rsid w:val="00C016F3"/>
    <w:rsid w:val="00C01710"/>
    <w:rsid w:val="00C01871"/>
    <w:rsid w:val="00C018AC"/>
    <w:rsid w:val="00C01B88"/>
    <w:rsid w:val="00C02176"/>
    <w:rsid w:val="00C02364"/>
    <w:rsid w:val="00C02757"/>
    <w:rsid w:val="00C02B2D"/>
    <w:rsid w:val="00C02D03"/>
    <w:rsid w:val="00C02D80"/>
    <w:rsid w:val="00C02DB7"/>
    <w:rsid w:val="00C03043"/>
    <w:rsid w:val="00C03268"/>
    <w:rsid w:val="00C03576"/>
    <w:rsid w:val="00C03593"/>
    <w:rsid w:val="00C0371D"/>
    <w:rsid w:val="00C03AEB"/>
    <w:rsid w:val="00C03B1A"/>
    <w:rsid w:val="00C03B44"/>
    <w:rsid w:val="00C03F00"/>
    <w:rsid w:val="00C0404F"/>
    <w:rsid w:val="00C04300"/>
    <w:rsid w:val="00C0459D"/>
    <w:rsid w:val="00C045EC"/>
    <w:rsid w:val="00C048C3"/>
    <w:rsid w:val="00C04D54"/>
    <w:rsid w:val="00C04FA5"/>
    <w:rsid w:val="00C04FC7"/>
    <w:rsid w:val="00C04FD4"/>
    <w:rsid w:val="00C0509F"/>
    <w:rsid w:val="00C052B1"/>
    <w:rsid w:val="00C056A9"/>
    <w:rsid w:val="00C0589B"/>
    <w:rsid w:val="00C05DDF"/>
    <w:rsid w:val="00C061E5"/>
    <w:rsid w:val="00C0677F"/>
    <w:rsid w:val="00C0695D"/>
    <w:rsid w:val="00C06A24"/>
    <w:rsid w:val="00C06A7A"/>
    <w:rsid w:val="00C06AF0"/>
    <w:rsid w:val="00C06BB0"/>
    <w:rsid w:val="00C06BC0"/>
    <w:rsid w:val="00C06FAF"/>
    <w:rsid w:val="00C06FD6"/>
    <w:rsid w:val="00C070EB"/>
    <w:rsid w:val="00C070FE"/>
    <w:rsid w:val="00C07125"/>
    <w:rsid w:val="00C0713D"/>
    <w:rsid w:val="00C071AB"/>
    <w:rsid w:val="00C07443"/>
    <w:rsid w:val="00C07453"/>
    <w:rsid w:val="00C074A3"/>
    <w:rsid w:val="00C0783F"/>
    <w:rsid w:val="00C0784F"/>
    <w:rsid w:val="00C079F3"/>
    <w:rsid w:val="00C1014F"/>
    <w:rsid w:val="00C103CB"/>
    <w:rsid w:val="00C10419"/>
    <w:rsid w:val="00C104A3"/>
    <w:rsid w:val="00C1068E"/>
    <w:rsid w:val="00C10961"/>
    <w:rsid w:val="00C10AD2"/>
    <w:rsid w:val="00C10BE3"/>
    <w:rsid w:val="00C10D9B"/>
    <w:rsid w:val="00C110C7"/>
    <w:rsid w:val="00C11137"/>
    <w:rsid w:val="00C11B0D"/>
    <w:rsid w:val="00C11D64"/>
    <w:rsid w:val="00C11E0F"/>
    <w:rsid w:val="00C120F5"/>
    <w:rsid w:val="00C12193"/>
    <w:rsid w:val="00C12222"/>
    <w:rsid w:val="00C12358"/>
    <w:rsid w:val="00C12E83"/>
    <w:rsid w:val="00C12F13"/>
    <w:rsid w:val="00C130C6"/>
    <w:rsid w:val="00C13110"/>
    <w:rsid w:val="00C1330E"/>
    <w:rsid w:val="00C13383"/>
    <w:rsid w:val="00C13B52"/>
    <w:rsid w:val="00C13C1A"/>
    <w:rsid w:val="00C13CF5"/>
    <w:rsid w:val="00C13D04"/>
    <w:rsid w:val="00C13DE2"/>
    <w:rsid w:val="00C148D8"/>
    <w:rsid w:val="00C1496B"/>
    <w:rsid w:val="00C14CC2"/>
    <w:rsid w:val="00C14DB3"/>
    <w:rsid w:val="00C14E60"/>
    <w:rsid w:val="00C1508B"/>
    <w:rsid w:val="00C150BC"/>
    <w:rsid w:val="00C15355"/>
    <w:rsid w:val="00C153EF"/>
    <w:rsid w:val="00C1550D"/>
    <w:rsid w:val="00C15915"/>
    <w:rsid w:val="00C15A6D"/>
    <w:rsid w:val="00C15C6F"/>
    <w:rsid w:val="00C15D39"/>
    <w:rsid w:val="00C16195"/>
    <w:rsid w:val="00C1687D"/>
    <w:rsid w:val="00C16B7B"/>
    <w:rsid w:val="00C16B92"/>
    <w:rsid w:val="00C16DEC"/>
    <w:rsid w:val="00C16E1A"/>
    <w:rsid w:val="00C16F6E"/>
    <w:rsid w:val="00C176BB"/>
    <w:rsid w:val="00C17789"/>
    <w:rsid w:val="00C17B64"/>
    <w:rsid w:val="00C17ECF"/>
    <w:rsid w:val="00C205B2"/>
    <w:rsid w:val="00C20749"/>
    <w:rsid w:val="00C20FD8"/>
    <w:rsid w:val="00C210AA"/>
    <w:rsid w:val="00C214AA"/>
    <w:rsid w:val="00C216E1"/>
    <w:rsid w:val="00C21775"/>
    <w:rsid w:val="00C21832"/>
    <w:rsid w:val="00C219D0"/>
    <w:rsid w:val="00C21BE0"/>
    <w:rsid w:val="00C21BFE"/>
    <w:rsid w:val="00C21CB7"/>
    <w:rsid w:val="00C21DCD"/>
    <w:rsid w:val="00C21E7D"/>
    <w:rsid w:val="00C21F93"/>
    <w:rsid w:val="00C221F1"/>
    <w:rsid w:val="00C2253D"/>
    <w:rsid w:val="00C22C31"/>
    <w:rsid w:val="00C22C6A"/>
    <w:rsid w:val="00C22DF8"/>
    <w:rsid w:val="00C22E60"/>
    <w:rsid w:val="00C230C6"/>
    <w:rsid w:val="00C2326E"/>
    <w:rsid w:val="00C23288"/>
    <w:rsid w:val="00C2399A"/>
    <w:rsid w:val="00C239B0"/>
    <w:rsid w:val="00C23C7B"/>
    <w:rsid w:val="00C24111"/>
    <w:rsid w:val="00C24169"/>
    <w:rsid w:val="00C24183"/>
    <w:rsid w:val="00C248F8"/>
    <w:rsid w:val="00C24AE9"/>
    <w:rsid w:val="00C250CE"/>
    <w:rsid w:val="00C2545F"/>
    <w:rsid w:val="00C25D35"/>
    <w:rsid w:val="00C25E22"/>
    <w:rsid w:val="00C25EB9"/>
    <w:rsid w:val="00C263C5"/>
    <w:rsid w:val="00C26495"/>
    <w:rsid w:val="00C265D5"/>
    <w:rsid w:val="00C26A01"/>
    <w:rsid w:val="00C26AF0"/>
    <w:rsid w:val="00C26ED2"/>
    <w:rsid w:val="00C26FEE"/>
    <w:rsid w:val="00C2708A"/>
    <w:rsid w:val="00C2737F"/>
    <w:rsid w:val="00C27676"/>
    <w:rsid w:val="00C27791"/>
    <w:rsid w:val="00C277AA"/>
    <w:rsid w:val="00C2794C"/>
    <w:rsid w:val="00C27AB0"/>
    <w:rsid w:val="00C27DD7"/>
    <w:rsid w:val="00C27FD3"/>
    <w:rsid w:val="00C27FE6"/>
    <w:rsid w:val="00C300F1"/>
    <w:rsid w:val="00C3047B"/>
    <w:rsid w:val="00C30583"/>
    <w:rsid w:val="00C306FD"/>
    <w:rsid w:val="00C3077C"/>
    <w:rsid w:val="00C30858"/>
    <w:rsid w:val="00C30B55"/>
    <w:rsid w:val="00C30C62"/>
    <w:rsid w:val="00C30DC9"/>
    <w:rsid w:val="00C31252"/>
    <w:rsid w:val="00C3151F"/>
    <w:rsid w:val="00C317F8"/>
    <w:rsid w:val="00C31B77"/>
    <w:rsid w:val="00C31CD0"/>
    <w:rsid w:val="00C32180"/>
    <w:rsid w:val="00C3219E"/>
    <w:rsid w:val="00C324ED"/>
    <w:rsid w:val="00C3268D"/>
    <w:rsid w:val="00C3282B"/>
    <w:rsid w:val="00C32A16"/>
    <w:rsid w:val="00C32FAC"/>
    <w:rsid w:val="00C33027"/>
    <w:rsid w:val="00C3325F"/>
    <w:rsid w:val="00C332E8"/>
    <w:rsid w:val="00C334B6"/>
    <w:rsid w:val="00C3352E"/>
    <w:rsid w:val="00C335A7"/>
    <w:rsid w:val="00C335E0"/>
    <w:rsid w:val="00C335F7"/>
    <w:rsid w:val="00C335FE"/>
    <w:rsid w:val="00C337B3"/>
    <w:rsid w:val="00C338B3"/>
    <w:rsid w:val="00C3398C"/>
    <w:rsid w:val="00C33A37"/>
    <w:rsid w:val="00C33C80"/>
    <w:rsid w:val="00C33CA4"/>
    <w:rsid w:val="00C33E24"/>
    <w:rsid w:val="00C33F24"/>
    <w:rsid w:val="00C3441E"/>
    <w:rsid w:val="00C347CF"/>
    <w:rsid w:val="00C348CF"/>
    <w:rsid w:val="00C34CD7"/>
    <w:rsid w:val="00C34CF2"/>
    <w:rsid w:val="00C34DE8"/>
    <w:rsid w:val="00C34F51"/>
    <w:rsid w:val="00C35011"/>
    <w:rsid w:val="00C351C4"/>
    <w:rsid w:val="00C3528E"/>
    <w:rsid w:val="00C354B1"/>
    <w:rsid w:val="00C355C6"/>
    <w:rsid w:val="00C355ED"/>
    <w:rsid w:val="00C357F4"/>
    <w:rsid w:val="00C359FE"/>
    <w:rsid w:val="00C35C1E"/>
    <w:rsid w:val="00C35C43"/>
    <w:rsid w:val="00C35F9F"/>
    <w:rsid w:val="00C35FF0"/>
    <w:rsid w:val="00C3613E"/>
    <w:rsid w:val="00C36507"/>
    <w:rsid w:val="00C36513"/>
    <w:rsid w:val="00C3665C"/>
    <w:rsid w:val="00C36818"/>
    <w:rsid w:val="00C369A3"/>
    <w:rsid w:val="00C369C5"/>
    <w:rsid w:val="00C36BDF"/>
    <w:rsid w:val="00C36D36"/>
    <w:rsid w:val="00C37321"/>
    <w:rsid w:val="00C37611"/>
    <w:rsid w:val="00C37668"/>
    <w:rsid w:val="00C37D1E"/>
    <w:rsid w:val="00C37F60"/>
    <w:rsid w:val="00C400B0"/>
    <w:rsid w:val="00C40173"/>
    <w:rsid w:val="00C40546"/>
    <w:rsid w:val="00C407D0"/>
    <w:rsid w:val="00C408E1"/>
    <w:rsid w:val="00C40B78"/>
    <w:rsid w:val="00C40FE6"/>
    <w:rsid w:val="00C4136B"/>
    <w:rsid w:val="00C41394"/>
    <w:rsid w:val="00C41447"/>
    <w:rsid w:val="00C41501"/>
    <w:rsid w:val="00C41712"/>
    <w:rsid w:val="00C4172D"/>
    <w:rsid w:val="00C4183B"/>
    <w:rsid w:val="00C41E08"/>
    <w:rsid w:val="00C42016"/>
    <w:rsid w:val="00C420A8"/>
    <w:rsid w:val="00C420E3"/>
    <w:rsid w:val="00C422BF"/>
    <w:rsid w:val="00C4244D"/>
    <w:rsid w:val="00C4310B"/>
    <w:rsid w:val="00C43586"/>
    <w:rsid w:val="00C4365E"/>
    <w:rsid w:val="00C43BA3"/>
    <w:rsid w:val="00C43E89"/>
    <w:rsid w:val="00C43EED"/>
    <w:rsid w:val="00C43F48"/>
    <w:rsid w:val="00C445FF"/>
    <w:rsid w:val="00C446C3"/>
    <w:rsid w:val="00C446F2"/>
    <w:rsid w:val="00C44CE4"/>
    <w:rsid w:val="00C44EE7"/>
    <w:rsid w:val="00C452E6"/>
    <w:rsid w:val="00C4565D"/>
    <w:rsid w:val="00C457DB"/>
    <w:rsid w:val="00C45902"/>
    <w:rsid w:val="00C45993"/>
    <w:rsid w:val="00C45AC5"/>
    <w:rsid w:val="00C45BC2"/>
    <w:rsid w:val="00C45BDB"/>
    <w:rsid w:val="00C45C21"/>
    <w:rsid w:val="00C45CCA"/>
    <w:rsid w:val="00C45D2F"/>
    <w:rsid w:val="00C45FFD"/>
    <w:rsid w:val="00C4603E"/>
    <w:rsid w:val="00C464CB"/>
    <w:rsid w:val="00C465EA"/>
    <w:rsid w:val="00C466D8"/>
    <w:rsid w:val="00C46F46"/>
    <w:rsid w:val="00C46F5C"/>
    <w:rsid w:val="00C47095"/>
    <w:rsid w:val="00C470CE"/>
    <w:rsid w:val="00C471D6"/>
    <w:rsid w:val="00C477FE"/>
    <w:rsid w:val="00C47AC0"/>
    <w:rsid w:val="00C47AD9"/>
    <w:rsid w:val="00C47B13"/>
    <w:rsid w:val="00C47BFC"/>
    <w:rsid w:val="00C47DF9"/>
    <w:rsid w:val="00C50689"/>
    <w:rsid w:val="00C506A1"/>
    <w:rsid w:val="00C50AF9"/>
    <w:rsid w:val="00C50B0C"/>
    <w:rsid w:val="00C50B99"/>
    <w:rsid w:val="00C51062"/>
    <w:rsid w:val="00C5162B"/>
    <w:rsid w:val="00C5169D"/>
    <w:rsid w:val="00C5174A"/>
    <w:rsid w:val="00C517B6"/>
    <w:rsid w:val="00C51889"/>
    <w:rsid w:val="00C51991"/>
    <w:rsid w:val="00C51A0D"/>
    <w:rsid w:val="00C51E1C"/>
    <w:rsid w:val="00C52649"/>
    <w:rsid w:val="00C5279A"/>
    <w:rsid w:val="00C527FC"/>
    <w:rsid w:val="00C52A5A"/>
    <w:rsid w:val="00C53096"/>
    <w:rsid w:val="00C5332A"/>
    <w:rsid w:val="00C53662"/>
    <w:rsid w:val="00C53E54"/>
    <w:rsid w:val="00C540FF"/>
    <w:rsid w:val="00C5431C"/>
    <w:rsid w:val="00C543FA"/>
    <w:rsid w:val="00C54569"/>
    <w:rsid w:val="00C549B6"/>
    <w:rsid w:val="00C54F03"/>
    <w:rsid w:val="00C5518B"/>
    <w:rsid w:val="00C553E7"/>
    <w:rsid w:val="00C5579F"/>
    <w:rsid w:val="00C557BE"/>
    <w:rsid w:val="00C559B6"/>
    <w:rsid w:val="00C55C15"/>
    <w:rsid w:val="00C55F34"/>
    <w:rsid w:val="00C5605B"/>
    <w:rsid w:val="00C562ED"/>
    <w:rsid w:val="00C5657C"/>
    <w:rsid w:val="00C5657E"/>
    <w:rsid w:val="00C566B2"/>
    <w:rsid w:val="00C56AC2"/>
    <w:rsid w:val="00C56AEF"/>
    <w:rsid w:val="00C56BF8"/>
    <w:rsid w:val="00C56D69"/>
    <w:rsid w:val="00C57066"/>
    <w:rsid w:val="00C570D8"/>
    <w:rsid w:val="00C573BC"/>
    <w:rsid w:val="00C575D5"/>
    <w:rsid w:val="00C57900"/>
    <w:rsid w:val="00C57AC2"/>
    <w:rsid w:val="00C57EEB"/>
    <w:rsid w:val="00C60185"/>
    <w:rsid w:val="00C60549"/>
    <w:rsid w:val="00C605E6"/>
    <w:rsid w:val="00C606C6"/>
    <w:rsid w:val="00C60728"/>
    <w:rsid w:val="00C607C6"/>
    <w:rsid w:val="00C607DB"/>
    <w:rsid w:val="00C60B38"/>
    <w:rsid w:val="00C60D3B"/>
    <w:rsid w:val="00C60EB9"/>
    <w:rsid w:val="00C61102"/>
    <w:rsid w:val="00C611C4"/>
    <w:rsid w:val="00C6135D"/>
    <w:rsid w:val="00C61652"/>
    <w:rsid w:val="00C6166F"/>
    <w:rsid w:val="00C61921"/>
    <w:rsid w:val="00C61E9D"/>
    <w:rsid w:val="00C6224E"/>
    <w:rsid w:val="00C62674"/>
    <w:rsid w:val="00C62680"/>
    <w:rsid w:val="00C62689"/>
    <w:rsid w:val="00C6285F"/>
    <w:rsid w:val="00C62994"/>
    <w:rsid w:val="00C62AEA"/>
    <w:rsid w:val="00C62B07"/>
    <w:rsid w:val="00C62D33"/>
    <w:rsid w:val="00C630B9"/>
    <w:rsid w:val="00C6310E"/>
    <w:rsid w:val="00C63237"/>
    <w:rsid w:val="00C63269"/>
    <w:rsid w:val="00C6389C"/>
    <w:rsid w:val="00C639D6"/>
    <w:rsid w:val="00C63A57"/>
    <w:rsid w:val="00C64351"/>
    <w:rsid w:val="00C643FC"/>
    <w:rsid w:val="00C64519"/>
    <w:rsid w:val="00C647E6"/>
    <w:rsid w:val="00C64B95"/>
    <w:rsid w:val="00C6502B"/>
    <w:rsid w:val="00C65758"/>
    <w:rsid w:val="00C6582D"/>
    <w:rsid w:val="00C65E8C"/>
    <w:rsid w:val="00C65E97"/>
    <w:rsid w:val="00C66047"/>
    <w:rsid w:val="00C66259"/>
    <w:rsid w:val="00C662EA"/>
    <w:rsid w:val="00C6631D"/>
    <w:rsid w:val="00C666A7"/>
    <w:rsid w:val="00C66948"/>
    <w:rsid w:val="00C66D75"/>
    <w:rsid w:val="00C66DB2"/>
    <w:rsid w:val="00C67155"/>
    <w:rsid w:val="00C6719F"/>
    <w:rsid w:val="00C672A6"/>
    <w:rsid w:val="00C6768F"/>
    <w:rsid w:val="00C678A9"/>
    <w:rsid w:val="00C678CA"/>
    <w:rsid w:val="00C679E8"/>
    <w:rsid w:val="00C67E08"/>
    <w:rsid w:val="00C70269"/>
    <w:rsid w:val="00C7037A"/>
    <w:rsid w:val="00C7039E"/>
    <w:rsid w:val="00C70870"/>
    <w:rsid w:val="00C71429"/>
    <w:rsid w:val="00C715EE"/>
    <w:rsid w:val="00C716AF"/>
    <w:rsid w:val="00C719E3"/>
    <w:rsid w:val="00C71AF5"/>
    <w:rsid w:val="00C71B06"/>
    <w:rsid w:val="00C721F7"/>
    <w:rsid w:val="00C72435"/>
    <w:rsid w:val="00C72659"/>
    <w:rsid w:val="00C7322F"/>
    <w:rsid w:val="00C73335"/>
    <w:rsid w:val="00C740A4"/>
    <w:rsid w:val="00C741E8"/>
    <w:rsid w:val="00C74240"/>
    <w:rsid w:val="00C74413"/>
    <w:rsid w:val="00C74763"/>
    <w:rsid w:val="00C74B47"/>
    <w:rsid w:val="00C74B5F"/>
    <w:rsid w:val="00C75593"/>
    <w:rsid w:val="00C755FC"/>
    <w:rsid w:val="00C7593B"/>
    <w:rsid w:val="00C75B60"/>
    <w:rsid w:val="00C764EE"/>
    <w:rsid w:val="00C76666"/>
    <w:rsid w:val="00C76A3E"/>
    <w:rsid w:val="00C76ECC"/>
    <w:rsid w:val="00C76FF5"/>
    <w:rsid w:val="00C77446"/>
    <w:rsid w:val="00C7746A"/>
    <w:rsid w:val="00C77771"/>
    <w:rsid w:val="00C77B19"/>
    <w:rsid w:val="00C77EFC"/>
    <w:rsid w:val="00C80214"/>
    <w:rsid w:val="00C802C2"/>
    <w:rsid w:val="00C80338"/>
    <w:rsid w:val="00C8052F"/>
    <w:rsid w:val="00C805A9"/>
    <w:rsid w:val="00C807A6"/>
    <w:rsid w:val="00C808F4"/>
    <w:rsid w:val="00C80B81"/>
    <w:rsid w:val="00C80C49"/>
    <w:rsid w:val="00C80CCE"/>
    <w:rsid w:val="00C80F5D"/>
    <w:rsid w:val="00C811DD"/>
    <w:rsid w:val="00C812D9"/>
    <w:rsid w:val="00C813CA"/>
    <w:rsid w:val="00C81813"/>
    <w:rsid w:val="00C8194F"/>
    <w:rsid w:val="00C81D0C"/>
    <w:rsid w:val="00C81E94"/>
    <w:rsid w:val="00C82295"/>
    <w:rsid w:val="00C824A2"/>
    <w:rsid w:val="00C82527"/>
    <w:rsid w:val="00C82A94"/>
    <w:rsid w:val="00C82C53"/>
    <w:rsid w:val="00C83116"/>
    <w:rsid w:val="00C831D9"/>
    <w:rsid w:val="00C83390"/>
    <w:rsid w:val="00C83457"/>
    <w:rsid w:val="00C8350A"/>
    <w:rsid w:val="00C83563"/>
    <w:rsid w:val="00C8359B"/>
    <w:rsid w:val="00C836CF"/>
    <w:rsid w:val="00C83B63"/>
    <w:rsid w:val="00C83C73"/>
    <w:rsid w:val="00C83CBF"/>
    <w:rsid w:val="00C83D6B"/>
    <w:rsid w:val="00C83DC9"/>
    <w:rsid w:val="00C83E2E"/>
    <w:rsid w:val="00C83E83"/>
    <w:rsid w:val="00C83F04"/>
    <w:rsid w:val="00C845D5"/>
    <w:rsid w:val="00C84A50"/>
    <w:rsid w:val="00C84BED"/>
    <w:rsid w:val="00C84E5A"/>
    <w:rsid w:val="00C84F1B"/>
    <w:rsid w:val="00C8517A"/>
    <w:rsid w:val="00C85425"/>
    <w:rsid w:val="00C85647"/>
    <w:rsid w:val="00C859EC"/>
    <w:rsid w:val="00C85BC5"/>
    <w:rsid w:val="00C85DD5"/>
    <w:rsid w:val="00C85E38"/>
    <w:rsid w:val="00C86377"/>
    <w:rsid w:val="00C86615"/>
    <w:rsid w:val="00C86639"/>
    <w:rsid w:val="00C8677A"/>
    <w:rsid w:val="00C86867"/>
    <w:rsid w:val="00C86C1B"/>
    <w:rsid w:val="00C86E2D"/>
    <w:rsid w:val="00C86E68"/>
    <w:rsid w:val="00C8703A"/>
    <w:rsid w:val="00C8721C"/>
    <w:rsid w:val="00C8730F"/>
    <w:rsid w:val="00C8761D"/>
    <w:rsid w:val="00C87A52"/>
    <w:rsid w:val="00C87C66"/>
    <w:rsid w:val="00C87E2D"/>
    <w:rsid w:val="00C87EA8"/>
    <w:rsid w:val="00C87F35"/>
    <w:rsid w:val="00C90274"/>
    <w:rsid w:val="00C906EB"/>
    <w:rsid w:val="00C9099B"/>
    <w:rsid w:val="00C90BA7"/>
    <w:rsid w:val="00C90EF1"/>
    <w:rsid w:val="00C90EFE"/>
    <w:rsid w:val="00C9100F"/>
    <w:rsid w:val="00C91362"/>
    <w:rsid w:val="00C915AB"/>
    <w:rsid w:val="00C91748"/>
    <w:rsid w:val="00C91C85"/>
    <w:rsid w:val="00C91C91"/>
    <w:rsid w:val="00C91F4C"/>
    <w:rsid w:val="00C91FA3"/>
    <w:rsid w:val="00C9206C"/>
    <w:rsid w:val="00C920FD"/>
    <w:rsid w:val="00C9235C"/>
    <w:rsid w:val="00C92586"/>
    <w:rsid w:val="00C92ABF"/>
    <w:rsid w:val="00C93058"/>
    <w:rsid w:val="00C93185"/>
    <w:rsid w:val="00C931D3"/>
    <w:rsid w:val="00C9325A"/>
    <w:rsid w:val="00C93657"/>
    <w:rsid w:val="00C93C9E"/>
    <w:rsid w:val="00C93CF3"/>
    <w:rsid w:val="00C93DFC"/>
    <w:rsid w:val="00C94071"/>
    <w:rsid w:val="00C942F7"/>
    <w:rsid w:val="00C9480F"/>
    <w:rsid w:val="00C94B3C"/>
    <w:rsid w:val="00C94F51"/>
    <w:rsid w:val="00C94FC9"/>
    <w:rsid w:val="00C952D4"/>
    <w:rsid w:val="00C953DC"/>
    <w:rsid w:val="00C954B4"/>
    <w:rsid w:val="00C956DA"/>
    <w:rsid w:val="00C95774"/>
    <w:rsid w:val="00C957E4"/>
    <w:rsid w:val="00C95DE5"/>
    <w:rsid w:val="00C964A2"/>
    <w:rsid w:val="00C96508"/>
    <w:rsid w:val="00C968C8"/>
    <w:rsid w:val="00C968EF"/>
    <w:rsid w:val="00C9690D"/>
    <w:rsid w:val="00C9698B"/>
    <w:rsid w:val="00C96AC2"/>
    <w:rsid w:val="00C96B15"/>
    <w:rsid w:val="00C96F1F"/>
    <w:rsid w:val="00C96F6F"/>
    <w:rsid w:val="00C96FCE"/>
    <w:rsid w:val="00C976BD"/>
    <w:rsid w:val="00C979C4"/>
    <w:rsid w:val="00C97B3C"/>
    <w:rsid w:val="00C97BC2"/>
    <w:rsid w:val="00C97F18"/>
    <w:rsid w:val="00CA0106"/>
    <w:rsid w:val="00CA06A0"/>
    <w:rsid w:val="00CA0708"/>
    <w:rsid w:val="00CA0909"/>
    <w:rsid w:val="00CA0A14"/>
    <w:rsid w:val="00CA0CEB"/>
    <w:rsid w:val="00CA0F9B"/>
    <w:rsid w:val="00CA10EB"/>
    <w:rsid w:val="00CA1160"/>
    <w:rsid w:val="00CA1208"/>
    <w:rsid w:val="00CA1570"/>
    <w:rsid w:val="00CA16DD"/>
    <w:rsid w:val="00CA1D77"/>
    <w:rsid w:val="00CA2870"/>
    <w:rsid w:val="00CA2B7F"/>
    <w:rsid w:val="00CA2E47"/>
    <w:rsid w:val="00CA2FFF"/>
    <w:rsid w:val="00CA3184"/>
    <w:rsid w:val="00CA35D7"/>
    <w:rsid w:val="00CA38EA"/>
    <w:rsid w:val="00CA3999"/>
    <w:rsid w:val="00CA3B2B"/>
    <w:rsid w:val="00CA3C5D"/>
    <w:rsid w:val="00CA3C69"/>
    <w:rsid w:val="00CA3D3E"/>
    <w:rsid w:val="00CA3DA5"/>
    <w:rsid w:val="00CA3E14"/>
    <w:rsid w:val="00CA3EEF"/>
    <w:rsid w:val="00CA424A"/>
    <w:rsid w:val="00CA4465"/>
    <w:rsid w:val="00CA456D"/>
    <w:rsid w:val="00CA4779"/>
    <w:rsid w:val="00CA4817"/>
    <w:rsid w:val="00CA486C"/>
    <w:rsid w:val="00CA4CA4"/>
    <w:rsid w:val="00CA53D7"/>
    <w:rsid w:val="00CA5434"/>
    <w:rsid w:val="00CA5623"/>
    <w:rsid w:val="00CA57E8"/>
    <w:rsid w:val="00CA5A51"/>
    <w:rsid w:val="00CA618B"/>
    <w:rsid w:val="00CA64DB"/>
    <w:rsid w:val="00CA64F7"/>
    <w:rsid w:val="00CA6584"/>
    <w:rsid w:val="00CA660B"/>
    <w:rsid w:val="00CA6622"/>
    <w:rsid w:val="00CA6702"/>
    <w:rsid w:val="00CA6751"/>
    <w:rsid w:val="00CA67EB"/>
    <w:rsid w:val="00CA6CAB"/>
    <w:rsid w:val="00CA6CE9"/>
    <w:rsid w:val="00CA6D81"/>
    <w:rsid w:val="00CA6FAE"/>
    <w:rsid w:val="00CA7185"/>
    <w:rsid w:val="00CA72E5"/>
    <w:rsid w:val="00CA734F"/>
    <w:rsid w:val="00CA7364"/>
    <w:rsid w:val="00CA7485"/>
    <w:rsid w:val="00CA7560"/>
    <w:rsid w:val="00CA7632"/>
    <w:rsid w:val="00CA7907"/>
    <w:rsid w:val="00CA7AD8"/>
    <w:rsid w:val="00CA7DD7"/>
    <w:rsid w:val="00CA7F12"/>
    <w:rsid w:val="00CB0122"/>
    <w:rsid w:val="00CB041C"/>
    <w:rsid w:val="00CB0529"/>
    <w:rsid w:val="00CB09BD"/>
    <w:rsid w:val="00CB0E39"/>
    <w:rsid w:val="00CB0E6C"/>
    <w:rsid w:val="00CB11A6"/>
    <w:rsid w:val="00CB141E"/>
    <w:rsid w:val="00CB15BD"/>
    <w:rsid w:val="00CB1B21"/>
    <w:rsid w:val="00CB1B23"/>
    <w:rsid w:val="00CB229D"/>
    <w:rsid w:val="00CB282B"/>
    <w:rsid w:val="00CB2C2F"/>
    <w:rsid w:val="00CB3262"/>
    <w:rsid w:val="00CB359A"/>
    <w:rsid w:val="00CB35B1"/>
    <w:rsid w:val="00CB36FD"/>
    <w:rsid w:val="00CB38C5"/>
    <w:rsid w:val="00CB3D86"/>
    <w:rsid w:val="00CB3E92"/>
    <w:rsid w:val="00CB3F3D"/>
    <w:rsid w:val="00CB4074"/>
    <w:rsid w:val="00CB4209"/>
    <w:rsid w:val="00CB4C30"/>
    <w:rsid w:val="00CB4CDD"/>
    <w:rsid w:val="00CB4E86"/>
    <w:rsid w:val="00CB4FED"/>
    <w:rsid w:val="00CB5032"/>
    <w:rsid w:val="00CB55DE"/>
    <w:rsid w:val="00CB58DE"/>
    <w:rsid w:val="00CB58E1"/>
    <w:rsid w:val="00CB5AB1"/>
    <w:rsid w:val="00CB5B32"/>
    <w:rsid w:val="00CB5EEE"/>
    <w:rsid w:val="00CB6C07"/>
    <w:rsid w:val="00CB6F18"/>
    <w:rsid w:val="00CB70AC"/>
    <w:rsid w:val="00CB7212"/>
    <w:rsid w:val="00CB7613"/>
    <w:rsid w:val="00CB7B1A"/>
    <w:rsid w:val="00CB7C21"/>
    <w:rsid w:val="00CB7DE0"/>
    <w:rsid w:val="00CB7E0A"/>
    <w:rsid w:val="00CB7FD8"/>
    <w:rsid w:val="00CC05C8"/>
    <w:rsid w:val="00CC0629"/>
    <w:rsid w:val="00CC0B78"/>
    <w:rsid w:val="00CC0BA8"/>
    <w:rsid w:val="00CC0D0C"/>
    <w:rsid w:val="00CC0D54"/>
    <w:rsid w:val="00CC0FC7"/>
    <w:rsid w:val="00CC1354"/>
    <w:rsid w:val="00CC13C1"/>
    <w:rsid w:val="00CC13C3"/>
    <w:rsid w:val="00CC1485"/>
    <w:rsid w:val="00CC1492"/>
    <w:rsid w:val="00CC189F"/>
    <w:rsid w:val="00CC2034"/>
    <w:rsid w:val="00CC25B0"/>
    <w:rsid w:val="00CC26CF"/>
    <w:rsid w:val="00CC2AF5"/>
    <w:rsid w:val="00CC2C9E"/>
    <w:rsid w:val="00CC2E87"/>
    <w:rsid w:val="00CC30FB"/>
    <w:rsid w:val="00CC3218"/>
    <w:rsid w:val="00CC3453"/>
    <w:rsid w:val="00CC3562"/>
    <w:rsid w:val="00CC37E4"/>
    <w:rsid w:val="00CC3ACD"/>
    <w:rsid w:val="00CC3C47"/>
    <w:rsid w:val="00CC3EBD"/>
    <w:rsid w:val="00CC3F12"/>
    <w:rsid w:val="00CC4033"/>
    <w:rsid w:val="00CC46DF"/>
    <w:rsid w:val="00CC4736"/>
    <w:rsid w:val="00CC4793"/>
    <w:rsid w:val="00CC4CBE"/>
    <w:rsid w:val="00CC4DB4"/>
    <w:rsid w:val="00CC5001"/>
    <w:rsid w:val="00CC50AD"/>
    <w:rsid w:val="00CC5136"/>
    <w:rsid w:val="00CC540C"/>
    <w:rsid w:val="00CC5801"/>
    <w:rsid w:val="00CC5825"/>
    <w:rsid w:val="00CC58F5"/>
    <w:rsid w:val="00CC5958"/>
    <w:rsid w:val="00CC5E8A"/>
    <w:rsid w:val="00CC614B"/>
    <w:rsid w:val="00CC672C"/>
    <w:rsid w:val="00CC69A6"/>
    <w:rsid w:val="00CC6B0C"/>
    <w:rsid w:val="00CC6B42"/>
    <w:rsid w:val="00CC6B4F"/>
    <w:rsid w:val="00CC7165"/>
    <w:rsid w:val="00CC7204"/>
    <w:rsid w:val="00CC7571"/>
    <w:rsid w:val="00CC7795"/>
    <w:rsid w:val="00CC77A8"/>
    <w:rsid w:val="00CD0040"/>
    <w:rsid w:val="00CD06E2"/>
    <w:rsid w:val="00CD09C5"/>
    <w:rsid w:val="00CD1031"/>
    <w:rsid w:val="00CD10B0"/>
    <w:rsid w:val="00CD11D6"/>
    <w:rsid w:val="00CD1510"/>
    <w:rsid w:val="00CD15B5"/>
    <w:rsid w:val="00CD15C2"/>
    <w:rsid w:val="00CD16DA"/>
    <w:rsid w:val="00CD1827"/>
    <w:rsid w:val="00CD19B3"/>
    <w:rsid w:val="00CD1BF5"/>
    <w:rsid w:val="00CD1E25"/>
    <w:rsid w:val="00CD2118"/>
    <w:rsid w:val="00CD2227"/>
    <w:rsid w:val="00CD24C8"/>
    <w:rsid w:val="00CD2878"/>
    <w:rsid w:val="00CD2BDD"/>
    <w:rsid w:val="00CD2E71"/>
    <w:rsid w:val="00CD2FCD"/>
    <w:rsid w:val="00CD2FDE"/>
    <w:rsid w:val="00CD312F"/>
    <w:rsid w:val="00CD381D"/>
    <w:rsid w:val="00CD387E"/>
    <w:rsid w:val="00CD3C8A"/>
    <w:rsid w:val="00CD401F"/>
    <w:rsid w:val="00CD4952"/>
    <w:rsid w:val="00CD4967"/>
    <w:rsid w:val="00CD4F99"/>
    <w:rsid w:val="00CD56D6"/>
    <w:rsid w:val="00CD56F7"/>
    <w:rsid w:val="00CD5984"/>
    <w:rsid w:val="00CD5D8F"/>
    <w:rsid w:val="00CD5E70"/>
    <w:rsid w:val="00CD620C"/>
    <w:rsid w:val="00CD627F"/>
    <w:rsid w:val="00CD64E7"/>
    <w:rsid w:val="00CD6690"/>
    <w:rsid w:val="00CD66DA"/>
    <w:rsid w:val="00CD66FB"/>
    <w:rsid w:val="00CD67EC"/>
    <w:rsid w:val="00CD6BFE"/>
    <w:rsid w:val="00CD6FCA"/>
    <w:rsid w:val="00CD7111"/>
    <w:rsid w:val="00CD76C9"/>
    <w:rsid w:val="00CD7730"/>
    <w:rsid w:val="00CD7CD6"/>
    <w:rsid w:val="00CD7D52"/>
    <w:rsid w:val="00CD7F19"/>
    <w:rsid w:val="00CD7F77"/>
    <w:rsid w:val="00CD7F85"/>
    <w:rsid w:val="00CD7F88"/>
    <w:rsid w:val="00CE01D6"/>
    <w:rsid w:val="00CE0700"/>
    <w:rsid w:val="00CE0752"/>
    <w:rsid w:val="00CE095B"/>
    <w:rsid w:val="00CE0BD9"/>
    <w:rsid w:val="00CE0D56"/>
    <w:rsid w:val="00CE0E57"/>
    <w:rsid w:val="00CE0E7E"/>
    <w:rsid w:val="00CE106F"/>
    <w:rsid w:val="00CE16AB"/>
    <w:rsid w:val="00CE1986"/>
    <w:rsid w:val="00CE1B3F"/>
    <w:rsid w:val="00CE1C2B"/>
    <w:rsid w:val="00CE1C4E"/>
    <w:rsid w:val="00CE1F16"/>
    <w:rsid w:val="00CE2039"/>
    <w:rsid w:val="00CE20F4"/>
    <w:rsid w:val="00CE24E1"/>
    <w:rsid w:val="00CE2566"/>
    <w:rsid w:val="00CE25E5"/>
    <w:rsid w:val="00CE2725"/>
    <w:rsid w:val="00CE273A"/>
    <w:rsid w:val="00CE2956"/>
    <w:rsid w:val="00CE2CC2"/>
    <w:rsid w:val="00CE2CF5"/>
    <w:rsid w:val="00CE2E5C"/>
    <w:rsid w:val="00CE2EA1"/>
    <w:rsid w:val="00CE31F0"/>
    <w:rsid w:val="00CE3494"/>
    <w:rsid w:val="00CE34DA"/>
    <w:rsid w:val="00CE37BE"/>
    <w:rsid w:val="00CE3ABC"/>
    <w:rsid w:val="00CE3B7A"/>
    <w:rsid w:val="00CE4104"/>
    <w:rsid w:val="00CE410F"/>
    <w:rsid w:val="00CE4196"/>
    <w:rsid w:val="00CE430E"/>
    <w:rsid w:val="00CE4371"/>
    <w:rsid w:val="00CE448F"/>
    <w:rsid w:val="00CE486A"/>
    <w:rsid w:val="00CE48FF"/>
    <w:rsid w:val="00CE49AE"/>
    <w:rsid w:val="00CE4A13"/>
    <w:rsid w:val="00CE4AD9"/>
    <w:rsid w:val="00CE4CA4"/>
    <w:rsid w:val="00CE4E0E"/>
    <w:rsid w:val="00CE4E65"/>
    <w:rsid w:val="00CE5136"/>
    <w:rsid w:val="00CE5295"/>
    <w:rsid w:val="00CE54A9"/>
    <w:rsid w:val="00CE56B2"/>
    <w:rsid w:val="00CE5750"/>
    <w:rsid w:val="00CE5A60"/>
    <w:rsid w:val="00CE5AA0"/>
    <w:rsid w:val="00CE5FA9"/>
    <w:rsid w:val="00CE604C"/>
    <w:rsid w:val="00CE6135"/>
    <w:rsid w:val="00CE6574"/>
    <w:rsid w:val="00CE65B9"/>
    <w:rsid w:val="00CE6E27"/>
    <w:rsid w:val="00CE719A"/>
    <w:rsid w:val="00CE77BF"/>
    <w:rsid w:val="00CE7841"/>
    <w:rsid w:val="00CE7888"/>
    <w:rsid w:val="00CE7975"/>
    <w:rsid w:val="00CE79D8"/>
    <w:rsid w:val="00CE7AA9"/>
    <w:rsid w:val="00CE7AE7"/>
    <w:rsid w:val="00CE7B9D"/>
    <w:rsid w:val="00CE7E38"/>
    <w:rsid w:val="00CF0065"/>
    <w:rsid w:val="00CF01DF"/>
    <w:rsid w:val="00CF0707"/>
    <w:rsid w:val="00CF0B9A"/>
    <w:rsid w:val="00CF123C"/>
    <w:rsid w:val="00CF1332"/>
    <w:rsid w:val="00CF14DE"/>
    <w:rsid w:val="00CF154C"/>
    <w:rsid w:val="00CF1815"/>
    <w:rsid w:val="00CF197A"/>
    <w:rsid w:val="00CF1E2A"/>
    <w:rsid w:val="00CF1EF8"/>
    <w:rsid w:val="00CF217F"/>
    <w:rsid w:val="00CF222F"/>
    <w:rsid w:val="00CF2469"/>
    <w:rsid w:val="00CF287C"/>
    <w:rsid w:val="00CF29D9"/>
    <w:rsid w:val="00CF2AAA"/>
    <w:rsid w:val="00CF2C1A"/>
    <w:rsid w:val="00CF2D2A"/>
    <w:rsid w:val="00CF2EEE"/>
    <w:rsid w:val="00CF315C"/>
    <w:rsid w:val="00CF31E5"/>
    <w:rsid w:val="00CF3576"/>
    <w:rsid w:val="00CF35BA"/>
    <w:rsid w:val="00CF3ABB"/>
    <w:rsid w:val="00CF3F62"/>
    <w:rsid w:val="00CF4146"/>
    <w:rsid w:val="00CF4261"/>
    <w:rsid w:val="00CF45CB"/>
    <w:rsid w:val="00CF460D"/>
    <w:rsid w:val="00CF4771"/>
    <w:rsid w:val="00CF483C"/>
    <w:rsid w:val="00CF4BF7"/>
    <w:rsid w:val="00CF58C6"/>
    <w:rsid w:val="00CF58FF"/>
    <w:rsid w:val="00CF634A"/>
    <w:rsid w:val="00CF6753"/>
    <w:rsid w:val="00CF6E2E"/>
    <w:rsid w:val="00CF72D4"/>
    <w:rsid w:val="00CF7384"/>
    <w:rsid w:val="00CF76BB"/>
    <w:rsid w:val="00CF7766"/>
    <w:rsid w:val="00CF7891"/>
    <w:rsid w:val="00CF7984"/>
    <w:rsid w:val="00CF7BC7"/>
    <w:rsid w:val="00CF7F9D"/>
    <w:rsid w:val="00D000C3"/>
    <w:rsid w:val="00D002E8"/>
    <w:rsid w:val="00D004D8"/>
    <w:rsid w:val="00D00790"/>
    <w:rsid w:val="00D00C3B"/>
    <w:rsid w:val="00D01175"/>
    <w:rsid w:val="00D011AA"/>
    <w:rsid w:val="00D016BB"/>
    <w:rsid w:val="00D01B09"/>
    <w:rsid w:val="00D01B55"/>
    <w:rsid w:val="00D01B7D"/>
    <w:rsid w:val="00D01E6B"/>
    <w:rsid w:val="00D01FA2"/>
    <w:rsid w:val="00D01FD0"/>
    <w:rsid w:val="00D02297"/>
    <w:rsid w:val="00D023F9"/>
    <w:rsid w:val="00D02613"/>
    <w:rsid w:val="00D02626"/>
    <w:rsid w:val="00D0268D"/>
    <w:rsid w:val="00D0280B"/>
    <w:rsid w:val="00D029B3"/>
    <w:rsid w:val="00D02C0E"/>
    <w:rsid w:val="00D02CAE"/>
    <w:rsid w:val="00D03149"/>
    <w:rsid w:val="00D031A6"/>
    <w:rsid w:val="00D03416"/>
    <w:rsid w:val="00D03799"/>
    <w:rsid w:val="00D03B23"/>
    <w:rsid w:val="00D03E16"/>
    <w:rsid w:val="00D03E52"/>
    <w:rsid w:val="00D03FB3"/>
    <w:rsid w:val="00D0411D"/>
    <w:rsid w:val="00D0411F"/>
    <w:rsid w:val="00D0420A"/>
    <w:rsid w:val="00D0430F"/>
    <w:rsid w:val="00D049C2"/>
    <w:rsid w:val="00D049CB"/>
    <w:rsid w:val="00D049F1"/>
    <w:rsid w:val="00D04DF5"/>
    <w:rsid w:val="00D055D0"/>
    <w:rsid w:val="00D0568F"/>
    <w:rsid w:val="00D0574B"/>
    <w:rsid w:val="00D05752"/>
    <w:rsid w:val="00D059A8"/>
    <w:rsid w:val="00D05B0E"/>
    <w:rsid w:val="00D05C3D"/>
    <w:rsid w:val="00D05CDB"/>
    <w:rsid w:val="00D05D27"/>
    <w:rsid w:val="00D060D2"/>
    <w:rsid w:val="00D062A0"/>
    <w:rsid w:val="00D065E4"/>
    <w:rsid w:val="00D06666"/>
    <w:rsid w:val="00D06719"/>
    <w:rsid w:val="00D06755"/>
    <w:rsid w:val="00D067B4"/>
    <w:rsid w:val="00D0680E"/>
    <w:rsid w:val="00D06B55"/>
    <w:rsid w:val="00D06F12"/>
    <w:rsid w:val="00D0707B"/>
    <w:rsid w:val="00D07473"/>
    <w:rsid w:val="00D074E5"/>
    <w:rsid w:val="00D07609"/>
    <w:rsid w:val="00D077F6"/>
    <w:rsid w:val="00D078B1"/>
    <w:rsid w:val="00D07B33"/>
    <w:rsid w:val="00D07BB8"/>
    <w:rsid w:val="00D07D93"/>
    <w:rsid w:val="00D07E67"/>
    <w:rsid w:val="00D100AF"/>
    <w:rsid w:val="00D100F0"/>
    <w:rsid w:val="00D103C3"/>
    <w:rsid w:val="00D10510"/>
    <w:rsid w:val="00D10549"/>
    <w:rsid w:val="00D10676"/>
    <w:rsid w:val="00D1083E"/>
    <w:rsid w:val="00D10880"/>
    <w:rsid w:val="00D108D1"/>
    <w:rsid w:val="00D10D30"/>
    <w:rsid w:val="00D10E20"/>
    <w:rsid w:val="00D10FC4"/>
    <w:rsid w:val="00D10FE1"/>
    <w:rsid w:val="00D11792"/>
    <w:rsid w:val="00D11A45"/>
    <w:rsid w:val="00D11B04"/>
    <w:rsid w:val="00D11C1C"/>
    <w:rsid w:val="00D11F8F"/>
    <w:rsid w:val="00D120F1"/>
    <w:rsid w:val="00D12111"/>
    <w:rsid w:val="00D12204"/>
    <w:rsid w:val="00D12BA5"/>
    <w:rsid w:val="00D12C6A"/>
    <w:rsid w:val="00D12D13"/>
    <w:rsid w:val="00D13171"/>
    <w:rsid w:val="00D1319F"/>
    <w:rsid w:val="00D1343A"/>
    <w:rsid w:val="00D13442"/>
    <w:rsid w:val="00D136F6"/>
    <w:rsid w:val="00D138E0"/>
    <w:rsid w:val="00D13B76"/>
    <w:rsid w:val="00D13CF3"/>
    <w:rsid w:val="00D13F8A"/>
    <w:rsid w:val="00D14038"/>
    <w:rsid w:val="00D14081"/>
    <w:rsid w:val="00D14B1A"/>
    <w:rsid w:val="00D14C64"/>
    <w:rsid w:val="00D14CD0"/>
    <w:rsid w:val="00D14CE7"/>
    <w:rsid w:val="00D14E18"/>
    <w:rsid w:val="00D152BF"/>
    <w:rsid w:val="00D1592D"/>
    <w:rsid w:val="00D15B09"/>
    <w:rsid w:val="00D16069"/>
    <w:rsid w:val="00D164A9"/>
    <w:rsid w:val="00D165FE"/>
    <w:rsid w:val="00D167D2"/>
    <w:rsid w:val="00D16826"/>
    <w:rsid w:val="00D16A8D"/>
    <w:rsid w:val="00D16E0F"/>
    <w:rsid w:val="00D16E50"/>
    <w:rsid w:val="00D16EB1"/>
    <w:rsid w:val="00D1747F"/>
    <w:rsid w:val="00D1754C"/>
    <w:rsid w:val="00D1763B"/>
    <w:rsid w:val="00D17645"/>
    <w:rsid w:val="00D17B4C"/>
    <w:rsid w:val="00D17CEC"/>
    <w:rsid w:val="00D17D00"/>
    <w:rsid w:val="00D17D7E"/>
    <w:rsid w:val="00D200A2"/>
    <w:rsid w:val="00D20803"/>
    <w:rsid w:val="00D2081F"/>
    <w:rsid w:val="00D2084F"/>
    <w:rsid w:val="00D208DE"/>
    <w:rsid w:val="00D20B04"/>
    <w:rsid w:val="00D20EBD"/>
    <w:rsid w:val="00D20FB9"/>
    <w:rsid w:val="00D21001"/>
    <w:rsid w:val="00D21103"/>
    <w:rsid w:val="00D216A0"/>
    <w:rsid w:val="00D217A2"/>
    <w:rsid w:val="00D218E1"/>
    <w:rsid w:val="00D21902"/>
    <w:rsid w:val="00D21A00"/>
    <w:rsid w:val="00D21BB8"/>
    <w:rsid w:val="00D21EC4"/>
    <w:rsid w:val="00D21F25"/>
    <w:rsid w:val="00D22075"/>
    <w:rsid w:val="00D22488"/>
    <w:rsid w:val="00D22D07"/>
    <w:rsid w:val="00D2320A"/>
    <w:rsid w:val="00D233D2"/>
    <w:rsid w:val="00D23519"/>
    <w:rsid w:val="00D23779"/>
    <w:rsid w:val="00D2377D"/>
    <w:rsid w:val="00D239AA"/>
    <w:rsid w:val="00D23FD7"/>
    <w:rsid w:val="00D24239"/>
    <w:rsid w:val="00D243CF"/>
    <w:rsid w:val="00D2442F"/>
    <w:rsid w:val="00D244B7"/>
    <w:rsid w:val="00D245AB"/>
    <w:rsid w:val="00D24FDC"/>
    <w:rsid w:val="00D24FF4"/>
    <w:rsid w:val="00D2508C"/>
    <w:rsid w:val="00D251F8"/>
    <w:rsid w:val="00D253B0"/>
    <w:rsid w:val="00D258B8"/>
    <w:rsid w:val="00D25AC6"/>
    <w:rsid w:val="00D25C0D"/>
    <w:rsid w:val="00D26168"/>
    <w:rsid w:val="00D2626C"/>
    <w:rsid w:val="00D26897"/>
    <w:rsid w:val="00D269F0"/>
    <w:rsid w:val="00D26AD1"/>
    <w:rsid w:val="00D26AD2"/>
    <w:rsid w:val="00D27009"/>
    <w:rsid w:val="00D27077"/>
    <w:rsid w:val="00D272E7"/>
    <w:rsid w:val="00D27451"/>
    <w:rsid w:val="00D2779A"/>
    <w:rsid w:val="00D27AEB"/>
    <w:rsid w:val="00D30722"/>
    <w:rsid w:val="00D30928"/>
    <w:rsid w:val="00D30AAA"/>
    <w:rsid w:val="00D30E20"/>
    <w:rsid w:val="00D30F3F"/>
    <w:rsid w:val="00D31215"/>
    <w:rsid w:val="00D3194C"/>
    <w:rsid w:val="00D319A8"/>
    <w:rsid w:val="00D31A7E"/>
    <w:rsid w:val="00D31B88"/>
    <w:rsid w:val="00D31CE7"/>
    <w:rsid w:val="00D31E58"/>
    <w:rsid w:val="00D31F45"/>
    <w:rsid w:val="00D320DF"/>
    <w:rsid w:val="00D3215C"/>
    <w:rsid w:val="00D321B9"/>
    <w:rsid w:val="00D3232C"/>
    <w:rsid w:val="00D32548"/>
    <w:rsid w:val="00D3271B"/>
    <w:rsid w:val="00D3276E"/>
    <w:rsid w:val="00D32B8E"/>
    <w:rsid w:val="00D32CB3"/>
    <w:rsid w:val="00D32E8E"/>
    <w:rsid w:val="00D33EED"/>
    <w:rsid w:val="00D33EFD"/>
    <w:rsid w:val="00D33FD9"/>
    <w:rsid w:val="00D34BDA"/>
    <w:rsid w:val="00D34CBF"/>
    <w:rsid w:val="00D35738"/>
    <w:rsid w:val="00D3581D"/>
    <w:rsid w:val="00D35A11"/>
    <w:rsid w:val="00D35A9F"/>
    <w:rsid w:val="00D35B54"/>
    <w:rsid w:val="00D35C59"/>
    <w:rsid w:val="00D35CA3"/>
    <w:rsid w:val="00D36486"/>
    <w:rsid w:val="00D3663D"/>
    <w:rsid w:val="00D36926"/>
    <w:rsid w:val="00D36A2A"/>
    <w:rsid w:val="00D36B94"/>
    <w:rsid w:val="00D36D17"/>
    <w:rsid w:val="00D36D58"/>
    <w:rsid w:val="00D3738A"/>
    <w:rsid w:val="00D37603"/>
    <w:rsid w:val="00D3774D"/>
    <w:rsid w:val="00D37C4F"/>
    <w:rsid w:val="00D37E09"/>
    <w:rsid w:val="00D403E7"/>
    <w:rsid w:val="00D403F6"/>
    <w:rsid w:val="00D40A89"/>
    <w:rsid w:val="00D40A9B"/>
    <w:rsid w:val="00D40DFB"/>
    <w:rsid w:val="00D40FF2"/>
    <w:rsid w:val="00D41487"/>
    <w:rsid w:val="00D42060"/>
    <w:rsid w:val="00D42171"/>
    <w:rsid w:val="00D4242F"/>
    <w:rsid w:val="00D42EB2"/>
    <w:rsid w:val="00D42F3B"/>
    <w:rsid w:val="00D433C9"/>
    <w:rsid w:val="00D433F1"/>
    <w:rsid w:val="00D4367D"/>
    <w:rsid w:val="00D43858"/>
    <w:rsid w:val="00D43CE9"/>
    <w:rsid w:val="00D43F51"/>
    <w:rsid w:val="00D442A1"/>
    <w:rsid w:val="00D44342"/>
    <w:rsid w:val="00D445F7"/>
    <w:rsid w:val="00D44637"/>
    <w:rsid w:val="00D44A6C"/>
    <w:rsid w:val="00D44CE4"/>
    <w:rsid w:val="00D44F49"/>
    <w:rsid w:val="00D451D2"/>
    <w:rsid w:val="00D4521D"/>
    <w:rsid w:val="00D452EE"/>
    <w:rsid w:val="00D4590D"/>
    <w:rsid w:val="00D45B8D"/>
    <w:rsid w:val="00D45B9D"/>
    <w:rsid w:val="00D45D97"/>
    <w:rsid w:val="00D46213"/>
    <w:rsid w:val="00D465F5"/>
    <w:rsid w:val="00D467AC"/>
    <w:rsid w:val="00D46A11"/>
    <w:rsid w:val="00D46A86"/>
    <w:rsid w:val="00D46B44"/>
    <w:rsid w:val="00D46CDF"/>
    <w:rsid w:val="00D46EC1"/>
    <w:rsid w:val="00D47013"/>
    <w:rsid w:val="00D470ED"/>
    <w:rsid w:val="00D4735B"/>
    <w:rsid w:val="00D47465"/>
    <w:rsid w:val="00D477BE"/>
    <w:rsid w:val="00D47B80"/>
    <w:rsid w:val="00D47D1F"/>
    <w:rsid w:val="00D5008F"/>
    <w:rsid w:val="00D5010C"/>
    <w:rsid w:val="00D502BB"/>
    <w:rsid w:val="00D503B0"/>
    <w:rsid w:val="00D505CA"/>
    <w:rsid w:val="00D50738"/>
    <w:rsid w:val="00D508CE"/>
    <w:rsid w:val="00D50929"/>
    <w:rsid w:val="00D50A63"/>
    <w:rsid w:val="00D50CB0"/>
    <w:rsid w:val="00D50D6D"/>
    <w:rsid w:val="00D50F32"/>
    <w:rsid w:val="00D51078"/>
    <w:rsid w:val="00D51360"/>
    <w:rsid w:val="00D51397"/>
    <w:rsid w:val="00D513D5"/>
    <w:rsid w:val="00D51E61"/>
    <w:rsid w:val="00D52114"/>
    <w:rsid w:val="00D5265B"/>
    <w:rsid w:val="00D52726"/>
    <w:rsid w:val="00D5287B"/>
    <w:rsid w:val="00D528E5"/>
    <w:rsid w:val="00D52D14"/>
    <w:rsid w:val="00D52E4F"/>
    <w:rsid w:val="00D53687"/>
    <w:rsid w:val="00D53AB2"/>
    <w:rsid w:val="00D53B3B"/>
    <w:rsid w:val="00D540AC"/>
    <w:rsid w:val="00D54499"/>
    <w:rsid w:val="00D54685"/>
    <w:rsid w:val="00D54F99"/>
    <w:rsid w:val="00D55072"/>
    <w:rsid w:val="00D552C2"/>
    <w:rsid w:val="00D55589"/>
    <w:rsid w:val="00D555E1"/>
    <w:rsid w:val="00D55B87"/>
    <w:rsid w:val="00D55F1F"/>
    <w:rsid w:val="00D55F2F"/>
    <w:rsid w:val="00D56270"/>
    <w:rsid w:val="00D563EB"/>
    <w:rsid w:val="00D5666B"/>
    <w:rsid w:val="00D566D6"/>
    <w:rsid w:val="00D567B5"/>
    <w:rsid w:val="00D56B23"/>
    <w:rsid w:val="00D56B28"/>
    <w:rsid w:val="00D56D85"/>
    <w:rsid w:val="00D57063"/>
    <w:rsid w:val="00D5777B"/>
    <w:rsid w:val="00D57A23"/>
    <w:rsid w:val="00D57A64"/>
    <w:rsid w:val="00D60063"/>
    <w:rsid w:val="00D601C4"/>
    <w:rsid w:val="00D60727"/>
    <w:rsid w:val="00D607E4"/>
    <w:rsid w:val="00D608E2"/>
    <w:rsid w:val="00D6091F"/>
    <w:rsid w:val="00D60EE2"/>
    <w:rsid w:val="00D60EFA"/>
    <w:rsid w:val="00D60FCD"/>
    <w:rsid w:val="00D61079"/>
    <w:rsid w:val="00D61161"/>
    <w:rsid w:val="00D61403"/>
    <w:rsid w:val="00D6159C"/>
    <w:rsid w:val="00D616CB"/>
    <w:rsid w:val="00D6174D"/>
    <w:rsid w:val="00D617B5"/>
    <w:rsid w:val="00D61B61"/>
    <w:rsid w:val="00D61BF4"/>
    <w:rsid w:val="00D61D62"/>
    <w:rsid w:val="00D61F48"/>
    <w:rsid w:val="00D622C7"/>
    <w:rsid w:val="00D625C9"/>
    <w:rsid w:val="00D626F8"/>
    <w:rsid w:val="00D627B7"/>
    <w:rsid w:val="00D62D08"/>
    <w:rsid w:val="00D631F4"/>
    <w:rsid w:val="00D632AC"/>
    <w:rsid w:val="00D6385C"/>
    <w:rsid w:val="00D63AE2"/>
    <w:rsid w:val="00D63B35"/>
    <w:rsid w:val="00D63CCE"/>
    <w:rsid w:val="00D63E06"/>
    <w:rsid w:val="00D6461D"/>
    <w:rsid w:val="00D6492E"/>
    <w:rsid w:val="00D6498F"/>
    <w:rsid w:val="00D64EE5"/>
    <w:rsid w:val="00D65008"/>
    <w:rsid w:val="00D6533E"/>
    <w:rsid w:val="00D653E7"/>
    <w:rsid w:val="00D65438"/>
    <w:rsid w:val="00D65625"/>
    <w:rsid w:val="00D65649"/>
    <w:rsid w:val="00D6577D"/>
    <w:rsid w:val="00D6590C"/>
    <w:rsid w:val="00D659CA"/>
    <w:rsid w:val="00D65C90"/>
    <w:rsid w:val="00D65E15"/>
    <w:rsid w:val="00D65E78"/>
    <w:rsid w:val="00D65FC3"/>
    <w:rsid w:val="00D66299"/>
    <w:rsid w:val="00D6643B"/>
    <w:rsid w:val="00D66651"/>
    <w:rsid w:val="00D666BD"/>
    <w:rsid w:val="00D66BDD"/>
    <w:rsid w:val="00D66BED"/>
    <w:rsid w:val="00D6722B"/>
    <w:rsid w:val="00D672DE"/>
    <w:rsid w:val="00D6756A"/>
    <w:rsid w:val="00D6769A"/>
    <w:rsid w:val="00D67BB5"/>
    <w:rsid w:val="00D67C36"/>
    <w:rsid w:val="00D67C8D"/>
    <w:rsid w:val="00D67D51"/>
    <w:rsid w:val="00D67D76"/>
    <w:rsid w:val="00D67DCA"/>
    <w:rsid w:val="00D70046"/>
    <w:rsid w:val="00D7021B"/>
    <w:rsid w:val="00D702CF"/>
    <w:rsid w:val="00D70456"/>
    <w:rsid w:val="00D705C3"/>
    <w:rsid w:val="00D70693"/>
    <w:rsid w:val="00D708C6"/>
    <w:rsid w:val="00D70A6A"/>
    <w:rsid w:val="00D70AED"/>
    <w:rsid w:val="00D70D26"/>
    <w:rsid w:val="00D70E60"/>
    <w:rsid w:val="00D70EFC"/>
    <w:rsid w:val="00D7128F"/>
    <w:rsid w:val="00D717B9"/>
    <w:rsid w:val="00D71F08"/>
    <w:rsid w:val="00D72016"/>
    <w:rsid w:val="00D72094"/>
    <w:rsid w:val="00D7224F"/>
    <w:rsid w:val="00D729BB"/>
    <w:rsid w:val="00D72B79"/>
    <w:rsid w:val="00D72CD5"/>
    <w:rsid w:val="00D72FC3"/>
    <w:rsid w:val="00D72FE3"/>
    <w:rsid w:val="00D73274"/>
    <w:rsid w:val="00D733FC"/>
    <w:rsid w:val="00D73613"/>
    <w:rsid w:val="00D73713"/>
    <w:rsid w:val="00D73A2D"/>
    <w:rsid w:val="00D73B18"/>
    <w:rsid w:val="00D73DCB"/>
    <w:rsid w:val="00D73FC6"/>
    <w:rsid w:val="00D740E0"/>
    <w:rsid w:val="00D7413F"/>
    <w:rsid w:val="00D741EB"/>
    <w:rsid w:val="00D742BD"/>
    <w:rsid w:val="00D743AE"/>
    <w:rsid w:val="00D7443A"/>
    <w:rsid w:val="00D74A1D"/>
    <w:rsid w:val="00D74AE0"/>
    <w:rsid w:val="00D74CF7"/>
    <w:rsid w:val="00D75190"/>
    <w:rsid w:val="00D752BD"/>
    <w:rsid w:val="00D75340"/>
    <w:rsid w:val="00D7540F"/>
    <w:rsid w:val="00D7557D"/>
    <w:rsid w:val="00D7582E"/>
    <w:rsid w:val="00D759CC"/>
    <w:rsid w:val="00D75C1D"/>
    <w:rsid w:val="00D75CDE"/>
    <w:rsid w:val="00D75E2C"/>
    <w:rsid w:val="00D75FCA"/>
    <w:rsid w:val="00D76182"/>
    <w:rsid w:val="00D762DE"/>
    <w:rsid w:val="00D7634D"/>
    <w:rsid w:val="00D763A6"/>
    <w:rsid w:val="00D76A23"/>
    <w:rsid w:val="00D76B93"/>
    <w:rsid w:val="00D76BF1"/>
    <w:rsid w:val="00D76CB4"/>
    <w:rsid w:val="00D76D6F"/>
    <w:rsid w:val="00D76F48"/>
    <w:rsid w:val="00D76FE2"/>
    <w:rsid w:val="00D770D3"/>
    <w:rsid w:val="00D77105"/>
    <w:rsid w:val="00D77766"/>
    <w:rsid w:val="00D77B4D"/>
    <w:rsid w:val="00D77C9E"/>
    <w:rsid w:val="00D77E25"/>
    <w:rsid w:val="00D80028"/>
    <w:rsid w:val="00D801E0"/>
    <w:rsid w:val="00D802DC"/>
    <w:rsid w:val="00D803E3"/>
    <w:rsid w:val="00D80455"/>
    <w:rsid w:val="00D80818"/>
    <w:rsid w:val="00D80884"/>
    <w:rsid w:val="00D80889"/>
    <w:rsid w:val="00D8089F"/>
    <w:rsid w:val="00D809D9"/>
    <w:rsid w:val="00D80A04"/>
    <w:rsid w:val="00D80BA3"/>
    <w:rsid w:val="00D80BFC"/>
    <w:rsid w:val="00D80D8A"/>
    <w:rsid w:val="00D80F3C"/>
    <w:rsid w:val="00D80F40"/>
    <w:rsid w:val="00D8126D"/>
    <w:rsid w:val="00D8137E"/>
    <w:rsid w:val="00D815B8"/>
    <w:rsid w:val="00D8179C"/>
    <w:rsid w:val="00D8183C"/>
    <w:rsid w:val="00D81A3E"/>
    <w:rsid w:val="00D81E0C"/>
    <w:rsid w:val="00D8206E"/>
    <w:rsid w:val="00D826BB"/>
    <w:rsid w:val="00D82D5A"/>
    <w:rsid w:val="00D82EA0"/>
    <w:rsid w:val="00D82F02"/>
    <w:rsid w:val="00D82F2C"/>
    <w:rsid w:val="00D82F5E"/>
    <w:rsid w:val="00D82F7A"/>
    <w:rsid w:val="00D83016"/>
    <w:rsid w:val="00D835E4"/>
    <w:rsid w:val="00D83D0E"/>
    <w:rsid w:val="00D8443A"/>
    <w:rsid w:val="00D84826"/>
    <w:rsid w:val="00D84AFE"/>
    <w:rsid w:val="00D84B2B"/>
    <w:rsid w:val="00D84CD2"/>
    <w:rsid w:val="00D84CD3"/>
    <w:rsid w:val="00D85263"/>
    <w:rsid w:val="00D85272"/>
    <w:rsid w:val="00D855C8"/>
    <w:rsid w:val="00D857D3"/>
    <w:rsid w:val="00D85ADF"/>
    <w:rsid w:val="00D86134"/>
    <w:rsid w:val="00D86202"/>
    <w:rsid w:val="00D86363"/>
    <w:rsid w:val="00D8667F"/>
    <w:rsid w:val="00D86752"/>
    <w:rsid w:val="00D86872"/>
    <w:rsid w:val="00D8691A"/>
    <w:rsid w:val="00D8693B"/>
    <w:rsid w:val="00D869DC"/>
    <w:rsid w:val="00D86F1E"/>
    <w:rsid w:val="00D87146"/>
    <w:rsid w:val="00D871C4"/>
    <w:rsid w:val="00D872FE"/>
    <w:rsid w:val="00D87641"/>
    <w:rsid w:val="00D8781F"/>
    <w:rsid w:val="00D87A87"/>
    <w:rsid w:val="00D87F2C"/>
    <w:rsid w:val="00D906A0"/>
    <w:rsid w:val="00D908BB"/>
    <w:rsid w:val="00D908E7"/>
    <w:rsid w:val="00D9096D"/>
    <w:rsid w:val="00D909B6"/>
    <w:rsid w:val="00D90A5B"/>
    <w:rsid w:val="00D90C3A"/>
    <w:rsid w:val="00D90CD6"/>
    <w:rsid w:val="00D90DF0"/>
    <w:rsid w:val="00D90E1D"/>
    <w:rsid w:val="00D91131"/>
    <w:rsid w:val="00D911D9"/>
    <w:rsid w:val="00D911E5"/>
    <w:rsid w:val="00D912EA"/>
    <w:rsid w:val="00D91458"/>
    <w:rsid w:val="00D91800"/>
    <w:rsid w:val="00D91CB0"/>
    <w:rsid w:val="00D91D02"/>
    <w:rsid w:val="00D9234E"/>
    <w:rsid w:val="00D924D6"/>
    <w:rsid w:val="00D92C01"/>
    <w:rsid w:val="00D92C18"/>
    <w:rsid w:val="00D92FE1"/>
    <w:rsid w:val="00D931AE"/>
    <w:rsid w:val="00D932E6"/>
    <w:rsid w:val="00D933F8"/>
    <w:rsid w:val="00D93439"/>
    <w:rsid w:val="00D93665"/>
    <w:rsid w:val="00D93C33"/>
    <w:rsid w:val="00D9400E"/>
    <w:rsid w:val="00D9434D"/>
    <w:rsid w:val="00D9482E"/>
    <w:rsid w:val="00D94D5A"/>
    <w:rsid w:val="00D94DBC"/>
    <w:rsid w:val="00D951B2"/>
    <w:rsid w:val="00D95238"/>
    <w:rsid w:val="00D95491"/>
    <w:rsid w:val="00D956C1"/>
    <w:rsid w:val="00D95777"/>
    <w:rsid w:val="00D959A9"/>
    <w:rsid w:val="00D95B32"/>
    <w:rsid w:val="00D9611A"/>
    <w:rsid w:val="00D962B8"/>
    <w:rsid w:val="00D96741"/>
    <w:rsid w:val="00D968BA"/>
    <w:rsid w:val="00D96B20"/>
    <w:rsid w:val="00D97294"/>
    <w:rsid w:val="00D97336"/>
    <w:rsid w:val="00D97EFF"/>
    <w:rsid w:val="00DA0212"/>
    <w:rsid w:val="00DA0771"/>
    <w:rsid w:val="00DA08F3"/>
    <w:rsid w:val="00DA0A40"/>
    <w:rsid w:val="00DA0F55"/>
    <w:rsid w:val="00DA1078"/>
    <w:rsid w:val="00DA1662"/>
    <w:rsid w:val="00DA1A6B"/>
    <w:rsid w:val="00DA1C51"/>
    <w:rsid w:val="00DA1E1C"/>
    <w:rsid w:val="00DA2304"/>
    <w:rsid w:val="00DA2340"/>
    <w:rsid w:val="00DA240D"/>
    <w:rsid w:val="00DA250B"/>
    <w:rsid w:val="00DA250C"/>
    <w:rsid w:val="00DA2609"/>
    <w:rsid w:val="00DA28F7"/>
    <w:rsid w:val="00DA2BE5"/>
    <w:rsid w:val="00DA2D50"/>
    <w:rsid w:val="00DA301F"/>
    <w:rsid w:val="00DA341B"/>
    <w:rsid w:val="00DA3A50"/>
    <w:rsid w:val="00DA3C82"/>
    <w:rsid w:val="00DA40CB"/>
    <w:rsid w:val="00DA410D"/>
    <w:rsid w:val="00DA457E"/>
    <w:rsid w:val="00DA48FE"/>
    <w:rsid w:val="00DA4BFC"/>
    <w:rsid w:val="00DA4D08"/>
    <w:rsid w:val="00DA508A"/>
    <w:rsid w:val="00DA50C0"/>
    <w:rsid w:val="00DA5318"/>
    <w:rsid w:val="00DA539E"/>
    <w:rsid w:val="00DA5492"/>
    <w:rsid w:val="00DA5569"/>
    <w:rsid w:val="00DA596F"/>
    <w:rsid w:val="00DA59ED"/>
    <w:rsid w:val="00DA5A6D"/>
    <w:rsid w:val="00DA5D4A"/>
    <w:rsid w:val="00DA5F4D"/>
    <w:rsid w:val="00DA5FAD"/>
    <w:rsid w:val="00DA6223"/>
    <w:rsid w:val="00DA6224"/>
    <w:rsid w:val="00DA6C60"/>
    <w:rsid w:val="00DA6D02"/>
    <w:rsid w:val="00DA6F56"/>
    <w:rsid w:val="00DA7048"/>
    <w:rsid w:val="00DA7198"/>
    <w:rsid w:val="00DA7400"/>
    <w:rsid w:val="00DA743E"/>
    <w:rsid w:val="00DA7662"/>
    <w:rsid w:val="00DA76BB"/>
    <w:rsid w:val="00DA771F"/>
    <w:rsid w:val="00DA7A68"/>
    <w:rsid w:val="00DA7CC2"/>
    <w:rsid w:val="00DB008A"/>
    <w:rsid w:val="00DB0176"/>
    <w:rsid w:val="00DB029D"/>
    <w:rsid w:val="00DB0361"/>
    <w:rsid w:val="00DB0861"/>
    <w:rsid w:val="00DB12AA"/>
    <w:rsid w:val="00DB12C6"/>
    <w:rsid w:val="00DB1327"/>
    <w:rsid w:val="00DB1603"/>
    <w:rsid w:val="00DB1A35"/>
    <w:rsid w:val="00DB239D"/>
    <w:rsid w:val="00DB24DC"/>
    <w:rsid w:val="00DB2629"/>
    <w:rsid w:val="00DB2727"/>
    <w:rsid w:val="00DB2AE8"/>
    <w:rsid w:val="00DB2D81"/>
    <w:rsid w:val="00DB363C"/>
    <w:rsid w:val="00DB36F0"/>
    <w:rsid w:val="00DB38D8"/>
    <w:rsid w:val="00DB3CE8"/>
    <w:rsid w:val="00DB3E54"/>
    <w:rsid w:val="00DB42A3"/>
    <w:rsid w:val="00DB47FF"/>
    <w:rsid w:val="00DB4F70"/>
    <w:rsid w:val="00DB4F9C"/>
    <w:rsid w:val="00DB5300"/>
    <w:rsid w:val="00DB57C3"/>
    <w:rsid w:val="00DB5BBB"/>
    <w:rsid w:val="00DB6171"/>
    <w:rsid w:val="00DB62FC"/>
    <w:rsid w:val="00DB649F"/>
    <w:rsid w:val="00DB65FD"/>
    <w:rsid w:val="00DB66CC"/>
    <w:rsid w:val="00DB680F"/>
    <w:rsid w:val="00DB6942"/>
    <w:rsid w:val="00DB6AFF"/>
    <w:rsid w:val="00DB6BC9"/>
    <w:rsid w:val="00DB6C34"/>
    <w:rsid w:val="00DB6D23"/>
    <w:rsid w:val="00DB72D7"/>
    <w:rsid w:val="00DB74CD"/>
    <w:rsid w:val="00DB74F0"/>
    <w:rsid w:val="00DB7994"/>
    <w:rsid w:val="00DB7DC2"/>
    <w:rsid w:val="00DB7E0B"/>
    <w:rsid w:val="00DB7EC2"/>
    <w:rsid w:val="00DB7F40"/>
    <w:rsid w:val="00DB7F53"/>
    <w:rsid w:val="00DC008A"/>
    <w:rsid w:val="00DC0146"/>
    <w:rsid w:val="00DC024A"/>
    <w:rsid w:val="00DC095E"/>
    <w:rsid w:val="00DC097E"/>
    <w:rsid w:val="00DC0A45"/>
    <w:rsid w:val="00DC101C"/>
    <w:rsid w:val="00DC10AB"/>
    <w:rsid w:val="00DC136E"/>
    <w:rsid w:val="00DC139B"/>
    <w:rsid w:val="00DC16BD"/>
    <w:rsid w:val="00DC1DD3"/>
    <w:rsid w:val="00DC21B9"/>
    <w:rsid w:val="00DC2212"/>
    <w:rsid w:val="00DC22FF"/>
    <w:rsid w:val="00DC24D9"/>
    <w:rsid w:val="00DC24EB"/>
    <w:rsid w:val="00DC2C29"/>
    <w:rsid w:val="00DC2E50"/>
    <w:rsid w:val="00DC2FA5"/>
    <w:rsid w:val="00DC3009"/>
    <w:rsid w:val="00DC3244"/>
    <w:rsid w:val="00DC3336"/>
    <w:rsid w:val="00DC348B"/>
    <w:rsid w:val="00DC3541"/>
    <w:rsid w:val="00DC3947"/>
    <w:rsid w:val="00DC3A0C"/>
    <w:rsid w:val="00DC3AEF"/>
    <w:rsid w:val="00DC3CDA"/>
    <w:rsid w:val="00DC3F1E"/>
    <w:rsid w:val="00DC3F58"/>
    <w:rsid w:val="00DC4053"/>
    <w:rsid w:val="00DC4318"/>
    <w:rsid w:val="00DC4386"/>
    <w:rsid w:val="00DC46F8"/>
    <w:rsid w:val="00DC4DB7"/>
    <w:rsid w:val="00DC4E5F"/>
    <w:rsid w:val="00DC503D"/>
    <w:rsid w:val="00DC5094"/>
    <w:rsid w:val="00DC5833"/>
    <w:rsid w:val="00DC5EF5"/>
    <w:rsid w:val="00DC6180"/>
    <w:rsid w:val="00DC63AA"/>
    <w:rsid w:val="00DC64AC"/>
    <w:rsid w:val="00DC65A2"/>
    <w:rsid w:val="00DC67FC"/>
    <w:rsid w:val="00DC6B73"/>
    <w:rsid w:val="00DC6DE6"/>
    <w:rsid w:val="00DC6F2E"/>
    <w:rsid w:val="00DC6F5C"/>
    <w:rsid w:val="00DC7035"/>
    <w:rsid w:val="00DC73D4"/>
    <w:rsid w:val="00DC75E4"/>
    <w:rsid w:val="00DC761E"/>
    <w:rsid w:val="00DC76E0"/>
    <w:rsid w:val="00DC77DE"/>
    <w:rsid w:val="00DC79B6"/>
    <w:rsid w:val="00DC7AB2"/>
    <w:rsid w:val="00DC7CFB"/>
    <w:rsid w:val="00DC7E55"/>
    <w:rsid w:val="00DC7FFA"/>
    <w:rsid w:val="00DD008E"/>
    <w:rsid w:val="00DD00A5"/>
    <w:rsid w:val="00DD00FE"/>
    <w:rsid w:val="00DD0588"/>
    <w:rsid w:val="00DD0685"/>
    <w:rsid w:val="00DD06C9"/>
    <w:rsid w:val="00DD0FD4"/>
    <w:rsid w:val="00DD1038"/>
    <w:rsid w:val="00DD108B"/>
    <w:rsid w:val="00DD12E8"/>
    <w:rsid w:val="00DD1437"/>
    <w:rsid w:val="00DD152A"/>
    <w:rsid w:val="00DD1661"/>
    <w:rsid w:val="00DD1C96"/>
    <w:rsid w:val="00DD20CD"/>
    <w:rsid w:val="00DD21A7"/>
    <w:rsid w:val="00DD2D7C"/>
    <w:rsid w:val="00DD3060"/>
    <w:rsid w:val="00DD3118"/>
    <w:rsid w:val="00DD317F"/>
    <w:rsid w:val="00DD31DC"/>
    <w:rsid w:val="00DD3454"/>
    <w:rsid w:val="00DD3755"/>
    <w:rsid w:val="00DD393A"/>
    <w:rsid w:val="00DD3A80"/>
    <w:rsid w:val="00DD3BBF"/>
    <w:rsid w:val="00DD3BE3"/>
    <w:rsid w:val="00DD3D04"/>
    <w:rsid w:val="00DD3DA8"/>
    <w:rsid w:val="00DD3FB0"/>
    <w:rsid w:val="00DD4414"/>
    <w:rsid w:val="00DD447B"/>
    <w:rsid w:val="00DD47B7"/>
    <w:rsid w:val="00DD4935"/>
    <w:rsid w:val="00DD52AB"/>
    <w:rsid w:val="00DD536A"/>
    <w:rsid w:val="00DD5C50"/>
    <w:rsid w:val="00DD5D72"/>
    <w:rsid w:val="00DD61C4"/>
    <w:rsid w:val="00DD62D9"/>
    <w:rsid w:val="00DD644D"/>
    <w:rsid w:val="00DD646A"/>
    <w:rsid w:val="00DD6847"/>
    <w:rsid w:val="00DD6890"/>
    <w:rsid w:val="00DD696C"/>
    <w:rsid w:val="00DD6BD3"/>
    <w:rsid w:val="00DD6DCC"/>
    <w:rsid w:val="00DD718E"/>
    <w:rsid w:val="00DD72D4"/>
    <w:rsid w:val="00DD7377"/>
    <w:rsid w:val="00DD74D7"/>
    <w:rsid w:val="00DD7500"/>
    <w:rsid w:val="00DD7530"/>
    <w:rsid w:val="00DD7774"/>
    <w:rsid w:val="00DD7A87"/>
    <w:rsid w:val="00DD7AE6"/>
    <w:rsid w:val="00DD7CF7"/>
    <w:rsid w:val="00DE038E"/>
    <w:rsid w:val="00DE047F"/>
    <w:rsid w:val="00DE0481"/>
    <w:rsid w:val="00DE074A"/>
    <w:rsid w:val="00DE0773"/>
    <w:rsid w:val="00DE0CDC"/>
    <w:rsid w:val="00DE0F20"/>
    <w:rsid w:val="00DE109A"/>
    <w:rsid w:val="00DE12E9"/>
    <w:rsid w:val="00DE166F"/>
    <w:rsid w:val="00DE1A2E"/>
    <w:rsid w:val="00DE1F3C"/>
    <w:rsid w:val="00DE1F7B"/>
    <w:rsid w:val="00DE2013"/>
    <w:rsid w:val="00DE25B4"/>
    <w:rsid w:val="00DE265D"/>
    <w:rsid w:val="00DE278F"/>
    <w:rsid w:val="00DE2F3B"/>
    <w:rsid w:val="00DE2FCD"/>
    <w:rsid w:val="00DE306B"/>
    <w:rsid w:val="00DE3217"/>
    <w:rsid w:val="00DE3542"/>
    <w:rsid w:val="00DE3675"/>
    <w:rsid w:val="00DE38A2"/>
    <w:rsid w:val="00DE3959"/>
    <w:rsid w:val="00DE3BDF"/>
    <w:rsid w:val="00DE3D3F"/>
    <w:rsid w:val="00DE41D9"/>
    <w:rsid w:val="00DE4321"/>
    <w:rsid w:val="00DE4383"/>
    <w:rsid w:val="00DE43BF"/>
    <w:rsid w:val="00DE468C"/>
    <w:rsid w:val="00DE49F0"/>
    <w:rsid w:val="00DE49F3"/>
    <w:rsid w:val="00DE4C49"/>
    <w:rsid w:val="00DE4D10"/>
    <w:rsid w:val="00DE4E2B"/>
    <w:rsid w:val="00DE4F43"/>
    <w:rsid w:val="00DE500F"/>
    <w:rsid w:val="00DE5082"/>
    <w:rsid w:val="00DE5233"/>
    <w:rsid w:val="00DE52B3"/>
    <w:rsid w:val="00DE54D1"/>
    <w:rsid w:val="00DE551A"/>
    <w:rsid w:val="00DE551F"/>
    <w:rsid w:val="00DE55D0"/>
    <w:rsid w:val="00DE55D6"/>
    <w:rsid w:val="00DE5831"/>
    <w:rsid w:val="00DE585C"/>
    <w:rsid w:val="00DE5A66"/>
    <w:rsid w:val="00DE5B2B"/>
    <w:rsid w:val="00DE5C4A"/>
    <w:rsid w:val="00DE5CEC"/>
    <w:rsid w:val="00DE5DDE"/>
    <w:rsid w:val="00DE5F13"/>
    <w:rsid w:val="00DE5FE4"/>
    <w:rsid w:val="00DE6561"/>
    <w:rsid w:val="00DE6562"/>
    <w:rsid w:val="00DE6626"/>
    <w:rsid w:val="00DE67DC"/>
    <w:rsid w:val="00DE6BDB"/>
    <w:rsid w:val="00DE6C95"/>
    <w:rsid w:val="00DE6E91"/>
    <w:rsid w:val="00DE71AB"/>
    <w:rsid w:val="00DE773F"/>
    <w:rsid w:val="00DE78C3"/>
    <w:rsid w:val="00DE7903"/>
    <w:rsid w:val="00DE7CDC"/>
    <w:rsid w:val="00DE7D12"/>
    <w:rsid w:val="00DE7D21"/>
    <w:rsid w:val="00DF0283"/>
    <w:rsid w:val="00DF0767"/>
    <w:rsid w:val="00DF0D0D"/>
    <w:rsid w:val="00DF0E45"/>
    <w:rsid w:val="00DF0ECE"/>
    <w:rsid w:val="00DF0F60"/>
    <w:rsid w:val="00DF100A"/>
    <w:rsid w:val="00DF12BF"/>
    <w:rsid w:val="00DF169B"/>
    <w:rsid w:val="00DF18B7"/>
    <w:rsid w:val="00DF18D3"/>
    <w:rsid w:val="00DF1A8F"/>
    <w:rsid w:val="00DF1A96"/>
    <w:rsid w:val="00DF2453"/>
    <w:rsid w:val="00DF2BBF"/>
    <w:rsid w:val="00DF2C68"/>
    <w:rsid w:val="00DF2F22"/>
    <w:rsid w:val="00DF31C3"/>
    <w:rsid w:val="00DF3392"/>
    <w:rsid w:val="00DF3400"/>
    <w:rsid w:val="00DF3742"/>
    <w:rsid w:val="00DF3851"/>
    <w:rsid w:val="00DF3975"/>
    <w:rsid w:val="00DF3CF8"/>
    <w:rsid w:val="00DF3E0F"/>
    <w:rsid w:val="00DF3F87"/>
    <w:rsid w:val="00DF3FC6"/>
    <w:rsid w:val="00DF41E7"/>
    <w:rsid w:val="00DF4287"/>
    <w:rsid w:val="00DF443B"/>
    <w:rsid w:val="00DF4C8A"/>
    <w:rsid w:val="00DF4EBC"/>
    <w:rsid w:val="00DF52E0"/>
    <w:rsid w:val="00DF5360"/>
    <w:rsid w:val="00DF5930"/>
    <w:rsid w:val="00DF5C13"/>
    <w:rsid w:val="00DF61D3"/>
    <w:rsid w:val="00DF6CF9"/>
    <w:rsid w:val="00DF6FDA"/>
    <w:rsid w:val="00DF707E"/>
    <w:rsid w:val="00DF70D0"/>
    <w:rsid w:val="00DF714F"/>
    <w:rsid w:val="00DF7422"/>
    <w:rsid w:val="00DF767E"/>
    <w:rsid w:val="00DF78D1"/>
    <w:rsid w:val="00DF7B77"/>
    <w:rsid w:val="00DF7E6B"/>
    <w:rsid w:val="00E00522"/>
    <w:rsid w:val="00E006A8"/>
    <w:rsid w:val="00E007B2"/>
    <w:rsid w:val="00E00887"/>
    <w:rsid w:val="00E00B94"/>
    <w:rsid w:val="00E00B99"/>
    <w:rsid w:val="00E00EBE"/>
    <w:rsid w:val="00E00F08"/>
    <w:rsid w:val="00E010DC"/>
    <w:rsid w:val="00E01106"/>
    <w:rsid w:val="00E0121C"/>
    <w:rsid w:val="00E01CC9"/>
    <w:rsid w:val="00E01F0A"/>
    <w:rsid w:val="00E01FBB"/>
    <w:rsid w:val="00E02435"/>
    <w:rsid w:val="00E025B8"/>
    <w:rsid w:val="00E02795"/>
    <w:rsid w:val="00E02827"/>
    <w:rsid w:val="00E029F8"/>
    <w:rsid w:val="00E02C4E"/>
    <w:rsid w:val="00E02DBD"/>
    <w:rsid w:val="00E030C0"/>
    <w:rsid w:val="00E0315D"/>
    <w:rsid w:val="00E03205"/>
    <w:rsid w:val="00E03CC1"/>
    <w:rsid w:val="00E03DF1"/>
    <w:rsid w:val="00E0404D"/>
    <w:rsid w:val="00E0427A"/>
    <w:rsid w:val="00E044FF"/>
    <w:rsid w:val="00E045A9"/>
    <w:rsid w:val="00E046A9"/>
    <w:rsid w:val="00E048CF"/>
    <w:rsid w:val="00E04C48"/>
    <w:rsid w:val="00E04CA4"/>
    <w:rsid w:val="00E04F67"/>
    <w:rsid w:val="00E04FA7"/>
    <w:rsid w:val="00E0531B"/>
    <w:rsid w:val="00E0567C"/>
    <w:rsid w:val="00E059CB"/>
    <w:rsid w:val="00E05EE8"/>
    <w:rsid w:val="00E05F4B"/>
    <w:rsid w:val="00E061F6"/>
    <w:rsid w:val="00E063A2"/>
    <w:rsid w:val="00E06589"/>
    <w:rsid w:val="00E065D8"/>
    <w:rsid w:val="00E0680C"/>
    <w:rsid w:val="00E06813"/>
    <w:rsid w:val="00E06E2B"/>
    <w:rsid w:val="00E06E60"/>
    <w:rsid w:val="00E074A3"/>
    <w:rsid w:val="00E075F5"/>
    <w:rsid w:val="00E07638"/>
    <w:rsid w:val="00E076B1"/>
    <w:rsid w:val="00E07701"/>
    <w:rsid w:val="00E07804"/>
    <w:rsid w:val="00E07BAD"/>
    <w:rsid w:val="00E07CDF"/>
    <w:rsid w:val="00E07DCD"/>
    <w:rsid w:val="00E10269"/>
    <w:rsid w:val="00E103BD"/>
    <w:rsid w:val="00E10817"/>
    <w:rsid w:val="00E10867"/>
    <w:rsid w:val="00E10BD5"/>
    <w:rsid w:val="00E10C2D"/>
    <w:rsid w:val="00E10CE9"/>
    <w:rsid w:val="00E10F85"/>
    <w:rsid w:val="00E110CC"/>
    <w:rsid w:val="00E1157C"/>
    <w:rsid w:val="00E1167B"/>
    <w:rsid w:val="00E118EB"/>
    <w:rsid w:val="00E11A73"/>
    <w:rsid w:val="00E11ADF"/>
    <w:rsid w:val="00E11D43"/>
    <w:rsid w:val="00E11D45"/>
    <w:rsid w:val="00E11E86"/>
    <w:rsid w:val="00E12575"/>
    <w:rsid w:val="00E125B0"/>
    <w:rsid w:val="00E12670"/>
    <w:rsid w:val="00E12920"/>
    <w:rsid w:val="00E12CDE"/>
    <w:rsid w:val="00E12E03"/>
    <w:rsid w:val="00E13195"/>
    <w:rsid w:val="00E13358"/>
    <w:rsid w:val="00E13AC1"/>
    <w:rsid w:val="00E13B0A"/>
    <w:rsid w:val="00E13DA6"/>
    <w:rsid w:val="00E1422C"/>
    <w:rsid w:val="00E1430E"/>
    <w:rsid w:val="00E14501"/>
    <w:rsid w:val="00E14592"/>
    <w:rsid w:val="00E147C3"/>
    <w:rsid w:val="00E1481E"/>
    <w:rsid w:val="00E14843"/>
    <w:rsid w:val="00E149A0"/>
    <w:rsid w:val="00E14A9D"/>
    <w:rsid w:val="00E14D58"/>
    <w:rsid w:val="00E14F71"/>
    <w:rsid w:val="00E15143"/>
    <w:rsid w:val="00E15166"/>
    <w:rsid w:val="00E15273"/>
    <w:rsid w:val="00E1538D"/>
    <w:rsid w:val="00E15491"/>
    <w:rsid w:val="00E15533"/>
    <w:rsid w:val="00E1563C"/>
    <w:rsid w:val="00E1568D"/>
    <w:rsid w:val="00E15B74"/>
    <w:rsid w:val="00E15C9C"/>
    <w:rsid w:val="00E15CC9"/>
    <w:rsid w:val="00E160D4"/>
    <w:rsid w:val="00E1632D"/>
    <w:rsid w:val="00E16409"/>
    <w:rsid w:val="00E16702"/>
    <w:rsid w:val="00E16AC0"/>
    <w:rsid w:val="00E16BAC"/>
    <w:rsid w:val="00E16E53"/>
    <w:rsid w:val="00E16E98"/>
    <w:rsid w:val="00E16FF5"/>
    <w:rsid w:val="00E17278"/>
    <w:rsid w:val="00E17350"/>
    <w:rsid w:val="00E1758E"/>
    <w:rsid w:val="00E175C3"/>
    <w:rsid w:val="00E175C4"/>
    <w:rsid w:val="00E17743"/>
    <w:rsid w:val="00E17764"/>
    <w:rsid w:val="00E178D0"/>
    <w:rsid w:val="00E17903"/>
    <w:rsid w:val="00E20043"/>
    <w:rsid w:val="00E200AE"/>
    <w:rsid w:val="00E20524"/>
    <w:rsid w:val="00E20590"/>
    <w:rsid w:val="00E20875"/>
    <w:rsid w:val="00E2093E"/>
    <w:rsid w:val="00E20BF4"/>
    <w:rsid w:val="00E20DC7"/>
    <w:rsid w:val="00E20E51"/>
    <w:rsid w:val="00E213D8"/>
    <w:rsid w:val="00E213EB"/>
    <w:rsid w:val="00E21431"/>
    <w:rsid w:val="00E21602"/>
    <w:rsid w:val="00E21DD1"/>
    <w:rsid w:val="00E22505"/>
    <w:rsid w:val="00E22542"/>
    <w:rsid w:val="00E2271D"/>
    <w:rsid w:val="00E22763"/>
    <w:rsid w:val="00E22E5D"/>
    <w:rsid w:val="00E232BA"/>
    <w:rsid w:val="00E23A00"/>
    <w:rsid w:val="00E23B9D"/>
    <w:rsid w:val="00E24058"/>
    <w:rsid w:val="00E241D3"/>
    <w:rsid w:val="00E2439D"/>
    <w:rsid w:val="00E2496B"/>
    <w:rsid w:val="00E24A5B"/>
    <w:rsid w:val="00E24A94"/>
    <w:rsid w:val="00E24AAB"/>
    <w:rsid w:val="00E24DD4"/>
    <w:rsid w:val="00E24DEB"/>
    <w:rsid w:val="00E24EFA"/>
    <w:rsid w:val="00E2563A"/>
    <w:rsid w:val="00E25B99"/>
    <w:rsid w:val="00E2620A"/>
    <w:rsid w:val="00E263DC"/>
    <w:rsid w:val="00E2689B"/>
    <w:rsid w:val="00E26D9F"/>
    <w:rsid w:val="00E26DF9"/>
    <w:rsid w:val="00E26EC0"/>
    <w:rsid w:val="00E27001"/>
    <w:rsid w:val="00E274FE"/>
    <w:rsid w:val="00E27630"/>
    <w:rsid w:val="00E27DD9"/>
    <w:rsid w:val="00E27FBA"/>
    <w:rsid w:val="00E3018A"/>
    <w:rsid w:val="00E30533"/>
    <w:rsid w:val="00E30AAB"/>
    <w:rsid w:val="00E30ABE"/>
    <w:rsid w:val="00E30E6F"/>
    <w:rsid w:val="00E31242"/>
    <w:rsid w:val="00E31721"/>
    <w:rsid w:val="00E319AD"/>
    <w:rsid w:val="00E31B29"/>
    <w:rsid w:val="00E31C8C"/>
    <w:rsid w:val="00E32023"/>
    <w:rsid w:val="00E322FB"/>
    <w:rsid w:val="00E3257B"/>
    <w:rsid w:val="00E32643"/>
    <w:rsid w:val="00E32733"/>
    <w:rsid w:val="00E327F2"/>
    <w:rsid w:val="00E32AFF"/>
    <w:rsid w:val="00E32B11"/>
    <w:rsid w:val="00E330FC"/>
    <w:rsid w:val="00E33113"/>
    <w:rsid w:val="00E33402"/>
    <w:rsid w:val="00E334E6"/>
    <w:rsid w:val="00E336EB"/>
    <w:rsid w:val="00E338B5"/>
    <w:rsid w:val="00E339D1"/>
    <w:rsid w:val="00E33BD9"/>
    <w:rsid w:val="00E33D5D"/>
    <w:rsid w:val="00E33D6D"/>
    <w:rsid w:val="00E341EA"/>
    <w:rsid w:val="00E34591"/>
    <w:rsid w:val="00E34ECF"/>
    <w:rsid w:val="00E34FA2"/>
    <w:rsid w:val="00E34FF5"/>
    <w:rsid w:val="00E3514F"/>
    <w:rsid w:val="00E353EC"/>
    <w:rsid w:val="00E355CC"/>
    <w:rsid w:val="00E356B7"/>
    <w:rsid w:val="00E357F3"/>
    <w:rsid w:val="00E35868"/>
    <w:rsid w:val="00E35F1C"/>
    <w:rsid w:val="00E3622B"/>
    <w:rsid w:val="00E36247"/>
    <w:rsid w:val="00E36412"/>
    <w:rsid w:val="00E36550"/>
    <w:rsid w:val="00E36B05"/>
    <w:rsid w:val="00E36D70"/>
    <w:rsid w:val="00E36F44"/>
    <w:rsid w:val="00E37011"/>
    <w:rsid w:val="00E3731B"/>
    <w:rsid w:val="00E37561"/>
    <w:rsid w:val="00E3768F"/>
    <w:rsid w:val="00E377A9"/>
    <w:rsid w:val="00E378F0"/>
    <w:rsid w:val="00E37DE9"/>
    <w:rsid w:val="00E37F41"/>
    <w:rsid w:val="00E401B9"/>
    <w:rsid w:val="00E40485"/>
    <w:rsid w:val="00E4050C"/>
    <w:rsid w:val="00E4061D"/>
    <w:rsid w:val="00E408CB"/>
    <w:rsid w:val="00E409AE"/>
    <w:rsid w:val="00E409B4"/>
    <w:rsid w:val="00E40B43"/>
    <w:rsid w:val="00E40C29"/>
    <w:rsid w:val="00E40C7C"/>
    <w:rsid w:val="00E41426"/>
    <w:rsid w:val="00E41536"/>
    <w:rsid w:val="00E41A2F"/>
    <w:rsid w:val="00E41BB6"/>
    <w:rsid w:val="00E41FA0"/>
    <w:rsid w:val="00E4201D"/>
    <w:rsid w:val="00E423F3"/>
    <w:rsid w:val="00E424D9"/>
    <w:rsid w:val="00E426DB"/>
    <w:rsid w:val="00E426F3"/>
    <w:rsid w:val="00E42A44"/>
    <w:rsid w:val="00E42BE1"/>
    <w:rsid w:val="00E42D1F"/>
    <w:rsid w:val="00E43119"/>
    <w:rsid w:val="00E437B7"/>
    <w:rsid w:val="00E43966"/>
    <w:rsid w:val="00E43BDA"/>
    <w:rsid w:val="00E43C2B"/>
    <w:rsid w:val="00E43CD9"/>
    <w:rsid w:val="00E44449"/>
    <w:rsid w:val="00E4448C"/>
    <w:rsid w:val="00E44528"/>
    <w:rsid w:val="00E4479A"/>
    <w:rsid w:val="00E44CAF"/>
    <w:rsid w:val="00E44E3D"/>
    <w:rsid w:val="00E45121"/>
    <w:rsid w:val="00E453A6"/>
    <w:rsid w:val="00E45804"/>
    <w:rsid w:val="00E45D4C"/>
    <w:rsid w:val="00E45FBD"/>
    <w:rsid w:val="00E46218"/>
    <w:rsid w:val="00E46388"/>
    <w:rsid w:val="00E464FC"/>
    <w:rsid w:val="00E46503"/>
    <w:rsid w:val="00E466CF"/>
    <w:rsid w:val="00E467A3"/>
    <w:rsid w:val="00E467A5"/>
    <w:rsid w:val="00E46B29"/>
    <w:rsid w:val="00E46EA6"/>
    <w:rsid w:val="00E47056"/>
    <w:rsid w:val="00E4707A"/>
    <w:rsid w:val="00E4725B"/>
    <w:rsid w:val="00E474D6"/>
    <w:rsid w:val="00E47542"/>
    <w:rsid w:val="00E4765B"/>
    <w:rsid w:val="00E4765E"/>
    <w:rsid w:val="00E478A2"/>
    <w:rsid w:val="00E47D3B"/>
    <w:rsid w:val="00E47DA3"/>
    <w:rsid w:val="00E501B7"/>
    <w:rsid w:val="00E503AB"/>
    <w:rsid w:val="00E503E0"/>
    <w:rsid w:val="00E5041D"/>
    <w:rsid w:val="00E50712"/>
    <w:rsid w:val="00E508A0"/>
    <w:rsid w:val="00E50B1E"/>
    <w:rsid w:val="00E50D1C"/>
    <w:rsid w:val="00E50EEE"/>
    <w:rsid w:val="00E51246"/>
    <w:rsid w:val="00E512E1"/>
    <w:rsid w:val="00E51443"/>
    <w:rsid w:val="00E5147E"/>
    <w:rsid w:val="00E517B9"/>
    <w:rsid w:val="00E51B24"/>
    <w:rsid w:val="00E52787"/>
    <w:rsid w:val="00E527F9"/>
    <w:rsid w:val="00E52ABF"/>
    <w:rsid w:val="00E52B3C"/>
    <w:rsid w:val="00E530C0"/>
    <w:rsid w:val="00E53295"/>
    <w:rsid w:val="00E5340F"/>
    <w:rsid w:val="00E53832"/>
    <w:rsid w:val="00E5448F"/>
    <w:rsid w:val="00E545E1"/>
    <w:rsid w:val="00E548CF"/>
    <w:rsid w:val="00E551DC"/>
    <w:rsid w:val="00E55203"/>
    <w:rsid w:val="00E55CF2"/>
    <w:rsid w:val="00E55CFE"/>
    <w:rsid w:val="00E55EAC"/>
    <w:rsid w:val="00E5615A"/>
    <w:rsid w:val="00E562CB"/>
    <w:rsid w:val="00E563CA"/>
    <w:rsid w:val="00E56449"/>
    <w:rsid w:val="00E56940"/>
    <w:rsid w:val="00E56BD4"/>
    <w:rsid w:val="00E56F04"/>
    <w:rsid w:val="00E57031"/>
    <w:rsid w:val="00E57233"/>
    <w:rsid w:val="00E572AA"/>
    <w:rsid w:val="00E572D8"/>
    <w:rsid w:val="00E5732D"/>
    <w:rsid w:val="00E5772A"/>
    <w:rsid w:val="00E57F0D"/>
    <w:rsid w:val="00E57FA6"/>
    <w:rsid w:val="00E57FD5"/>
    <w:rsid w:val="00E60258"/>
    <w:rsid w:val="00E60614"/>
    <w:rsid w:val="00E60930"/>
    <w:rsid w:val="00E60EEC"/>
    <w:rsid w:val="00E611E0"/>
    <w:rsid w:val="00E611F8"/>
    <w:rsid w:val="00E613FE"/>
    <w:rsid w:val="00E61626"/>
    <w:rsid w:val="00E616BA"/>
    <w:rsid w:val="00E61D56"/>
    <w:rsid w:val="00E61DB8"/>
    <w:rsid w:val="00E61E06"/>
    <w:rsid w:val="00E61E99"/>
    <w:rsid w:val="00E62763"/>
    <w:rsid w:val="00E62911"/>
    <w:rsid w:val="00E62A39"/>
    <w:rsid w:val="00E62A97"/>
    <w:rsid w:val="00E62E55"/>
    <w:rsid w:val="00E62E6F"/>
    <w:rsid w:val="00E6391B"/>
    <w:rsid w:val="00E63B52"/>
    <w:rsid w:val="00E63E19"/>
    <w:rsid w:val="00E63F2C"/>
    <w:rsid w:val="00E640D4"/>
    <w:rsid w:val="00E641D6"/>
    <w:rsid w:val="00E64228"/>
    <w:rsid w:val="00E64880"/>
    <w:rsid w:val="00E6490E"/>
    <w:rsid w:val="00E64BB4"/>
    <w:rsid w:val="00E65088"/>
    <w:rsid w:val="00E651B0"/>
    <w:rsid w:val="00E651DA"/>
    <w:rsid w:val="00E6586C"/>
    <w:rsid w:val="00E65C14"/>
    <w:rsid w:val="00E65E7C"/>
    <w:rsid w:val="00E65FC5"/>
    <w:rsid w:val="00E66274"/>
    <w:rsid w:val="00E6669C"/>
    <w:rsid w:val="00E66772"/>
    <w:rsid w:val="00E66C14"/>
    <w:rsid w:val="00E66E42"/>
    <w:rsid w:val="00E66EC8"/>
    <w:rsid w:val="00E66FD4"/>
    <w:rsid w:val="00E67191"/>
    <w:rsid w:val="00E671AD"/>
    <w:rsid w:val="00E6734A"/>
    <w:rsid w:val="00E67473"/>
    <w:rsid w:val="00E67A14"/>
    <w:rsid w:val="00E67A31"/>
    <w:rsid w:val="00E67CF7"/>
    <w:rsid w:val="00E67F7A"/>
    <w:rsid w:val="00E700CF"/>
    <w:rsid w:val="00E7074B"/>
    <w:rsid w:val="00E7078E"/>
    <w:rsid w:val="00E70887"/>
    <w:rsid w:val="00E708EF"/>
    <w:rsid w:val="00E70E25"/>
    <w:rsid w:val="00E70F37"/>
    <w:rsid w:val="00E70F55"/>
    <w:rsid w:val="00E711A1"/>
    <w:rsid w:val="00E7122C"/>
    <w:rsid w:val="00E714FB"/>
    <w:rsid w:val="00E71721"/>
    <w:rsid w:val="00E71751"/>
    <w:rsid w:val="00E7176C"/>
    <w:rsid w:val="00E71E21"/>
    <w:rsid w:val="00E71ECE"/>
    <w:rsid w:val="00E72161"/>
    <w:rsid w:val="00E721C2"/>
    <w:rsid w:val="00E72B0B"/>
    <w:rsid w:val="00E72D40"/>
    <w:rsid w:val="00E72FB7"/>
    <w:rsid w:val="00E7307A"/>
    <w:rsid w:val="00E73156"/>
    <w:rsid w:val="00E734A7"/>
    <w:rsid w:val="00E73524"/>
    <w:rsid w:val="00E73565"/>
    <w:rsid w:val="00E73579"/>
    <w:rsid w:val="00E7359D"/>
    <w:rsid w:val="00E7364B"/>
    <w:rsid w:val="00E73669"/>
    <w:rsid w:val="00E736C3"/>
    <w:rsid w:val="00E73F2F"/>
    <w:rsid w:val="00E7400A"/>
    <w:rsid w:val="00E744A2"/>
    <w:rsid w:val="00E745CF"/>
    <w:rsid w:val="00E74852"/>
    <w:rsid w:val="00E748B9"/>
    <w:rsid w:val="00E748EB"/>
    <w:rsid w:val="00E74962"/>
    <w:rsid w:val="00E74979"/>
    <w:rsid w:val="00E75111"/>
    <w:rsid w:val="00E75132"/>
    <w:rsid w:val="00E75429"/>
    <w:rsid w:val="00E75D7F"/>
    <w:rsid w:val="00E75FA5"/>
    <w:rsid w:val="00E76058"/>
    <w:rsid w:val="00E76173"/>
    <w:rsid w:val="00E76499"/>
    <w:rsid w:val="00E765E8"/>
    <w:rsid w:val="00E7668E"/>
    <w:rsid w:val="00E76C49"/>
    <w:rsid w:val="00E76CAE"/>
    <w:rsid w:val="00E76D72"/>
    <w:rsid w:val="00E77173"/>
    <w:rsid w:val="00E777E2"/>
    <w:rsid w:val="00E77930"/>
    <w:rsid w:val="00E77956"/>
    <w:rsid w:val="00E77B2D"/>
    <w:rsid w:val="00E77B79"/>
    <w:rsid w:val="00E8004F"/>
    <w:rsid w:val="00E80624"/>
    <w:rsid w:val="00E8085F"/>
    <w:rsid w:val="00E80B7D"/>
    <w:rsid w:val="00E80C58"/>
    <w:rsid w:val="00E81369"/>
    <w:rsid w:val="00E814AF"/>
    <w:rsid w:val="00E815B5"/>
    <w:rsid w:val="00E81926"/>
    <w:rsid w:val="00E81C8F"/>
    <w:rsid w:val="00E81DB0"/>
    <w:rsid w:val="00E81E53"/>
    <w:rsid w:val="00E81E8E"/>
    <w:rsid w:val="00E820E0"/>
    <w:rsid w:val="00E82346"/>
    <w:rsid w:val="00E82354"/>
    <w:rsid w:val="00E824E3"/>
    <w:rsid w:val="00E82B36"/>
    <w:rsid w:val="00E82B37"/>
    <w:rsid w:val="00E82D0F"/>
    <w:rsid w:val="00E82DE3"/>
    <w:rsid w:val="00E82E64"/>
    <w:rsid w:val="00E83000"/>
    <w:rsid w:val="00E83490"/>
    <w:rsid w:val="00E8350A"/>
    <w:rsid w:val="00E836DC"/>
    <w:rsid w:val="00E83C1E"/>
    <w:rsid w:val="00E83EAF"/>
    <w:rsid w:val="00E84313"/>
    <w:rsid w:val="00E8439D"/>
    <w:rsid w:val="00E843F2"/>
    <w:rsid w:val="00E844C8"/>
    <w:rsid w:val="00E84782"/>
    <w:rsid w:val="00E84904"/>
    <w:rsid w:val="00E849F9"/>
    <w:rsid w:val="00E84CC5"/>
    <w:rsid w:val="00E84DA5"/>
    <w:rsid w:val="00E84DC6"/>
    <w:rsid w:val="00E84EDA"/>
    <w:rsid w:val="00E855FE"/>
    <w:rsid w:val="00E85B1F"/>
    <w:rsid w:val="00E85BA0"/>
    <w:rsid w:val="00E85CF9"/>
    <w:rsid w:val="00E86054"/>
    <w:rsid w:val="00E86512"/>
    <w:rsid w:val="00E86924"/>
    <w:rsid w:val="00E86BE3"/>
    <w:rsid w:val="00E86F7C"/>
    <w:rsid w:val="00E87159"/>
    <w:rsid w:val="00E8716D"/>
    <w:rsid w:val="00E87252"/>
    <w:rsid w:val="00E87350"/>
    <w:rsid w:val="00E87351"/>
    <w:rsid w:val="00E87692"/>
    <w:rsid w:val="00E877C4"/>
    <w:rsid w:val="00E879FB"/>
    <w:rsid w:val="00E87C7D"/>
    <w:rsid w:val="00E87DD6"/>
    <w:rsid w:val="00E87DDA"/>
    <w:rsid w:val="00E9033E"/>
    <w:rsid w:val="00E90365"/>
    <w:rsid w:val="00E90588"/>
    <w:rsid w:val="00E90840"/>
    <w:rsid w:val="00E9094F"/>
    <w:rsid w:val="00E90A1B"/>
    <w:rsid w:val="00E90CFD"/>
    <w:rsid w:val="00E90D49"/>
    <w:rsid w:val="00E90E3A"/>
    <w:rsid w:val="00E90FC6"/>
    <w:rsid w:val="00E91026"/>
    <w:rsid w:val="00E91093"/>
    <w:rsid w:val="00E9143D"/>
    <w:rsid w:val="00E914A2"/>
    <w:rsid w:val="00E914E6"/>
    <w:rsid w:val="00E9178A"/>
    <w:rsid w:val="00E91853"/>
    <w:rsid w:val="00E91986"/>
    <w:rsid w:val="00E91A16"/>
    <w:rsid w:val="00E91B24"/>
    <w:rsid w:val="00E91BB8"/>
    <w:rsid w:val="00E91CC4"/>
    <w:rsid w:val="00E91E70"/>
    <w:rsid w:val="00E92393"/>
    <w:rsid w:val="00E92793"/>
    <w:rsid w:val="00E929B1"/>
    <w:rsid w:val="00E92BC0"/>
    <w:rsid w:val="00E92D70"/>
    <w:rsid w:val="00E93122"/>
    <w:rsid w:val="00E9323E"/>
    <w:rsid w:val="00E93435"/>
    <w:rsid w:val="00E93911"/>
    <w:rsid w:val="00E93DE0"/>
    <w:rsid w:val="00E94123"/>
    <w:rsid w:val="00E9419C"/>
    <w:rsid w:val="00E94560"/>
    <w:rsid w:val="00E9483D"/>
    <w:rsid w:val="00E94947"/>
    <w:rsid w:val="00E9494D"/>
    <w:rsid w:val="00E949C2"/>
    <w:rsid w:val="00E94A40"/>
    <w:rsid w:val="00E94D60"/>
    <w:rsid w:val="00E94F7D"/>
    <w:rsid w:val="00E95336"/>
    <w:rsid w:val="00E9566D"/>
    <w:rsid w:val="00E9567C"/>
    <w:rsid w:val="00E956AE"/>
    <w:rsid w:val="00E957EF"/>
    <w:rsid w:val="00E9595D"/>
    <w:rsid w:val="00E95AE9"/>
    <w:rsid w:val="00E95B54"/>
    <w:rsid w:val="00E95BCC"/>
    <w:rsid w:val="00E95D0E"/>
    <w:rsid w:val="00E95E56"/>
    <w:rsid w:val="00E96A66"/>
    <w:rsid w:val="00E96B0E"/>
    <w:rsid w:val="00E96B5A"/>
    <w:rsid w:val="00E971DC"/>
    <w:rsid w:val="00E9775F"/>
    <w:rsid w:val="00E97769"/>
    <w:rsid w:val="00E97858"/>
    <w:rsid w:val="00E97B9F"/>
    <w:rsid w:val="00E97E1D"/>
    <w:rsid w:val="00EA0191"/>
    <w:rsid w:val="00EA024C"/>
    <w:rsid w:val="00EA039C"/>
    <w:rsid w:val="00EA0891"/>
    <w:rsid w:val="00EA0B77"/>
    <w:rsid w:val="00EA0BBE"/>
    <w:rsid w:val="00EA0BCA"/>
    <w:rsid w:val="00EA0BD2"/>
    <w:rsid w:val="00EA13F5"/>
    <w:rsid w:val="00EA1E54"/>
    <w:rsid w:val="00EA1F04"/>
    <w:rsid w:val="00EA2014"/>
    <w:rsid w:val="00EA2AAB"/>
    <w:rsid w:val="00EA2B47"/>
    <w:rsid w:val="00EA2BA7"/>
    <w:rsid w:val="00EA3049"/>
    <w:rsid w:val="00EA310A"/>
    <w:rsid w:val="00EA3449"/>
    <w:rsid w:val="00EA386D"/>
    <w:rsid w:val="00EA3963"/>
    <w:rsid w:val="00EA43CA"/>
    <w:rsid w:val="00EA44BF"/>
    <w:rsid w:val="00EA458D"/>
    <w:rsid w:val="00EA4615"/>
    <w:rsid w:val="00EA4D20"/>
    <w:rsid w:val="00EA4E20"/>
    <w:rsid w:val="00EA4ED7"/>
    <w:rsid w:val="00EA4F5F"/>
    <w:rsid w:val="00EA53CF"/>
    <w:rsid w:val="00EA540F"/>
    <w:rsid w:val="00EA5451"/>
    <w:rsid w:val="00EA55AF"/>
    <w:rsid w:val="00EA5680"/>
    <w:rsid w:val="00EA5772"/>
    <w:rsid w:val="00EA59E3"/>
    <w:rsid w:val="00EA5BCA"/>
    <w:rsid w:val="00EA5FF2"/>
    <w:rsid w:val="00EA615F"/>
    <w:rsid w:val="00EA65C5"/>
    <w:rsid w:val="00EA6868"/>
    <w:rsid w:val="00EA68A1"/>
    <w:rsid w:val="00EA68BA"/>
    <w:rsid w:val="00EA690E"/>
    <w:rsid w:val="00EA692A"/>
    <w:rsid w:val="00EA6F16"/>
    <w:rsid w:val="00EA724F"/>
    <w:rsid w:val="00EA72BD"/>
    <w:rsid w:val="00EA78CF"/>
    <w:rsid w:val="00EA79EB"/>
    <w:rsid w:val="00EA7F98"/>
    <w:rsid w:val="00EB04A7"/>
    <w:rsid w:val="00EB066B"/>
    <w:rsid w:val="00EB0E8A"/>
    <w:rsid w:val="00EB10A0"/>
    <w:rsid w:val="00EB1329"/>
    <w:rsid w:val="00EB1386"/>
    <w:rsid w:val="00EB149F"/>
    <w:rsid w:val="00EB15E9"/>
    <w:rsid w:val="00EB15EE"/>
    <w:rsid w:val="00EB1768"/>
    <w:rsid w:val="00EB1A96"/>
    <w:rsid w:val="00EB1D64"/>
    <w:rsid w:val="00EB1FCA"/>
    <w:rsid w:val="00EB22F7"/>
    <w:rsid w:val="00EB23E1"/>
    <w:rsid w:val="00EB2640"/>
    <w:rsid w:val="00EB28F4"/>
    <w:rsid w:val="00EB2B96"/>
    <w:rsid w:val="00EB2F7E"/>
    <w:rsid w:val="00EB3596"/>
    <w:rsid w:val="00EB35EF"/>
    <w:rsid w:val="00EB3785"/>
    <w:rsid w:val="00EB387D"/>
    <w:rsid w:val="00EB3C82"/>
    <w:rsid w:val="00EB3CF5"/>
    <w:rsid w:val="00EB3E7C"/>
    <w:rsid w:val="00EB419C"/>
    <w:rsid w:val="00EB41FA"/>
    <w:rsid w:val="00EB432C"/>
    <w:rsid w:val="00EB4527"/>
    <w:rsid w:val="00EB4709"/>
    <w:rsid w:val="00EB4CEA"/>
    <w:rsid w:val="00EB4DC8"/>
    <w:rsid w:val="00EB4DEF"/>
    <w:rsid w:val="00EB4EC5"/>
    <w:rsid w:val="00EB50E4"/>
    <w:rsid w:val="00EB50F3"/>
    <w:rsid w:val="00EB5166"/>
    <w:rsid w:val="00EB5170"/>
    <w:rsid w:val="00EB5172"/>
    <w:rsid w:val="00EB5477"/>
    <w:rsid w:val="00EB5602"/>
    <w:rsid w:val="00EB59EB"/>
    <w:rsid w:val="00EB5BD9"/>
    <w:rsid w:val="00EB60B1"/>
    <w:rsid w:val="00EB6490"/>
    <w:rsid w:val="00EB64FB"/>
    <w:rsid w:val="00EB6617"/>
    <w:rsid w:val="00EB66A3"/>
    <w:rsid w:val="00EB683C"/>
    <w:rsid w:val="00EB688F"/>
    <w:rsid w:val="00EB6A4B"/>
    <w:rsid w:val="00EB6AED"/>
    <w:rsid w:val="00EB6B2F"/>
    <w:rsid w:val="00EB6CA6"/>
    <w:rsid w:val="00EB70A3"/>
    <w:rsid w:val="00EB71F6"/>
    <w:rsid w:val="00EB778E"/>
    <w:rsid w:val="00EB79D3"/>
    <w:rsid w:val="00EB7FE9"/>
    <w:rsid w:val="00EC0216"/>
    <w:rsid w:val="00EC0355"/>
    <w:rsid w:val="00EC045F"/>
    <w:rsid w:val="00EC07C2"/>
    <w:rsid w:val="00EC0BE7"/>
    <w:rsid w:val="00EC10B7"/>
    <w:rsid w:val="00EC1480"/>
    <w:rsid w:val="00EC14DA"/>
    <w:rsid w:val="00EC1693"/>
    <w:rsid w:val="00EC19DB"/>
    <w:rsid w:val="00EC1A5D"/>
    <w:rsid w:val="00EC1E6F"/>
    <w:rsid w:val="00EC21BB"/>
    <w:rsid w:val="00EC2224"/>
    <w:rsid w:val="00EC2454"/>
    <w:rsid w:val="00EC24B1"/>
    <w:rsid w:val="00EC28B0"/>
    <w:rsid w:val="00EC2900"/>
    <w:rsid w:val="00EC2A0E"/>
    <w:rsid w:val="00EC2AE1"/>
    <w:rsid w:val="00EC2BE5"/>
    <w:rsid w:val="00EC2C1C"/>
    <w:rsid w:val="00EC2DF6"/>
    <w:rsid w:val="00EC3350"/>
    <w:rsid w:val="00EC3749"/>
    <w:rsid w:val="00EC3983"/>
    <w:rsid w:val="00EC3B1D"/>
    <w:rsid w:val="00EC3CAD"/>
    <w:rsid w:val="00EC3DE7"/>
    <w:rsid w:val="00EC427A"/>
    <w:rsid w:val="00EC4607"/>
    <w:rsid w:val="00EC4B57"/>
    <w:rsid w:val="00EC4B9A"/>
    <w:rsid w:val="00EC503E"/>
    <w:rsid w:val="00EC50C8"/>
    <w:rsid w:val="00EC5354"/>
    <w:rsid w:val="00EC53BC"/>
    <w:rsid w:val="00EC5A95"/>
    <w:rsid w:val="00EC5AD3"/>
    <w:rsid w:val="00EC5B42"/>
    <w:rsid w:val="00EC5DEF"/>
    <w:rsid w:val="00EC5DF3"/>
    <w:rsid w:val="00EC5E09"/>
    <w:rsid w:val="00EC6018"/>
    <w:rsid w:val="00EC6116"/>
    <w:rsid w:val="00EC635E"/>
    <w:rsid w:val="00EC63AD"/>
    <w:rsid w:val="00EC63CF"/>
    <w:rsid w:val="00EC64CC"/>
    <w:rsid w:val="00EC6634"/>
    <w:rsid w:val="00EC6753"/>
    <w:rsid w:val="00EC68B9"/>
    <w:rsid w:val="00EC6948"/>
    <w:rsid w:val="00EC6997"/>
    <w:rsid w:val="00EC6A97"/>
    <w:rsid w:val="00EC6DD5"/>
    <w:rsid w:val="00EC6DF1"/>
    <w:rsid w:val="00EC6F78"/>
    <w:rsid w:val="00EC7230"/>
    <w:rsid w:val="00EC7472"/>
    <w:rsid w:val="00EC77A8"/>
    <w:rsid w:val="00EC7898"/>
    <w:rsid w:val="00EC7941"/>
    <w:rsid w:val="00EC79FA"/>
    <w:rsid w:val="00EC7A7F"/>
    <w:rsid w:val="00ED005F"/>
    <w:rsid w:val="00ED0618"/>
    <w:rsid w:val="00ED061B"/>
    <w:rsid w:val="00ED0B0F"/>
    <w:rsid w:val="00ED0B42"/>
    <w:rsid w:val="00ED0C51"/>
    <w:rsid w:val="00ED0CBA"/>
    <w:rsid w:val="00ED0E54"/>
    <w:rsid w:val="00ED1A54"/>
    <w:rsid w:val="00ED1B0E"/>
    <w:rsid w:val="00ED1B1D"/>
    <w:rsid w:val="00ED1E45"/>
    <w:rsid w:val="00ED2290"/>
    <w:rsid w:val="00ED274A"/>
    <w:rsid w:val="00ED2998"/>
    <w:rsid w:val="00ED2A8D"/>
    <w:rsid w:val="00ED3402"/>
    <w:rsid w:val="00ED3469"/>
    <w:rsid w:val="00ED3720"/>
    <w:rsid w:val="00ED380B"/>
    <w:rsid w:val="00ED38F1"/>
    <w:rsid w:val="00ED3B12"/>
    <w:rsid w:val="00ED3B30"/>
    <w:rsid w:val="00ED3B4C"/>
    <w:rsid w:val="00ED3B5F"/>
    <w:rsid w:val="00ED3D00"/>
    <w:rsid w:val="00ED3D38"/>
    <w:rsid w:val="00ED3FAB"/>
    <w:rsid w:val="00ED4150"/>
    <w:rsid w:val="00ED42C6"/>
    <w:rsid w:val="00ED4369"/>
    <w:rsid w:val="00ED450A"/>
    <w:rsid w:val="00ED4579"/>
    <w:rsid w:val="00ED4635"/>
    <w:rsid w:val="00ED4648"/>
    <w:rsid w:val="00ED4D43"/>
    <w:rsid w:val="00ED4E2E"/>
    <w:rsid w:val="00ED4FA4"/>
    <w:rsid w:val="00ED5110"/>
    <w:rsid w:val="00ED55C2"/>
    <w:rsid w:val="00ED561B"/>
    <w:rsid w:val="00ED5690"/>
    <w:rsid w:val="00ED5A4D"/>
    <w:rsid w:val="00ED5F5C"/>
    <w:rsid w:val="00ED5FB4"/>
    <w:rsid w:val="00ED651C"/>
    <w:rsid w:val="00ED6698"/>
    <w:rsid w:val="00ED6A5C"/>
    <w:rsid w:val="00ED71C5"/>
    <w:rsid w:val="00ED7351"/>
    <w:rsid w:val="00ED7E51"/>
    <w:rsid w:val="00EE0030"/>
    <w:rsid w:val="00EE0308"/>
    <w:rsid w:val="00EE03AB"/>
    <w:rsid w:val="00EE0541"/>
    <w:rsid w:val="00EE06AC"/>
    <w:rsid w:val="00EE070D"/>
    <w:rsid w:val="00EE112C"/>
    <w:rsid w:val="00EE1A53"/>
    <w:rsid w:val="00EE1B76"/>
    <w:rsid w:val="00EE1CFB"/>
    <w:rsid w:val="00EE1DF9"/>
    <w:rsid w:val="00EE1E4C"/>
    <w:rsid w:val="00EE236D"/>
    <w:rsid w:val="00EE25A8"/>
    <w:rsid w:val="00EE2660"/>
    <w:rsid w:val="00EE26AF"/>
    <w:rsid w:val="00EE2974"/>
    <w:rsid w:val="00EE304E"/>
    <w:rsid w:val="00EE3288"/>
    <w:rsid w:val="00EE32E9"/>
    <w:rsid w:val="00EE3516"/>
    <w:rsid w:val="00EE3673"/>
    <w:rsid w:val="00EE3859"/>
    <w:rsid w:val="00EE39A8"/>
    <w:rsid w:val="00EE39FD"/>
    <w:rsid w:val="00EE3FD6"/>
    <w:rsid w:val="00EE406B"/>
    <w:rsid w:val="00EE4081"/>
    <w:rsid w:val="00EE4265"/>
    <w:rsid w:val="00EE43DE"/>
    <w:rsid w:val="00EE4508"/>
    <w:rsid w:val="00EE4742"/>
    <w:rsid w:val="00EE4AAD"/>
    <w:rsid w:val="00EE4BDE"/>
    <w:rsid w:val="00EE4C27"/>
    <w:rsid w:val="00EE4D58"/>
    <w:rsid w:val="00EE4F3E"/>
    <w:rsid w:val="00EE50CB"/>
    <w:rsid w:val="00EE5252"/>
    <w:rsid w:val="00EE5260"/>
    <w:rsid w:val="00EE538A"/>
    <w:rsid w:val="00EE56AA"/>
    <w:rsid w:val="00EE5A3D"/>
    <w:rsid w:val="00EE5D7D"/>
    <w:rsid w:val="00EE5D83"/>
    <w:rsid w:val="00EE6449"/>
    <w:rsid w:val="00EE6638"/>
    <w:rsid w:val="00EE671D"/>
    <w:rsid w:val="00EE6909"/>
    <w:rsid w:val="00EE6B3F"/>
    <w:rsid w:val="00EE6B5A"/>
    <w:rsid w:val="00EE6C36"/>
    <w:rsid w:val="00EE6D57"/>
    <w:rsid w:val="00EE6D80"/>
    <w:rsid w:val="00EE716A"/>
    <w:rsid w:val="00EE73AD"/>
    <w:rsid w:val="00EE73CA"/>
    <w:rsid w:val="00EE7538"/>
    <w:rsid w:val="00EE76EB"/>
    <w:rsid w:val="00EE778B"/>
    <w:rsid w:val="00EE77AB"/>
    <w:rsid w:val="00EE7A2E"/>
    <w:rsid w:val="00EE7A3D"/>
    <w:rsid w:val="00EE7CB6"/>
    <w:rsid w:val="00EE7D06"/>
    <w:rsid w:val="00EE7DD1"/>
    <w:rsid w:val="00EF03F2"/>
    <w:rsid w:val="00EF040F"/>
    <w:rsid w:val="00EF0C1E"/>
    <w:rsid w:val="00EF0E60"/>
    <w:rsid w:val="00EF114E"/>
    <w:rsid w:val="00EF16D6"/>
    <w:rsid w:val="00EF1828"/>
    <w:rsid w:val="00EF18AC"/>
    <w:rsid w:val="00EF19F8"/>
    <w:rsid w:val="00EF1CF3"/>
    <w:rsid w:val="00EF1D80"/>
    <w:rsid w:val="00EF1E4B"/>
    <w:rsid w:val="00EF202A"/>
    <w:rsid w:val="00EF208F"/>
    <w:rsid w:val="00EF2519"/>
    <w:rsid w:val="00EF2818"/>
    <w:rsid w:val="00EF28A7"/>
    <w:rsid w:val="00EF2A31"/>
    <w:rsid w:val="00EF2BF6"/>
    <w:rsid w:val="00EF2FF2"/>
    <w:rsid w:val="00EF31E6"/>
    <w:rsid w:val="00EF3380"/>
    <w:rsid w:val="00EF3522"/>
    <w:rsid w:val="00EF39F7"/>
    <w:rsid w:val="00EF3B10"/>
    <w:rsid w:val="00EF3B63"/>
    <w:rsid w:val="00EF3B80"/>
    <w:rsid w:val="00EF3CD4"/>
    <w:rsid w:val="00EF4947"/>
    <w:rsid w:val="00EF4BCA"/>
    <w:rsid w:val="00EF4D08"/>
    <w:rsid w:val="00EF4D46"/>
    <w:rsid w:val="00EF4E79"/>
    <w:rsid w:val="00EF509E"/>
    <w:rsid w:val="00EF50AE"/>
    <w:rsid w:val="00EF5163"/>
    <w:rsid w:val="00EF519B"/>
    <w:rsid w:val="00EF564A"/>
    <w:rsid w:val="00EF582C"/>
    <w:rsid w:val="00EF60AD"/>
    <w:rsid w:val="00EF618D"/>
    <w:rsid w:val="00EF62C0"/>
    <w:rsid w:val="00EF6520"/>
    <w:rsid w:val="00EF659E"/>
    <w:rsid w:val="00EF6903"/>
    <w:rsid w:val="00EF6A35"/>
    <w:rsid w:val="00EF6A8B"/>
    <w:rsid w:val="00EF6FC2"/>
    <w:rsid w:val="00EF7680"/>
    <w:rsid w:val="00EF773C"/>
    <w:rsid w:val="00EF77C7"/>
    <w:rsid w:val="00EF7AD3"/>
    <w:rsid w:val="00EF7D25"/>
    <w:rsid w:val="00EF7E50"/>
    <w:rsid w:val="00EF7E82"/>
    <w:rsid w:val="00EF7E8D"/>
    <w:rsid w:val="00F0033C"/>
    <w:rsid w:val="00F00AA3"/>
    <w:rsid w:val="00F00C79"/>
    <w:rsid w:val="00F013CB"/>
    <w:rsid w:val="00F016D5"/>
    <w:rsid w:val="00F01AEF"/>
    <w:rsid w:val="00F01BE7"/>
    <w:rsid w:val="00F021A7"/>
    <w:rsid w:val="00F021F8"/>
    <w:rsid w:val="00F0281B"/>
    <w:rsid w:val="00F028E1"/>
    <w:rsid w:val="00F028FD"/>
    <w:rsid w:val="00F02CB5"/>
    <w:rsid w:val="00F02E66"/>
    <w:rsid w:val="00F02F8F"/>
    <w:rsid w:val="00F0300D"/>
    <w:rsid w:val="00F03233"/>
    <w:rsid w:val="00F032CF"/>
    <w:rsid w:val="00F03A0E"/>
    <w:rsid w:val="00F03DA6"/>
    <w:rsid w:val="00F03E9E"/>
    <w:rsid w:val="00F04229"/>
    <w:rsid w:val="00F04313"/>
    <w:rsid w:val="00F044BD"/>
    <w:rsid w:val="00F044E3"/>
    <w:rsid w:val="00F0460D"/>
    <w:rsid w:val="00F047FE"/>
    <w:rsid w:val="00F04814"/>
    <w:rsid w:val="00F04C22"/>
    <w:rsid w:val="00F04DDA"/>
    <w:rsid w:val="00F05094"/>
    <w:rsid w:val="00F05817"/>
    <w:rsid w:val="00F05B36"/>
    <w:rsid w:val="00F05EE1"/>
    <w:rsid w:val="00F0622C"/>
    <w:rsid w:val="00F06AC7"/>
    <w:rsid w:val="00F06CE9"/>
    <w:rsid w:val="00F06DFF"/>
    <w:rsid w:val="00F0700B"/>
    <w:rsid w:val="00F07573"/>
    <w:rsid w:val="00F0797D"/>
    <w:rsid w:val="00F07A95"/>
    <w:rsid w:val="00F07FDF"/>
    <w:rsid w:val="00F1004A"/>
    <w:rsid w:val="00F10056"/>
    <w:rsid w:val="00F101CC"/>
    <w:rsid w:val="00F10815"/>
    <w:rsid w:val="00F1098A"/>
    <w:rsid w:val="00F109E9"/>
    <w:rsid w:val="00F10DDF"/>
    <w:rsid w:val="00F10FC3"/>
    <w:rsid w:val="00F10FD4"/>
    <w:rsid w:val="00F112CC"/>
    <w:rsid w:val="00F113BD"/>
    <w:rsid w:val="00F114A6"/>
    <w:rsid w:val="00F115A8"/>
    <w:rsid w:val="00F1198E"/>
    <w:rsid w:val="00F11B7C"/>
    <w:rsid w:val="00F11C0E"/>
    <w:rsid w:val="00F11DEE"/>
    <w:rsid w:val="00F1233C"/>
    <w:rsid w:val="00F125E4"/>
    <w:rsid w:val="00F1269E"/>
    <w:rsid w:val="00F1293E"/>
    <w:rsid w:val="00F129F6"/>
    <w:rsid w:val="00F12FE7"/>
    <w:rsid w:val="00F130E0"/>
    <w:rsid w:val="00F1327B"/>
    <w:rsid w:val="00F132A9"/>
    <w:rsid w:val="00F132C8"/>
    <w:rsid w:val="00F13377"/>
    <w:rsid w:val="00F13621"/>
    <w:rsid w:val="00F138B6"/>
    <w:rsid w:val="00F1392E"/>
    <w:rsid w:val="00F13B23"/>
    <w:rsid w:val="00F13B42"/>
    <w:rsid w:val="00F13EB4"/>
    <w:rsid w:val="00F13F22"/>
    <w:rsid w:val="00F14075"/>
    <w:rsid w:val="00F14147"/>
    <w:rsid w:val="00F14179"/>
    <w:rsid w:val="00F144CE"/>
    <w:rsid w:val="00F146C9"/>
    <w:rsid w:val="00F149C2"/>
    <w:rsid w:val="00F14B52"/>
    <w:rsid w:val="00F14C0E"/>
    <w:rsid w:val="00F14C40"/>
    <w:rsid w:val="00F14CA5"/>
    <w:rsid w:val="00F14D08"/>
    <w:rsid w:val="00F15659"/>
    <w:rsid w:val="00F1568D"/>
    <w:rsid w:val="00F1578A"/>
    <w:rsid w:val="00F15990"/>
    <w:rsid w:val="00F15FE4"/>
    <w:rsid w:val="00F16097"/>
    <w:rsid w:val="00F1609B"/>
    <w:rsid w:val="00F162FC"/>
    <w:rsid w:val="00F163BA"/>
    <w:rsid w:val="00F1640A"/>
    <w:rsid w:val="00F16651"/>
    <w:rsid w:val="00F167C1"/>
    <w:rsid w:val="00F16A9C"/>
    <w:rsid w:val="00F16AD8"/>
    <w:rsid w:val="00F16C8E"/>
    <w:rsid w:val="00F16D05"/>
    <w:rsid w:val="00F16FFA"/>
    <w:rsid w:val="00F17A99"/>
    <w:rsid w:val="00F17CC9"/>
    <w:rsid w:val="00F201A0"/>
    <w:rsid w:val="00F204C8"/>
    <w:rsid w:val="00F20ADF"/>
    <w:rsid w:val="00F20DD0"/>
    <w:rsid w:val="00F2116A"/>
    <w:rsid w:val="00F21488"/>
    <w:rsid w:val="00F2164B"/>
    <w:rsid w:val="00F21819"/>
    <w:rsid w:val="00F21DF4"/>
    <w:rsid w:val="00F22232"/>
    <w:rsid w:val="00F228A7"/>
    <w:rsid w:val="00F22BA2"/>
    <w:rsid w:val="00F22BC6"/>
    <w:rsid w:val="00F22BCE"/>
    <w:rsid w:val="00F22EEB"/>
    <w:rsid w:val="00F232B8"/>
    <w:rsid w:val="00F23665"/>
    <w:rsid w:val="00F23967"/>
    <w:rsid w:val="00F23A24"/>
    <w:rsid w:val="00F23E04"/>
    <w:rsid w:val="00F2417A"/>
    <w:rsid w:val="00F241B1"/>
    <w:rsid w:val="00F24CE5"/>
    <w:rsid w:val="00F24F43"/>
    <w:rsid w:val="00F250E2"/>
    <w:rsid w:val="00F251CB"/>
    <w:rsid w:val="00F252BE"/>
    <w:rsid w:val="00F25351"/>
    <w:rsid w:val="00F25534"/>
    <w:rsid w:val="00F25692"/>
    <w:rsid w:val="00F2584A"/>
    <w:rsid w:val="00F25858"/>
    <w:rsid w:val="00F25A52"/>
    <w:rsid w:val="00F26074"/>
    <w:rsid w:val="00F263ED"/>
    <w:rsid w:val="00F26689"/>
    <w:rsid w:val="00F26A94"/>
    <w:rsid w:val="00F26CA5"/>
    <w:rsid w:val="00F26F91"/>
    <w:rsid w:val="00F271FE"/>
    <w:rsid w:val="00F27392"/>
    <w:rsid w:val="00F27675"/>
    <w:rsid w:val="00F2787E"/>
    <w:rsid w:val="00F27969"/>
    <w:rsid w:val="00F27C10"/>
    <w:rsid w:val="00F3042E"/>
    <w:rsid w:val="00F309B1"/>
    <w:rsid w:val="00F309F9"/>
    <w:rsid w:val="00F30B2C"/>
    <w:rsid w:val="00F30F13"/>
    <w:rsid w:val="00F31099"/>
    <w:rsid w:val="00F31812"/>
    <w:rsid w:val="00F31827"/>
    <w:rsid w:val="00F31C7E"/>
    <w:rsid w:val="00F31DBD"/>
    <w:rsid w:val="00F31E5E"/>
    <w:rsid w:val="00F31EE6"/>
    <w:rsid w:val="00F32742"/>
    <w:rsid w:val="00F32ED2"/>
    <w:rsid w:val="00F3366B"/>
    <w:rsid w:val="00F339A0"/>
    <w:rsid w:val="00F33E8C"/>
    <w:rsid w:val="00F33F8B"/>
    <w:rsid w:val="00F340B8"/>
    <w:rsid w:val="00F342B6"/>
    <w:rsid w:val="00F34861"/>
    <w:rsid w:val="00F3487C"/>
    <w:rsid w:val="00F34A24"/>
    <w:rsid w:val="00F34C83"/>
    <w:rsid w:val="00F34E6C"/>
    <w:rsid w:val="00F3524D"/>
    <w:rsid w:val="00F355B0"/>
    <w:rsid w:val="00F35BA6"/>
    <w:rsid w:val="00F35CAC"/>
    <w:rsid w:val="00F35E97"/>
    <w:rsid w:val="00F35F9A"/>
    <w:rsid w:val="00F3609A"/>
    <w:rsid w:val="00F362E9"/>
    <w:rsid w:val="00F364F9"/>
    <w:rsid w:val="00F36629"/>
    <w:rsid w:val="00F367F4"/>
    <w:rsid w:val="00F369AC"/>
    <w:rsid w:val="00F36CF7"/>
    <w:rsid w:val="00F37282"/>
    <w:rsid w:val="00F372F8"/>
    <w:rsid w:val="00F37480"/>
    <w:rsid w:val="00F37C85"/>
    <w:rsid w:val="00F37D5F"/>
    <w:rsid w:val="00F37EAF"/>
    <w:rsid w:val="00F404FD"/>
    <w:rsid w:val="00F409F4"/>
    <w:rsid w:val="00F40DB0"/>
    <w:rsid w:val="00F41045"/>
    <w:rsid w:val="00F41196"/>
    <w:rsid w:val="00F41304"/>
    <w:rsid w:val="00F4144C"/>
    <w:rsid w:val="00F414B5"/>
    <w:rsid w:val="00F41562"/>
    <w:rsid w:val="00F4168C"/>
    <w:rsid w:val="00F41834"/>
    <w:rsid w:val="00F4191B"/>
    <w:rsid w:val="00F41A1C"/>
    <w:rsid w:val="00F41BEE"/>
    <w:rsid w:val="00F41C02"/>
    <w:rsid w:val="00F42023"/>
    <w:rsid w:val="00F42038"/>
    <w:rsid w:val="00F42071"/>
    <w:rsid w:val="00F420C8"/>
    <w:rsid w:val="00F4232E"/>
    <w:rsid w:val="00F42641"/>
    <w:rsid w:val="00F429E0"/>
    <w:rsid w:val="00F42A9F"/>
    <w:rsid w:val="00F42D3B"/>
    <w:rsid w:val="00F42D43"/>
    <w:rsid w:val="00F42F48"/>
    <w:rsid w:val="00F430B0"/>
    <w:rsid w:val="00F433EA"/>
    <w:rsid w:val="00F43441"/>
    <w:rsid w:val="00F43986"/>
    <w:rsid w:val="00F43B14"/>
    <w:rsid w:val="00F43BC7"/>
    <w:rsid w:val="00F43DB9"/>
    <w:rsid w:val="00F43E1A"/>
    <w:rsid w:val="00F43EC0"/>
    <w:rsid w:val="00F43EF1"/>
    <w:rsid w:val="00F43FCC"/>
    <w:rsid w:val="00F4423B"/>
    <w:rsid w:val="00F4428B"/>
    <w:rsid w:val="00F442DA"/>
    <w:rsid w:val="00F4441F"/>
    <w:rsid w:val="00F4468C"/>
    <w:rsid w:val="00F447AD"/>
    <w:rsid w:val="00F448A0"/>
    <w:rsid w:val="00F44E18"/>
    <w:rsid w:val="00F4500A"/>
    <w:rsid w:val="00F451CF"/>
    <w:rsid w:val="00F451FE"/>
    <w:rsid w:val="00F452E8"/>
    <w:rsid w:val="00F453CB"/>
    <w:rsid w:val="00F4552F"/>
    <w:rsid w:val="00F45559"/>
    <w:rsid w:val="00F457AC"/>
    <w:rsid w:val="00F4599B"/>
    <w:rsid w:val="00F45B14"/>
    <w:rsid w:val="00F4621C"/>
    <w:rsid w:val="00F4650F"/>
    <w:rsid w:val="00F46792"/>
    <w:rsid w:val="00F46877"/>
    <w:rsid w:val="00F46C17"/>
    <w:rsid w:val="00F471AA"/>
    <w:rsid w:val="00F47BA1"/>
    <w:rsid w:val="00F47D7E"/>
    <w:rsid w:val="00F47E21"/>
    <w:rsid w:val="00F47F48"/>
    <w:rsid w:val="00F47F9E"/>
    <w:rsid w:val="00F503A0"/>
    <w:rsid w:val="00F50527"/>
    <w:rsid w:val="00F50A4E"/>
    <w:rsid w:val="00F50A55"/>
    <w:rsid w:val="00F50AD5"/>
    <w:rsid w:val="00F50DE8"/>
    <w:rsid w:val="00F50FC6"/>
    <w:rsid w:val="00F50FE6"/>
    <w:rsid w:val="00F51167"/>
    <w:rsid w:val="00F511A8"/>
    <w:rsid w:val="00F5152C"/>
    <w:rsid w:val="00F517E2"/>
    <w:rsid w:val="00F51BDB"/>
    <w:rsid w:val="00F51CAB"/>
    <w:rsid w:val="00F51E76"/>
    <w:rsid w:val="00F51ED6"/>
    <w:rsid w:val="00F51F6A"/>
    <w:rsid w:val="00F524C1"/>
    <w:rsid w:val="00F526BC"/>
    <w:rsid w:val="00F52758"/>
    <w:rsid w:val="00F534C1"/>
    <w:rsid w:val="00F535F5"/>
    <w:rsid w:val="00F53868"/>
    <w:rsid w:val="00F539C2"/>
    <w:rsid w:val="00F53D7B"/>
    <w:rsid w:val="00F545EC"/>
    <w:rsid w:val="00F5461E"/>
    <w:rsid w:val="00F54630"/>
    <w:rsid w:val="00F54823"/>
    <w:rsid w:val="00F54A6E"/>
    <w:rsid w:val="00F54A86"/>
    <w:rsid w:val="00F54B34"/>
    <w:rsid w:val="00F54C3C"/>
    <w:rsid w:val="00F54D26"/>
    <w:rsid w:val="00F54E95"/>
    <w:rsid w:val="00F54F64"/>
    <w:rsid w:val="00F552EB"/>
    <w:rsid w:val="00F553D7"/>
    <w:rsid w:val="00F55488"/>
    <w:rsid w:val="00F554EF"/>
    <w:rsid w:val="00F5573E"/>
    <w:rsid w:val="00F55B2F"/>
    <w:rsid w:val="00F55ED4"/>
    <w:rsid w:val="00F56BBD"/>
    <w:rsid w:val="00F573BB"/>
    <w:rsid w:val="00F5773F"/>
    <w:rsid w:val="00F579A9"/>
    <w:rsid w:val="00F60226"/>
    <w:rsid w:val="00F60276"/>
    <w:rsid w:val="00F60339"/>
    <w:rsid w:val="00F60395"/>
    <w:rsid w:val="00F603B1"/>
    <w:rsid w:val="00F60A4A"/>
    <w:rsid w:val="00F60BB8"/>
    <w:rsid w:val="00F61031"/>
    <w:rsid w:val="00F6107B"/>
    <w:rsid w:val="00F61135"/>
    <w:rsid w:val="00F611F0"/>
    <w:rsid w:val="00F613DE"/>
    <w:rsid w:val="00F614F1"/>
    <w:rsid w:val="00F61629"/>
    <w:rsid w:val="00F61B63"/>
    <w:rsid w:val="00F61B90"/>
    <w:rsid w:val="00F61C0A"/>
    <w:rsid w:val="00F61C4B"/>
    <w:rsid w:val="00F61D6E"/>
    <w:rsid w:val="00F61E77"/>
    <w:rsid w:val="00F62435"/>
    <w:rsid w:val="00F62473"/>
    <w:rsid w:val="00F62881"/>
    <w:rsid w:val="00F62BAD"/>
    <w:rsid w:val="00F62F78"/>
    <w:rsid w:val="00F631AF"/>
    <w:rsid w:val="00F63238"/>
    <w:rsid w:val="00F63757"/>
    <w:rsid w:val="00F6376E"/>
    <w:rsid w:val="00F63785"/>
    <w:rsid w:val="00F637AB"/>
    <w:rsid w:val="00F63A42"/>
    <w:rsid w:val="00F63B43"/>
    <w:rsid w:val="00F63C86"/>
    <w:rsid w:val="00F63E76"/>
    <w:rsid w:val="00F64006"/>
    <w:rsid w:val="00F64164"/>
    <w:rsid w:val="00F64540"/>
    <w:rsid w:val="00F6454B"/>
    <w:rsid w:val="00F6481F"/>
    <w:rsid w:val="00F648F8"/>
    <w:rsid w:val="00F64FAF"/>
    <w:rsid w:val="00F65078"/>
    <w:rsid w:val="00F65593"/>
    <w:rsid w:val="00F656D4"/>
    <w:rsid w:val="00F65979"/>
    <w:rsid w:val="00F65AA7"/>
    <w:rsid w:val="00F65B9E"/>
    <w:rsid w:val="00F65C7D"/>
    <w:rsid w:val="00F65CE8"/>
    <w:rsid w:val="00F65D02"/>
    <w:rsid w:val="00F6643F"/>
    <w:rsid w:val="00F6655A"/>
    <w:rsid w:val="00F66995"/>
    <w:rsid w:val="00F66A62"/>
    <w:rsid w:val="00F6720A"/>
    <w:rsid w:val="00F67285"/>
    <w:rsid w:val="00F67350"/>
    <w:rsid w:val="00F674D1"/>
    <w:rsid w:val="00F67505"/>
    <w:rsid w:val="00F67529"/>
    <w:rsid w:val="00F67643"/>
    <w:rsid w:val="00F6769F"/>
    <w:rsid w:val="00F67DD4"/>
    <w:rsid w:val="00F67DEB"/>
    <w:rsid w:val="00F67FFC"/>
    <w:rsid w:val="00F701D2"/>
    <w:rsid w:val="00F702F0"/>
    <w:rsid w:val="00F703CC"/>
    <w:rsid w:val="00F704AF"/>
    <w:rsid w:val="00F70965"/>
    <w:rsid w:val="00F70A83"/>
    <w:rsid w:val="00F70F48"/>
    <w:rsid w:val="00F70FC5"/>
    <w:rsid w:val="00F7143D"/>
    <w:rsid w:val="00F715D8"/>
    <w:rsid w:val="00F719EE"/>
    <w:rsid w:val="00F71F89"/>
    <w:rsid w:val="00F7215D"/>
    <w:rsid w:val="00F722B8"/>
    <w:rsid w:val="00F7245C"/>
    <w:rsid w:val="00F72615"/>
    <w:rsid w:val="00F72619"/>
    <w:rsid w:val="00F72781"/>
    <w:rsid w:val="00F72791"/>
    <w:rsid w:val="00F72843"/>
    <w:rsid w:val="00F72AA5"/>
    <w:rsid w:val="00F72B9C"/>
    <w:rsid w:val="00F72D31"/>
    <w:rsid w:val="00F72FA8"/>
    <w:rsid w:val="00F7382B"/>
    <w:rsid w:val="00F73A67"/>
    <w:rsid w:val="00F73BBA"/>
    <w:rsid w:val="00F73DF4"/>
    <w:rsid w:val="00F74101"/>
    <w:rsid w:val="00F7412F"/>
    <w:rsid w:val="00F744C7"/>
    <w:rsid w:val="00F74619"/>
    <w:rsid w:val="00F74785"/>
    <w:rsid w:val="00F74C49"/>
    <w:rsid w:val="00F74F12"/>
    <w:rsid w:val="00F74F62"/>
    <w:rsid w:val="00F75275"/>
    <w:rsid w:val="00F757CC"/>
    <w:rsid w:val="00F75D31"/>
    <w:rsid w:val="00F76008"/>
    <w:rsid w:val="00F7651B"/>
    <w:rsid w:val="00F7660B"/>
    <w:rsid w:val="00F766FD"/>
    <w:rsid w:val="00F76C50"/>
    <w:rsid w:val="00F76DDE"/>
    <w:rsid w:val="00F76EFE"/>
    <w:rsid w:val="00F76F95"/>
    <w:rsid w:val="00F7728D"/>
    <w:rsid w:val="00F77411"/>
    <w:rsid w:val="00F77671"/>
    <w:rsid w:val="00F7781A"/>
    <w:rsid w:val="00F77842"/>
    <w:rsid w:val="00F77A17"/>
    <w:rsid w:val="00F77B29"/>
    <w:rsid w:val="00F77C6D"/>
    <w:rsid w:val="00F77F49"/>
    <w:rsid w:val="00F80B00"/>
    <w:rsid w:val="00F80BAE"/>
    <w:rsid w:val="00F80BFA"/>
    <w:rsid w:val="00F80EEA"/>
    <w:rsid w:val="00F810F3"/>
    <w:rsid w:val="00F81170"/>
    <w:rsid w:val="00F817EA"/>
    <w:rsid w:val="00F81834"/>
    <w:rsid w:val="00F81856"/>
    <w:rsid w:val="00F81DE0"/>
    <w:rsid w:val="00F81EC1"/>
    <w:rsid w:val="00F820C7"/>
    <w:rsid w:val="00F825FF"/>
    <w:rsid w:val="00F82613"/>
    <w:rsid w:val="00F82A3A"/>
    <w:rsid w:val="00F82B47"/>
    <w:rsid w:val="00F82D82"/>
    <w:rsid w:val="00F83075"/>
    <w:rsid w:val="00F830FB"/>
    <w:rsid w:val="00F83168"/>
    <w:rsid w:val="00F832AB"/>
    <w:rsid w:val="00F8369C"/>
    <w:rsid w:val="00F836BF"/>
    <w:rsid w:val="00F836D1"/>
    <w:rsid w:val="00F83AEC"/>
    <w:rsid w:val="00F83CC4"/>
    <w:rsid w:val="00F83EFA"/>
    <w:rsid w:val="00F840ED"/>
    <w:rsid w:val="00F844E7"/>
    <w:rsid w:val="00F846BB"/>
    <w:rsid w:val="00F84725"/>
    <w:rsid w:val="00F84798"/>
    <w:rsid w:val="00F8484C"/>
    <w:rsid w:val="00F84947"/>
    <w:rsid w:val="00F84CAE"/>
    <w:rsid w:val="00F85344"/>
    <w:rsid w:val="00F8542C"/>
    <w:rsid w:val="00F85431"/>
    <w:rsid w:val="00F8576E"/>
    <w:rsid w:val="00F860BF"/>
    <w:rsid w:val="00F8610F"/>
    <w:rsid w:val="00F86844"/>
    <w:rsid w:val="00F8692F"/>
    <w:rsid w:val="00F86E11"/>
    <w:rsid w:val="00F86F60"/>
    <w:rsid w:val="00F873AE"/>
    <w:rsid w:val="00F87C53"/>
    <w:rsid w:val="00F87F3B"/>
    <w:rsid w:val="00F9013D"/>
    <w:rsid w:val="00F90172"/>
    <w:rsid w:val="00F90382"/>
    <w:rsid w:val="00F903EA"/>
    <w:rsid w:val="00F90575"/>
    <w:rsid w:val="00F90814"/>
    <w:rsid w:val="00F908F9"/>
    <w:rsid w:val="00F90960"/>
    <w:rsid w:val="00F90AC3"/>
    <w:rsid w:val="00F90BFA"/>
    <w:rsid w:val="00F91009"/>
    <w:rsid w:val="00F910FE"/>
    <w:rsid w:val="00F913D1"/>
    <w:rsid w:val="00F914C2"/>
    <w:rsid w:val="00F9155E"/>
    <w:rsid w:val="00F91693"/>
    <w:rsid w:val="00F91826"/>
    <w:rsid w:val="00F9192A"/>
    <w:rsid w:val="00F919F9"/>
    <w:rsid w:val="00F91BFD"/>
    <w:rsid w:val="00F92050"/>
    <w:rsid w:val="00F92160"/>
    <w:rsid w:val="00F92383"/>
    <w:rsid w:val="00F9243C"/>
    <w:rsid w:val="00F92728"/>
    <w:rsid w:val="00F92899"/>
    <w:rsid w:val="00F928AB"/>
    <w:rsid w:val="00F92CB2"/>
    <w:rsid w:val="00F92D48"/>
    <w:rsid w:val="00F92E01"/>
    <w:rsid w:val="00F92E2A"/>
    <w:rsid w:val="00F92E43"/>
    <w:rsid w:val="00F9348F"/>
    <w:rsid w:val="00F93669"/>
    <w:rsid w:val="00F93ABC"/>
    <w:rsid w:val="00F93E0A"/>
    <w:rsid w:val="00F942B9"/>
    <w:rsid w:val="00F942C7"/>
    <w:rsid w:val="00F94477"/>
    <w:rsid w:val="00F94938"/>
    <w:rsid w:val="00F952AC"/>
    <w:rsid w:val="00F95B50"/>
    <w:rsid w:val="00F95E5C"/>
    <w:rsid w:val="00F964EE"/>
    <w:rsid w:val="00F9687B"/>
    <w:rsid w:val="00F96B97"/>
    <w:rsid w:val="00F96DCF"/>
    <w:rsid w:val="00F96E19"/>
    <w:rsid w:val="00F972D2"/>
    <w:rsid w:val="00F97313"/>
    <w:rsid w:val="00F9738F"/>
    <w:rsid w:val="00F978E7"/>
    <w:rsid w:val="00F97950"/>
    <w:rsid w:val="00F97ACF"/>
    <w:rsid w:val="00F97B89"/>
    <w:rsid w:val="00F97BB1"/>
    <w:rsid w:val="00F97C82"/>
    <w:rsid w:val="00FA03AE"/>
    <w:rsid w:val="00FA0657"/>
    <w:rsid w:val="00FA06E4"/>
    <w:rsid w:val="00FA0C81"/>
    <w:rsid w:val="00FA11A0"/>
    <w:rsid w:val="00FA170C"/>
    <w:rsid w:val="00FA197F"/>
    <w:rsid w:val="00FA1A1F"/>
    <w:rsid w:val="00FA1C3E"/>
    <w:rsid w:val="00FA1DA8"/>
    <w:rsid w:val="00FA1EAE"/>
    <w:rsid w:val="00FA1F60"/>
    <w:rsid w:val="00FA21D0"/>
    <w:rsid w:val="00FA2356"/>
    <w:rsid w:val="00FA23BC"/>
    <w:rsid w:val="00FA2453"/>
    <w:rsid w:val="00FA29B8"/>
    <w:rsid w:val="00FA2C9A"/>
    <w:rsid w:val="00FA2DF5"/>
    <w:rsid w:val="00FA353B"/>
    <w:rsid w:val="00FA3A50"/>
    <w:rsid w:val="00FA3B42"/>
    <w:rsid w:val="00FA3D1B"/>
    <w:rsid w:val="00FA3D40"/>
    <w:rsid w:val="00FA3DEE"/>
    <w:rsid w:val="00FA489F"/>
    <w:rsid w:val="00FA4E1D"/>
    <w:rsid w:val="00FA4F5A"/>
    <w:rsid w:val="00FA502A"/>
    <w:rsid w:val="00FA5083"/>
    <w:rsid w:val="00FA562E"/>
    <w:rsid w:val="00FA576A"/>
    <w:rsid w:val="00FA578D"/>
    <w:rsid w:val="00FA590B"/>
    <w:rsid w:val="00FA5996"/>
    <w:rsid w:val="00FA5A05"/>
    <w:rsid w:val="00FA5BAA"/>
    <w:rsid w:val="00FA5FBB"/>
    <w:rsid w:val="00FA6216"/>
    <w:rsid w:val="00FA6333"/>
    <w:rsid w:val="00FA63CF"/>
    <w:rsid w:val="00FA6668"/>
    <w:rsid w:val="00FA6739"/>
    <w:rsid w:val="00FA676E"/>
    <w:rsid w:val="00FA6BE5"/>
    <w:rsid w:val="00FA6C57"/>
    <w:rsid w:val="00FA6D00"/>
    <w:rsid w:val="00FA7328"/>
    <w:rsid w:val="00FA74AC"/>
    <w:rsid w:val="00FA7849"/>
    <w:rsid w:val="00FA78CF"/>
    <w:rsid w:val="00FA7A7D"/>
    <w:rsid w:val="00FA7B5F"/>
    <w:rsid w:val="00FA7C90"/>
    <w:rsid w:val="00FB002B"/>
    <w:rsid w:val="00FB00EB"/>
    <w:rsid w:val="00FB0229"/>
    <w:rsid w:val="00FB03B5"/>
    <w:rsid w:val="00FB046C"/>
    <w:rsid w:val="00FB064B"/>
    <w:rsid w:val="00FB07E1"/>
    <w:rsid w:val="00FB0997"/>
    <w:rsid w:val="00FB0A8C"/>
    <w:rsid w:val="00FB0BE4"/>
    <w:rsid w:val="00FB100D"/>
    <w:rsid w:val="00FB119B"/>
    <w:rsid w:val="00FB15D1"/>
    <w:rsid w:val="00FB17B8"/>
    <w:rsid w:val="00FB17C1"/>
    <w:rsid w:val="00FB1F43"/>
    <w:rsid w:val="00FB2005"/>
    <w:rsid w:val="00FB2111"/>
    <w:rsid w:val="00FB21EC"/>
    <w:rsid w:val="00FB2319"/>
    <w:rsid w:val="00FB2530"/>
    <w:rsid w:val="00FB2BFB"/>
    <w:rsid w:val="00FB2E72"/>
    <w:rsid w:val="00FB2EE4"/>
    <w:rsid w:val="00FB315E"/>
    <w:rsid w:val="00FB340F"/>
    <w:rsid w:val="00FB3553"/>
    <w:rsid w:val="00FB3889"/>
    <w:rsid w:val="00FB3918"/>
    <w:rsid w:val="00FB3A8B"/>
    <w:rsid w:val="00FB3C67"/>
    <w:rsid w:val="00FB45B3"/>
    <w:rsid w:val="00FB4627"/>
    <w:rsid w:val="00FB485B"/>
    <w:rsid w:val="00FB4D60"/>
    <w:rsid w:val="00FB4E51"/>
    <w:rsid w:val="00FB4F21"/>
    <w:rsid w:val="00FB51A9"/>
    <w:rsid w:val="00FB5286"/>
    <w:rsid w:val="00FB65A8"/>
    <w:rsid w:val="00FB6714"/>
    <w:rsid w:val="00FB6779"/>
    <w:rsid w:val="00FB6823"/>
    <w:rsid w:val="00FB6FA2"/>
    <w:rsid w:val="00FB7176"/>
    <w:rsid w:val="00FB747F"/>
    <w:rsid w:val="00FB79FC"/>
    <w:rsid w:val="00FB7ABC"/>
    <w:rsid w:val="00FB7BC2"/>
    <w:rsid w:val="00FB7CE8"/>
    <w:rsid w:val="00FB7D26"/>
    <w:rsid w:val="00FB7D7C"/>
    <w:rsid w:val="00FC001E"/>
    <w:rsid w:val="00FC02EA"/>
    <w:rsid w:val="00FC04A1"/>
    <w:rsid w:val="00FC0724"/>
    <w:rsid w:val="00FC07D3"/>
    <w:rsid w:val="00FC0897"/>
    <w:rsid w:val="00FC0983"/>
    <w:rsid w:val="00FC0BBE"/>
    <w:rsid w:val="00FC0EC6"/>
    <w:rsid w:val="00FC10D0"/>
    <w:rsid w:val="00FC13F2"/>
    <w:rsid w:val="00FC15B8"/>
    <w:rsid w:val="00FC1EFC"/>
    <w:rsid w:val="00FC2070"/>
    <w:rsid w:val="00FC20AD"/>
    <w:rsid w:val="00FC21D3"/>
    <w:rsid w:val="00FC2246"/>
    <w:rsid w:val="00FC27C4"/>
    <w:rsid w:val="00FC2E63"/>
    <w:rsid w:val="00FC30AF"/>
    <w:rsid w:val="00FC30EB"/>
    <w:rsid w:val="00FC3169"/>
    <w:rsid w:val="00FC3314"/>
    <w:rsid w:val="00FC359F"/>
    <w:rsid w:val="00FC3715"/>
    <w:rsid w:val="00FC37C7"/>
    <w:rsid w:val="00FC3DBA"/>
    <w:rsid w:val="00FC3F14"/>
    <w:rsid w:val="00FC3FB9"/>
    <w:rsid w:val="00FC4078"/>
    <w:rsid w:val="00FC41AE"/>
    <w:rsid w:val="00FC4457"/>
    <w:rsid w:val="00FC4558"/>
    <w:rsid w:val="00FC4896"/>
    <w:rsid w:val="00FC4A1A"/>
    <w:rsid w:val="00FC4A38"/>
    <w:rsid w:val="00FC4E18"/>
    <w:rsid w:val="00FC5097"/>
    <w:rsid w:val="00FC52AD"/>
    <w:rsid w:val="00FC534B"/>
    <w:rsid w:val="00FC5663"/>
    <w:rsid w:val="00FC56C4"/>
    <w:rsid w:val="00FC58E4"/>
    <w:rsid w:val="00FC5E35"/>
    <w:rsid w:val="00FC5E9B"/>
    <w:rsid w:val="00FC60AD"/>
    <w:rsid w:val="00FC6164"/>
    <w:rsid w:val="00FC6209"/>
    <w:rsid w:val="00FC6542"/>
    <w:rsid w:val="00FC6550"/>
    <w:rsid w:val="00FC69B0"/>
    <w:rsid w:val="00FC6A25"/>
    <w:rsid w:val="00FC6B91"/>
    <w:rsid w:val="00FC6C56"/>
    <w:rsid w:val="00FC6FBB"/>
    <w:rsid w:val="00FC7141"/>
    <w:rsid w:val="00FC7AA4"/>
    <w:rsid w:val="00FC7C75"/>
    <w:rsid w:val="00FC7C8B"/>
    <w:rsid w:val="00FD0281"/>
    <w:rsid w:val="00FD04F8"/>
    <w:rsid w:val="00FD0851"/>
    <w:rsid w:val="00FD0C78"/>
    <w:rsid w:val="00FD10B8"/>
    <w:rsid w:val="00FD119F"/>
    <w:rsid w:val="00FD140D"/>
    <w:rsid w:val="00FD1E46"/>
    <w:rsid w:val="00FD1E5B"/>
    <w:rsid w:val="00FD249C"/>
    <w:rsid w:val="00FD24CE"/>
    <w:rsid w:val="00FD2B21"/>
    <w:rsid w:val="00FD3276"/>
    <w:rsid w:val="00FD335F"/>
    <w:rsid w:val="00FD3907"/>
    <w:rsid w:val="00FD3933"/>
    <w:rsid w:val="00FD393F"/>
    <w:rsid w:val="00FD3AF7"/>
    <w:rsid w:val="00FD3F29"/>
    <w:rsid w:val="00FD404B"/>
    <w:rsid w:val="00FD4180"/>
    <w:rsid w:val="00FD448D"/>
    <w:rsid w:val="00FD463A"/>
    <w:rsid w:val="00FD46E6"/>
    <w:rsid w:val="00FD4CF6"/>
    <w:rsid w:val="00FD5118"/>
    <w:rsid w:val="00FD517D"/>
    <w:rsid w:val="00FD53A4"/>
    <w:rsid w:val="00FD53D8"/>
    <w:rsid w:val="00FD55A5"/>
    <w:rsid w:val="00FD58B8"/>
    <w:rsid w:val="00FD5BE9"/>
    <w:rsid w:val="00FD5CC6"/>
    <w:rsid w:val="00FD60A4"/>
    <w:rsid w:val="00FD6142"/>
    <w:rsid w:val="00FD61EB"/>
    <w:rsid w:val="00FD64E2"/>
    <w:rsid w:val="00FD682F"/>
    <w:rsid w:val="00FD6B45"/>
    <w:rsid w:val="00FD6F02"/>
    <w:rsid w:val="00FD733A"/>
    <w:rsid w:val="00FD7684"/>
    <w:rsid w:val="00FD772C"/>
    <w:rsid w:val="00FD7A05"/>
    <w:rsid w:val="00FD7B3C"/>
    <w:rsid w:val="00FD7CEE"/>
    <w:rsid w:val="00FE0017"/>
    <w:rsid w:val="00FE0135"/>
    <w:rsid w:val="00FE01E1"/>
    <w:rsid w:val="00FE0665"/>
    <w:rsid w:val="00FE06C4"/>
    <w:rsid w:val="00FE15F4"/>
    <w:rsid w:val="00FE18EC"/>
    <w:rsid w:val="00FE18F9"/>
    <w:rsid w:val="00FE193E"/>
    <w:rsid w:val="00FE19A4"/>
    <w:rsid w:val="00FE1A87"/>
    <w:rsid w:val="00FE1AD2"/>
    <w:rsid w:val="00FE1DB4"/>
    <w:rsid w:val="00FE1F8A"/>
    <w:rsid w:val="00FE21B5"/>
    <w:rsid w:val="00FE25AE"/>
    <w:rsid w:val="00FE282C"/>
    <w:rsid w:val="00FE290B"/>
    <w:rsid w:val="00FE2C2C"/>
    <w:rsid w:val="00FE2C3C"/>
    <w:rsid w:val="00FE2D25"/>
    <w:rsid w:val="00FE30DE"/>
    <w:rsid w:val="00FE3129"/>
    <w:rsid w:val="00FE3396"/>
    <w:rsid w:val="00FE3648"/>
    <w:rsid w:val="00FE3ACF"/>
    <w:rsid w:val="00FE3D39"/>
    <w:rsid w:val="00FE3EE4"/>
    <w:rsid w:val="00FE40F4"/>
    <w:rsid w:val="00FE41B9"/>
    <w:rsid w:val="00FE427A"/>
    <w:rsid w:val="00FE44B7"/>
    <w:rsid w:val="00FE450A"/>
    <w:rsid w:val="00FE46C6"/>
    <w:rsid w:val="00FE4996"/>
    <w:rsid w:val="00FE4A4F"/>
    <w:rsid w:val="00FE4ADA"/>
    <w:rsid w:val="00FE532F"/>
    <w:rsid w:val="00FE5558"/>
    <w:rsid w:val="00FE5B9F"/>
    <w:rsid w:val="00FE6062"/>
    <w:rsid w:val="00FE638B"/>
    <w:rsid w:val="00FE6662"/>
    <w:rsid w:val="00FE66CA"/>
    <w:rsid w:val="00FE66D3"/>
    <w:rsid w:val="00FE6715"/>
    <w:rsid w:val="00FE687B"/>
    <w:rsid w:val="00FE6892"/>
    <w:rsid w:val="00FE6D2E"/>
    <w:rsid w:val="00FE6F36"/>
    <w:rsid w:val="00FE71A2"/>
    <w:rsid w:val="00FE7274"/>
    <w:rsid w:val="00FE7320"/>
    <w:rsid w:val="00FE7469"/>
    <w:rsid w:val="00FE747C"/>
    <w:rsid w:val="00FE7567"/>
    <w:rsid w:val="00FE7692"/>
    <w:rsid w:val="00FE7774"/>
    <w:rsid w:val="00FE7909"/>
    <w:rsid w:val="00FE7AAE"/>
    <w:rsid w:val="00FE7B5C"/>
    <w:rsid w:val="00FE7C0A"/>
    <w:rsid w:val="00FE7DFD"/>
    <w:rsid w:val="00FE7E5C"/>
    <w:rsid w:val="00FE7F06"/>
    <w:rsid w:val="00FF0087"/>
    <w:rsid w:val="00FF014B"/>
    <w:rsid w:val="00FF03BF"/>
    <w:rsid w:val="00FF04A3"/>
    <w:rsid w:val="00FF07DA"/>
    <w:rsid w:val="00FF093D"/>
    <w:rsid w:val="00FF0C11"/>
    <w:rsid w:val="00FF0D12"/>
    <w:rsid w:val="00FF0D68"/>
    <w:rsid w:val="00FF0DC1"/>
    <w:rsid w:val="00FF1004"/>
    <w:rsid w:val="00FF102E"/>
    <w:rsid w:val="00FF10C0"/>
    <w:rsid w:val="00FF117A"/>
    <w:rsid w:val="00FF1423"/>
    <w:rsid w:val="00FF146D"/>
    <w:rsid w:val="00FF1711"/>
    <w:rsid w:val="00FF1797"/>
    <w:rsid w:val="00FF1A38"/>
    <w:rsid w:val="00FF1A8D"/>
    <w:rsid w:val="00FF1B7D"/>
    <w:rsid w:val="00FF1E11"/>
    <w:rsid w:val="00FF1FC2"/>
    <w:rsid w:val="00FF23C8"/>
    <w:rsid w:val="00FF2529"/>
    <w:rsid w:val="00FF27A4"/>
    <w:rsid w:val="00FF2B56"/>
    <w:rsid w:val="00FF2B5F"/>
    <w:rsid w:val="00FF2E6B"/>
    <w:rsid w:val="00FF2E95"/>
    <w:rsid w:val="00FF31AF"/>
    <w:rsid w:val="00FF33C3"/>
    <w:rsid w:val="00FF3565"/>
    <w:rsid w:val="00FF3937"/>
    <w:rsid w:val="00FF3C09"/>
    <w:rsid w:val="00FF4778"/>
    <w:rsid w:val="00FF4959"/>
    <w:rsid w:val="00FF4AE7"/>
    <w:rsid w:val="00FF4EAB"/>
    <w:rsid w:val="00FF4EEB"/>
    <w:rsid w:val="00FF4F7F"/>
    <w:rsid w:val="00FF508F"/>
    <w:rsid w:val="00FF50B9"/>
    <w:rsid w:val="00FF55FA"/>
    <w:rsid w:val="00FF5C2D"/>
    <w:rsid w:val="00FF6A14"/>
    <w:rsid w:val="00FF6A9E"/>
    <w:rsid w:val="00FF6AFE"/>
    <w:rsid w:val="00FF6D1C"/>
    <w:rsid w:val="00FF7990"/>
    <w:rsid w:val="00FF7C2C"/>
    <w:rsid w:val="00FF7D18"/>
    <w:rsid w:val="00FF7D84"/>
    <w:rsid w:val="00FF7EC4"/>
    <w:rsid w:val="10A6F5F3"/>
    <w:rsid w:val="18F9A70C"/>
    <w:rsid w:val="36E9FABB"/>
    <w:rsid w:val="4CFE74F0"/>
    <w:rsid w:val="56B8CC5E"/>
    <w:rsid w:val="576DE30F"/>
    <w:rsid w:val="5E9C2F4F"/>
    <w:rsid w:val="68FE2A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CF9EF88"/>
  <w15:chartTrackingRefBased/>
  <w15:docId w15:val="{1A4DADA3-8A26-4BBC-A1D7-DB5A5A38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5"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ECF"/>
    <w:pPr>
      <w:suppressAutoHyphens/>
      <w:spacing w:before="120" w:after="240" w:line="300" w:lineRule="auto"/>
    </w:pPr>
    <w:rPr>
      <w:rFonts w:ascii="Proxima Nova" w:eastAsiaTheme="minorEastAsia" w:hAnsi="Proxima Nova" w:cs="Open Sans"/>
      <w:color w:val="36363B" w:themeColor="text1" w:themeTint="D9"/>
      <w:sz w:val="22"/>
      <w:szCs w:val="18"/>
    </w:rPr>
  </w:style>
  <w:style w:type="paragraph" w:styleId="Heading1">
    <w:name w:val="heading 1"/>
    <w:basedOn w:val="Normal"/>
    <w:next w:val="Normal"/>
    <w:link w:val="Heading1Char"/>
    <w:qFormat/>
    <w:rsid w:val="00D20EBD"/>
    <w:pPr>
      <w:keepNext/>
      <w:keepLines/>
      <w:numPr>
        <w:numId w:val="22"/>
      </w:numPr>
      <w:suppressAutoHyphens w:val="0"/>
      <w:spacing w:before="240" w:after="120" w:line="259" w:lineRule="auto"/>
      <w:outlineLvl w:val="0"/>
    </w:pPr>
    <w:rPr>
      <w:rFonts w:ascii="Oswald" w:eastAsiaTheme="majorEastAsia" w:hAnsi="Oswald" w:cstheme="majorBidi"/>
      <w:b/>
      <w:color w:val="2C5234"/>
      <w:sz w:val="40"/>
      <w:szCs w:val="32"/>
    </w:rPr>
  </w:style>
  <w:style w:type="paragraph" w:styleId="Heading2">
    <w:name w:val="heading 2"/>
    <w:basedOn w:val="Normal"/>
    <w:next w:val="Normal"/>
    <w:link w:val="Heading2Char"/>
    <w:unhideWhenUsed/>
    <w:qFormat/>
    <w:rsid w:val="00F91009"/>
    <w:pPr>
      <w:keepNext/>
      <w:keepLines/>
      <w:numPr>
        <w:ilvl w:val="1"/>
        <w:numId w:val="22"/>
      </w:numPr>
      <w:suppressAutoHyphens w:val="0"/>
      <w:spacing w:before="240" w:after="120" w:line="259" w:lineRule="auto"/>
      <w:outlineLvl w:val="1"/>
    </w:pPr>
    <w:rPr>
      <w:rFonts w:ascii="Oswald" w:eastAsiaTheme="majorEastAsia" w:hAnsi="Oswald" w:cstheme="majorBidi"/>
      <w:b/>
      <w:color w:val="20376D" w:themeColor="accent3"/>
      <w:sz w:val="36"/>
      <w:szCs w:val="26"/>
    </w:rPr>
  </w:style>
  <w:style w:type="paragraph" w:styleId="Heading3">
    <w:name w:val="heading 3"/>
    <w:basedOn w:val="Normal"/>
    <w:next w:val="Normal"/>
    <w:link w:val="Heading3Char"/>
    <w:unhideWhenUsed/>
    <w:qFormat/>
    <w:rsid w:val="00305283"/>
    <w:pPr>
      <w:keepNext/>
      <w:keepLines/>
      <w:numPr>
        <w:ilvl w:val="2"/>
        <w:numId w:val="22"/>
      </w:numPr>
      <w:suppressAutoHyphens w:val="0"/>
      <w:spacing w:before="40" w:after="0" w:line="259" w:lineRule="auto"/>
      <w:ind w:left="288" w:firstLine="0"/>
      <w:outlineLvl w:val="2"/>
    </w:pPr>
    <w:rPr>
      <w:rFonts w:ascii="Oswald" w:eastAsiaTheme="majorEastAsia" w:hAnsi="Oswald" w:cstheme="majorBidi"/>
      <w:color w:val="2C5234" w:themeColor="text2"/>
      <w:sz w:val="36"/>
      <w:szCs w:val="24"/>
    </w:rPr>
  </w:style>
  <w:style w:type="paragraph" w:styleId="Heading4">
    <w:name w:val="heading 4"/>
    <w:basedOn w:val="Normal"/>
    <w:next w:val="Normal"/>
    <w:link w:val="Heading4Char"/>
    <w:unhideWhenUsed/>
    <w:qFormat/>
    <w:rsid w:val="00CA6751"/>
    <w:pPr>
      <w:keepNext/>
      <w:keepLines/>
      <w:widowControl w:val="0"/>
      <w:numPr>
        <w:ilvl w:val="3"/>
        <w:numId w:val="22"/>
      </w:numPr>
      <w:autoSpaceDE w:val="0"/>
      <w:autoSpaceDN w:val="0"/>
      <w:adjustRightInd w:val="0"/>
      <w:spacing w:after="120"/>
      <w:textAlignment w:val="center"/>
      <w:outlineLvl w:val="3"/>
    </w:pPr>
    <w:rPr>
      <w:rFonts w:ascii="Oswald" w:eastAsiaTheme="majorEastAsia" w:hAnsi="Oswald" w:cstheme="majorBidi"/>
      <w:iCs/>
      <w:color w:val="20376D" w:themeColor="accent3"/>
      <w:sz w:val="32"/>
    </w:rPr>
  </w:style>
  <w:style w:type="paragraph" w:styleId="Heading5">
    <w:name w:val="heading 5"/>
    <w:basedOn w:val="Normal"/>
    <w:next w:val="Normal"/>
    <w:link w:val="Heading5Char"/>
    <w:uiPriority w:val="9"/>
    <w:unhideWhenUsed/>
    <w:qFormat/>
    <w:rsid w:val="00BE2583"/>
    <w:pPr>
      <w:keepNext/>
      <w:keepLines/>
      <w:numPr>
        <w:ilvl w:val="4"/>
        <w:numId w:val="22"/>
      </w:numPr>
      <w:spacing w:after="120"/>
      <w:outlineLvl w:val="4"/>
    </w:pPr>
    <w:rPr>
      <w:rFonts w:ascii="Proxima Nova Cond Medium" w:eastAsiaTheme="majorEastAsia" w:hAnsi="Proxima Nova Cond Medium" w:cstheme="majorBidi"/>
      <w:b/>
      <w:color w:val="4C4C53" w:themeColor="text1" w:themeTint="BF"/>
      <w:sz w:val="24"/>
      <w:szCs w:val="22"/>
      <w:u w:val="single"/>
    </w:rPr>
  </w:style>
  <w:style w:type="paragraph" w:styleId="Heading6">
    <w:name w:val="heading 6"/>
    <w:basedOn w:val="Normal"/>
    <w:next w:val="Normal"/>
    <w:link w:val="Heading6Char"/>
    <w:uiPriority w:val="9"/>
    <w:unhideWhenUsed/>
    <w:rsid w:val="007F42AF"/>
    <w:pPr>
      <w:keepNext/>
      <w:keepLines/>
      <w:numPr>
        <w:ilvl w:val="5"/>
        <w:numId w:val="22"/>
      </w:numPr>
      <w:outlineLvl w:val="5"/>
    </w:pPr>
    <w:rPr>
      <w:rFonts w:ascii="Proxima Nova Cond Medium" w:eastAsiaTheme="majorEastAsia" w:hAnsi="Proxima Nova Cond Medium" w:cstheme="majorBidi"/>
      <w:b/>
      <w:i/>
      <w:color w:val="84848F" w:themeColor="text1" w:themeTint="80"/>
      <w:szCs w:val="22"/>
    </w:rPr>
  </w:style>
  <w:style w:type="paragraph" w:styleId="Heading7">
    <w:name w:val="heading 7"/>
    <w:basedOn w:val="Normal"/>
    <w:next w:val="Normal"/>
    <w:link w:val="Heading7Char"/>
    <w:uiPriority w:val="9"/>
    <w:unhideWhenUsed/>
    <w:rsid w:val="007F2C58"/>
    <w:pPr>
      <w:keepNext/>
      <w:keepLines/>
      <w:numPr>
        <w:ilvl w:val="6"/>
        <w:numId w:val="22"/>
      </w:numPr>
      <w:outlineLvl w:val="6"/>
    </w:pPr>
    <w:rPr>
      <w:rFonts w:asciiTheme="majorHAnsi" w:eastAsiaTheme="majorEastAsia" w:hAnsiTheme="majorHAnsi" w:cstheme="majorBidi"/>
      <w:b/>
      <w:iCs/>
      <w:szCs w:val="22"/>
    </w:rPr>
  </w:style>
  <w:style w:type="paragraph" w:styleId="Heading8">
    <w:name w:val="heading 8"/>
    <w:basedOn w:val="Normal"/>
    <w:next w:val="Normal"/>
    <w:link w:val="Heading8Char"/>
    <w:uiPriority w:val="9"/>
    <w:unhideWhenUsed/>
    <w:rsid w:val="007F2C58"/>
    <w:pPr>
      <w:keepNext/>
      <w:keepLines/>
      <w:numPr>
        <w:ilvl w:val="7"/>
        <w:numId w:val="22"/>
      </w:numPr>
      <w:outlineLvl w:val="7"/>
    </w:pPr>
    <w:rPr>
      <w:rFonts w:asciiTheme="majorHAnsi" w:eastAsiaTheme="majorEastAsia" w:hAnsiTheme="majorHAnsi" w:cstheme="majorBidi"/>
      <w:b/>
      <w:color w:val="835706" w:themeColor="background2" w:themeShade="80"/>
      <w:szCs w:val="21"/>
    </w:rPr>
  </w:style>
  <w:style w:type="paragraph" w:styleId="Heading9">
    <w:name w:val="heading 9"/>
    <w:basedOn w:val="Normal"/>
    <w:next w:val="Normal"/>
    <w:link w:val="Heading9Char"/>
    <w:uiPriority w:val="9"/>
    <w:unhideWhenUsed/>
    <w:rsid w:val="007F2C58"/>
    <w:pPr>
      <w:keepNext/>
      <w:keepLines/>
      <w:numPr>
        <w:ilvl w:val="8"/>
        <w:numId w:val="22"/>
      </w:numPr>
      <w:outlineLvl w:val="8"/>
    </w:pPr>
    <w:rPr>
      <w:rFonts w:asciiTheme="majorHAnsi" w:eastAsiaTheme="majorEastAsia" w:hAnsiTheme="majorHAnsi" w:cstheme="majorBidi"/>
      <w:b/>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4F77"/>
    <w:pPr>
      <w:spacing w:after="0" w:line="240" w:lineRule="auto"/>
    </w:pPr>
    <w:rPr>
      <w:rFonts w:cs="Georgia"/>
      <w:color w:val="00000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StylePr>
    <w:tblStylePr w:type="lastRow">
      <w:rPr>
        <w:b/>
        <w:bCs/>
      </w:rPr>
    </w:tblStylePr>
    <w:tblStylePr w:type="firstCol">
      <w:rPr>
        <w:b/>
        <w:bCs/>
      </w:rPr>
    </w:tblStylePr>
    <w:tblStylePr w:type="lastCol">
      <w:rPr>
        <w:b/>
        <w:bCs/>
      </w:rPr>
    </w:tblStylePr>
    <w:tblStylePr w:type="band1Horz">
      <w:rPr>
        <w:rFonts w:ascii="Arial" w:hAnsi="Arial"/>
        <w:color w:val="FFFFFF" w:themeColor="background1" w:themeTint="D9"/>
      </w:rPr>
      <w:tblPr/>
      <w:tcPr>
        <w:shd w:val="clear" w:color="auto" w:fill="CECED2" w:themeFill="text1" w:themeFillTint="33"/>
      </w:tcPr>
    </w:tblStylePr>
  </w:style>
  <w:style w:type="character" w:customStyle="1" w:styleId="Heading1Char">
    <w:name w:val="Heading 1 Char"/>
    <w:basedOn w:val="DefaultParagraphFont"/>
    <w:link w:val="Heading1"/>
    <w:rsid w:val="003E0C85"/>
    <w:rPr>
      <w:rFonts w:ascii="Oswald" w:eastAsiaTheme="majorEastAsia" w:hAnsi="Oswald" w:cstheme="majorBidi"/>
      <w:b/>
      <w:color w:val="2C5234"/>
      <w:sz w:val="40"/>
      <w:szCs w:val="32"/>
    </w:rPr>
  </w:style>
  <w:style w:type="paragraph" w:styleId="BalloonText">
    <w:name w:val="Balloon Text"/>
    <w:basedOn w:val="Normal"/>
    <w:link w:val="BalloonTextChar"/>
    <w:uiPriority w:val="99"/>
    <w:semiHidden/>
    <w:unhideWhenUsed/>
    <w:rsid w:val="00A74F77"/>
    <w:rPr>
      <w:rFonts w:ascii="Segoe UI" w:hAnsi="Segoe UI" w:cs="Segoe UI"/>
      <w:sz w:val="18"/>
    </w:rPr>
  </w:style>
  <w:style w:type="character" w:customStyle="1" w:styleId="BalloonTextChar">
    <w:name w:val="Balloon Text Char"/>
    <w:basedOn w:val="DefaultParagraphFont"/>
    <w:link w:val="BalloonText"/>
    <w:uiPriority w:val="99"/>
    <w:semiHidden/>
    <w:rsid w:val="00A74F77"/>
    <w:rPr>
      <w:rFonts w:ascii="Segoe UI" w:hAnsi="Segoe UI" w:cs="Segoe UI"/>
      <w:color w:val="4C4C53" w:themeColor="text1" w:themeTint="BF"/>
      <w:sz w:val="18"/>
      <w:szCs w:val="18"/>
    </w:rPr>
  </w:style>
  <w:style w:type="paragraph" w:customStyle="1" w:styleId="Reference">
    <w:name w:val="Reference"/>
    <w:basedOn w:val="Normal"/>
    <w:qFormat/>
    <w:rsid w:val="00D63E06"/>
    <w:pPr>
      <w:ind w:left="720" w:hanging="720"/>
    </w:pPr>
    <w:rPr>
      <w:color w:val="151517" w:themeColor="text1"/>
    </w:rPr>
  </w:style>
  <w:style w:type="paragraph" w:customStyle="1" w:styleId="TableSpacer">
    <w:name w:val="Table Spacer"/>
    <w:basedOn w:val="Normal"/>
    <w:next w:val="Normal"/>
    <w:uiPriority w:val="9"/>
    <w:qFormat/>
    <w:rsid w:val="00B64398"/>
    <w:pPr>
      <w:spacing w:after="0"/>
    </w:pPr>
  </w:style>
  <w:style w:type="paragraph" w:customStyle="1" w:styleId="TableBodyText">
    <w:name w:val="Table Body Text"/>
    <w:basedOn w:val="Normal"/>
    <w:link w:val="TableBodyTextChar"/>
    <w:uiPriority w:val="9"/>
    <w:qFormat/>
    <w:rsid w:val="0077103D"/>
    <w:pPr>
      <w:spacing w:after="0"/>
    </w:pPr>
    <w:rPr>
      <w:sz w:val="20"/>
    </w:rPr>
  </w:style>
  <w:style w:type="paragraph" w:customStyle="1" w:styleId="TableBulletedText">
    <w:name w:val="Table Bulleted Text"/>
    <w:basedOn w:val="Normal"/>
    <w:uiPriority w:val="9"/>
    <w:qFormat/>
    <w:rsid w:val="003E0C85"/>
    <w:pPr>
      <w:numPr>
        <w:numId w:val="1"/>
      </w:numPr>
      <w:spacing w:after="60"/>
    </w:pPr>
    <w:rPr>
      <w:rFonts w:ascii="Oswald" w:hAnsi="Oswald"/>
      <w:sz w:val="20"/>
    </w:rPr>
  </w:style>
  <w:style w:type="table" w:customStyle="1" w:styleId="GreyHeader-Table">
    <w:name w:val="Grey Header - Table"/>
    <w:basedOn w:val="TableNormal"/>
    <w:uiPriority w:val="99"/>
    <w:rsid w:val="00B3197E"/>
    <w:pPr>
      <w:spacing w:after="0" w:line="240" w:lineRule="auto"/>
    </w:pPr>
    <w:rPr>
      <w:rFonts w:ascii="Montserrat" w:hAnsi="Montserrat"/>
      <w:color w:val="36363B" w:themeColor="text1" w:themeTint="D9"/>
    </w:rPr>
    <w:tblPr>
      <w:tblStyleRowBandSize w:val="1"/>
      <w:tblStyleColBandSize w:val="1"/>
      <w:tblBorders>
        <w:top w:val="single" w:sz="4" w:space="0" w:color="EC9D0A" w:themeColor="background2" w:themeShade="E6"/>
        <w:left w:val="single" w:sz="4" w:space="0" w:color="EC9D0A" w:themeColor="background2" w:themeShade="E6"/>
        <w:bottom w:val="single" w:sz="4" w:space="0" w:color="EC9D0A" w:themeColor="background2" w:themeShade="E6"/>
        <w:right w:val="single" w:sz="4" w:space="0" w:color="EC9D0A" w:themeColor="background2" w:themeShade="E6"/>
        <w:insideH w:val="single" w:sz="4" w:space="0" w:color="EC9D0A" w:themeColor="background2" w:themeShade="E6"/>
        <w:insideV w:val="single" w:sz="4" w:space="0" w:color="EC9D0A" w:themeColor="background2" w:themeShade="E6"/>
      </w:tblBorders>
    </w:tblPr>
    <w:tcPr>
      <w:vAlign w:val="center"/>
    </w:tcPr>
    <w:tblStylePr w:type="firstRow">
      <w:pPr>
        <w:jc w:val="left"/>
      </w:pPr>
      <w:rPr>
        <w:rFonts w:ascii="@Yu Gothic UI Light" w:hAnsi="@Yu Gothic UI Light"/>
        <w:b w:val="0"/>
        <w:i w:val="0"/>
        <w:caps w:val="0"/>
        <w:smallCaps w:val="0"/>
        <w:color w:val="FFFFFF" w:themeColor="background1"/>
        <w:sz w:val="22"/>
        <w:u w:val="none"/>
      </w:rPr>
      <w:tblPr/>
      <w:tcPr>
        <w:tcBorders>
          <w:top w:val="single" w:sz="4" w:space="0" w:color="EC9D0A" w:themeColor="background2" w:themeShade="E6"/>
          <w:left w:val="single" w:sz="4" w:space="0" w:color="EC9D0A" w:themeColor="background2" w:themeShade="E6"/>
          <w:bottom w:val="single" w:sz="4" w:space="0" w:color="EC9D0A" w:themeColor="background2" w:themeShade="E6"/>
          <w:right w:val="single" w:sz="4" w:space="0" w:color="EC9D0A" w:themeColor="background2" w:themeShade="E6"/>
          <w:insideH w:val="single" w:sz="4" w:space="0" w:color="EC9D0A" w:themeColor="background2" w:themeShade="E6"/>
          <w:insideV w:val="single" w:sz="4" w:space="0" w:color="EC9D0A" w:themeColor="background2" w:themeShade="E6"/>
          <w:tl2br w:val="nil"/>
          <w:tr2bl w:val="nil"/>
        </w:tcBorders>
        <w:shd w:val="clear" w:color="auto" w:fill="2C5234" w:themeFill="text2"/>
      </w:tcPr>
    </w:tblStylePr>
    <w:tblStylePr w:type="lastRow">
      <w:rPr>
        <w:rFonts w:ascii="@Yu Gothic UI Semibold" w:hAnsi="@Yu Gothic UI Semibold"/>
        <w:b/>
        <w:sz w:val="20"/>
      </w:rPr>
      <w:tblPr/>
      <w:tcPr>
        <w:tcBorders>
          <w:left w:val="nil"/>
          <w:bottom w:val="nil"/>
          <w:right w:val="nil"/>
        </w:tcBorders>
        <w:shd w:val="clear" w:color="auto" w:fill="99C8EF" w:themeFill="accent1" w:themeFillTint="66"/>
      </w:tcPr>
    </w:tblStylePr>
    <w:tblStylePr w:type="firstCol">
      <w:rPr>
        <w:rFonts w:ascii="@Yu Gothic UI Semibold" w:hAnsi="@Yu Gothic UI Semibold"/>
      </w:rPr>
      <w:tblPr/>
      <w:tcPr>
        <w:tcBorders>
          <w:left w:val="single" w:sz="4" w:space="0" w:color="EC9D0A" w:themeColor="background2" w:themeShade="E6"/>
        </w:tcBorders>
      </w:tcPr>
    </w:tblStylePr>
    <w:tblStylePr w:type="lastCol">
      <w:rPr>
        <w:rFonts w:ascii="@Yu Gothic UI Semibold" w:hAnsi="@Yu Gothic UI Semibold"/>
        <w:sz w:val="20"/>
      </w:rPr>
      <w:tblPr/>
      <w:tcPr>
        <w:tcBorders>
          <w:right w:val="single" w:sz="4" w:space="0" w:color="EC9D0A" w:themeColor="background2" w:themeShade="E6"/>
        </w:tcBorders>
      </w:tcPr>
    </w:tblStylePr>
    <w:tblStylePr w:type="band1Vert">
      <w:rPr>
        <w:rFonts w:ascii="@Yu Gothic UI Semibold" w:hAnsi="@Yu Gothic UI Semibold"/>
        <w:sz w:val="20"/>
      </w:rPr>
    </w:tblStylePr>
    <w:tblStylePr w:type="band2Vert">
      <w:rPr>
        <w:rFonts w:ascii="@Yu Gothic UI Semibold" w:hAnsi="@Yu Gothic UI Semibold"/>
        <w:sz w:val="20"/>
      </w:rPr>
    </w:tblStylePr>
    <w:tblStylePr w:type="band1Horz">
      <w:pPr>
        <w:jc w:val="left"/>
      </w:pPr>
      <w:rPr>
        <w:rFonts w:ascii="@Yu Gothic UI Semibold" w:hAnsi="@Yu Gothic UI Semibold"/>
        <w:color w:val="auto"/>
        <w:sz w:val="20"/>
      </w:rPr>
      <w:tblPr/>
      <w:tcPr>
        <w:shd w:val="clear" w:color="auto" w:fill="F5AA1D" w:themeFill="background2"/>
      </w:tcPr>
    </w:tblStylePr>
    <w:tblStylePr w:type="band2Horz">
      <w:pPr>
        <w:jc w:val="left"/>
      </w:pPr>
      <w:rPr>
        <w:rFonts w:ascii="@Yu Gothic UI Semibold" w:hAnsi="@Yu Gothic UI Semibold"/>
        <w:sz w:val="20"/>
      </w:rPr>
      <w:tblPr/>
      <w:tcPr>
        <w:shd w:val="clear" w:color="auto" w:fill="FFFFFF" w:themeFill="background1"/>
      </w:tcPr>
    </w:tblStylePr>
  </w:style>
  <w:style w:type="table" w:styleId="TableGridLight">
    <w:name w:val="Grid Table Light"/>
    <w:basedOn w:val="TableNormal"/>
    <w:uiPriority w:val="40"/>
    <w:rsid w:val="00A74F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A74F77"/>
    <w:pPr>
      <w:spacing w:after="0" w:line="240" w:lineRule="auto"/>
    </w:pPr>
    <w:tblPr>
      <w:tblStyleRowBandSize w:val="1"/>
      <w:tblStyleColBandSize w:val="1"/>
      <w:tblBorders>
        <w:top w:val="single" w:sz="4" w:space="0" w:color="8CA4DD" w:themeColor="accent3" w:themeTint="66"/>
        <w:left w:val="single" w:sz="4" w:space="0" w:color="8CA4DD" w:themeColor="accent3" w:themeTint="66"/>
        <w:bottom w:val="single" w:sz="4" w:space="0" w:color="8CA4DD" w:themeColor="accent3" w:themeTint="66"/>
        <w:right w:val="single" w:sz="4" w:space="0" w:color="8CA4DD" w:themeColor="accent3" w:themeTint="66"/>
        <w:insideH w:val="single" w:sz="4" w:space="0" w:color="8CA4DD" w:themeColor="accent3" w:themeTint="66"/>
        <w:insideV w:val="single" w:sz="4" w:space="0" w:color="8CA4DD" w:themeColor="accent3" w:themeTint="66"/>
      </w:tblBorders>
    </w:tblPr>
    <w:tblStylePr w:type="firstRow">
      <w:rPr>
        <w:b/>
        <w:bCs/>
      </w:rPr>
      <w:tblPr/>
      <w:tcPr>
        <w:tcBorders>
          <w:bottom w:val="single" w:sz="12" w:space="0" w:color="5377CC" w:themeColor="accent3" w:themeTint="99"/>
        </w:tcBorders>
      </w:tcPr>
    </w:tblStylePr>
    <w:tblStylePr w:type="lastRow">
      <w:rPr>
        <w:b/>
        <w:bCs/>
      </w:rPr>
      <w:tblPr/>
      <w:tcPr>
        <w:tcBorders>
          <w:top w:val="double" w:sz="2" w:space="0" w:color="5377CC" w:themeColor="accent3"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rsid w:val="003E0C85"/>
    <w:rPr>
      <w:rFonts w:ascii="Oswald" w:eastAsiaTheme="majorEastAsia" w:hAnsi="Oswald" w:cstheme="majorBidi"/>
      <w:b/>
      <w:color w:val="20376D" w:themeColor="accent3"/>
      <w:sz w:val="36"/>
      <w:szCs w:val="26"/>
    </w:rPr>
  </w:style>
  <w:style w:type="paragraph" w:styleId="Header">
    <w:name w:val="header"/>
    <w:basedOn w:val="Normal"/>
    <w:link w:val="HeaderChar"/>
    <w:uiPriority w:val="99"/>
    <w:unhideWhenUsed/>
    <w:rsid w:val="007F42AF"/>
    <w:pPr>
      <w:pageBreakBefore/>
      <w:tabs>
        <w:tab w:val="center" w:pos="4680"/>
        <w:tab w:val="right" w:pos="9360"/>
      </w:tabs>
      <w:spacing w:line="520" w:lineRule="atLeast"/>
    </w:pPr>
    <w:rPr>
      <w:rFonts w:ascii="Proxima Nova Cond Semibold" w:hAnsi="Proxima Nova Cond Semibold"/>
      <w:caps/>
      <w:color w:val="2C5234" w:themeColor="text2"/>
      <w:spacing w:val="10"/>
      <w:sz w:val="48"/>
    </w:rPr>
  </w:style>
  <w:style w:type="character" w:customStyle="1" w:styleId="HeaderChar">
    <w:name w:val="Header Char"/>
    <w:basedOn w:val="DefaultParagraphFont"/>
    <w:link w:val="Header"/>
    <w:uiPriority w:val="99"/>
    <w:rsid w:val="007F42AF"/>
    <w:rPr>
      <w:rFonts w:ascii="Proxima Nova Cond Semibold" w:eastAsiaTheme="minorEastAsia" w:hAnsi="Proxima Nova Cond Semibold" w:cs="Open Sans"/>
      <w:caps/>
      <w:color w:val="2C5234" w:themeColor="text2"/>
      <w:spacing w:val="10"/>
      <w:sz w:val="48"/>
      <w:szCs w:val="18"/>
    </w:rPr>
  </w:style>
  <w:style w:type="character" w:customStyle="1" w:styleId="Heading3Char">
    <w:name w:val="Heading 3 Char"/>
    <w:basedOn w:val="DefaultParagraphFont"/>
    <w:link w:val="Heading3"/>
    <w:rsid w:val="00305283"/>
    <w:rPr>
      <w:rFonts w:ascii="Oswald" w:eastAsiaTheme="majorEastAsia" w:hAnsi="Oswald" w:cstheme="majorBidi"/>
      <w:color w:val="2C5234" w:themeColor="text2"/>
      <w:sz w:val="36"/>
      <w:szCs w:val="24"/>
    </w:rPr>
  </w:style>
  <w:style w:type="character" w:customStyle="1" w:styleId="Heading4Char">
    <w:name w:val="Heading 4 Char"/>
    <w:basedOn w:val="DefaultParagraphFont"/>
    <w:link w:val="Heading4"/>
    <w:rsid w:val="003E0C85"/>
    <w:rPr>
      <w:rFonts w:ascii="Oswald" w:eastAsiaTheme="majorEastAsia" w:hAnsi="Oswald" w:cstheme="majorBidi"/>
      <w:iCs/>
      <w:color w:val="20376D" w:themeColor="accent3"/>
      <w:sz w:val="32"/>
      <w:szCs w:val="18"/>
    </w:rPr>
  </w:style>
  <w:style w:type="paragraph" w:styleId="TOC1">
    <w:name w:val="toc 1"/>
    <w:basedOn w:val="Normal"/>
    <w:next w:val="Normal"/>
    <w:autoRedefine/>
    <w:uiPriority w:val="39"/>
    <w:unhideWhenUsed/>
    <w:rsid w:val="005D72F3"/>
    <w:pPr>
      <w:spacing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6C26FD"/>
    <w:pPr>
      <w:spacing w:before="0"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C01871"/>
    <w:pPr>
      <w:spacing w:before="0"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FE2C2C"/>
    <w:pPr>
      <w:spacing w:before="0" w:after="0"/>
      <w:ind w:left="660"/>
    </w:pPr>
    <w:rPr>
      <w:rFonts w:asciiTheme="minorHAnsi" w:hAnsiTheme="minorHAnsi" w:cstheme="minorHAnsi"/>
      <w:sz w:val="18"/>
    </w:rPr>
  </w:style>
  <w:style w:type="character" w:customStyle="1" w:styleId="Heading5Char">
    <w:name w:val="Heading 5 Char"/>
    <w:basedOn w:val="DefaultParagraphFont"/>
    <w:link w:val="Heading5"/>
    <w:uiPriority w:val="9"/>
    <w:rsid w:val="00BE2583"/>
    <w:rPr>
      <w:rFonts w:ascii="Proxima Nova Cond Medium" w:eastAsiaTheme="majorEastAsia" w:hAnsi="Proxima Nova Cond Medium" w:cstheme="majorBidi"/>
      <w:b/>
      <w:color w:val="4C4C53" w:themeColor="text1" w:themeTint="BF"/>
      <w:sz w:val="24"/>
      <w:szCs w:val="22"/>
      <w:u w:val="single"/>
    </w:rPr>
  </w:style>
  <w:style w:type="character" w:styleId="Hyperlink">
    <w:name w:val="Hyperlink"/>
    <w:basedOn w:val="DefaultParagraphFont"/>
    <w:uiPriority w:val="99"/>
    <w:unhideWhenUsed/>
    <w:rsid w:val="0012165F"/>
    <w:rPr>
      <w:color w:val="1D75BD" w:themeColor="hyperlink"/>
      <w:u w:val="single"/>
    </w:rPr>
  </w:style>
  <w:style w:type="table" w:styleId="GridTable4">
    <w:name w:val="Grid Table 4"/>
    <w:basedOn w:val="TableNormal"/>
    <w:uiPriority w:val="49"/>
    <w:rsid w:val="00B35E14"/>
    <w:pPr>
      <w:spacing w:after="0" w:line="240" w:lineRule="auto"/>
    </w:pPr>
    <w:tblPr>
      <w:tblStyleRowBandSize w:val="1"/>
      <w:tblStyleColBandSize w:val="1"/>
      <w:tblBorders>
        <w:top w:val="single" w:sz="4" w:space="0" w:color="6E6E78" w:themeColor="text1" w:themeTint="99"/>
        <w:left w:val="single" w:sz="4" w:space="0" w:color="6E6E78" w:themeColor="text1" w:themeTint="99"/>
        <w:bottom w:val="single" w:sz="4" w:space="0" w:color="6E6E78" w:themeColor="text1" w:themeTint="99"/>
        <w:right w:val="single" w:sz="4" w:space="0" w:color="6E6E78" w:themeColor="text1" w:themeTint="99"/>
        <w:insideH w:val="single" w:sz="4" w:space="0" w:color="6E6E78" w:themeColor="text1" w:themeTint="99"/>
        <w:insideV w:val="single" w:sz="4" w:space="0" w:color="6E6E78" w:themeColor="text1" w:themeTint="99"/>
      </w:tblBorders>
    </w:tblPr>
    <w:tblStylePr w:type="firstRow">
      <w:rPr>
        <w:b/>
        <w:bCs/>
        <w:color w:val="FFFFFF" w:themeColor="background1"/>
      </w:rPr>
      <w:tblPr/>
      <w:tcPr>
        <w:tcBorders>
          <w:top w:val="single" w:sz="4" w:space="0" w:color="151517" w:themeColor="text1"/>
          <w:left w:val="single" w:sz="4" w:space="0" w:color="151517" w:themeColor="text1"/>
          <w:bottom w:val="single" w:sz="4" w:space="0" w:color="151517" w:themeColor="text1"/>
          <w:right w:val="single" w:sz="4" w:space="0" w:color="151517" w:themeColor="text1"/>
          <w:insideH w:val="nil"/>
          <w:insideV w:val="nil"/>
        </w:tcBorders>
        <w:shd w:val="clear" w:color="auto" w:fill="151517" w:themeFill="text1"/>
      </w:tcPr>
    </w:tblStylePr>
    <w:tblStylePr w:type="lastRow">
      <w:rPr>
        <w:b/>
        <w:bCs/>
      </w:rPr>
      <w:tblPr/>
      <w:tcPr>
        <w:tcBorders>
          <w:top w:val="double" w:sz="4" w:space="0" w:color="151517" w:themeColor="text1"/>
        </w:tcBorders>
      </w:tcPr>
    </w:tblStylePr>
    <w:tblStylePr w:type="firstCol">
      <w:rPr>
        <w:b/>
        <w:bCs/>
      </w:rPr>
    </w:tblStylePr>
    <w:tblStylePr w:type="lastCol">
      <w:rPr>
        <w:b/>
        <w:bCs/>
      </w:rPr>
    </w:tblStylePr>
    <w:tblStylePr w:type="band1Vert">
      <w:tblPr/>
      <w:tcPr>
        <w:shd w:val="clear" w:color="auto" w:fill="CECED2" w:themeFill="text1" w:themeFillTint="33"/>
      </w:tcPr>
    </w:tblStylePr>
    <w:tblStylePr w:type="band1Horz">
      <w:tblPr/>
      <w:tcPr>
        <w:shd w:val="clear" w:color="auto" w:fill="CECED2" w:themeFill="text1" w:themeFillTint="33"/>
      </w:tcPr>
    </w:tblStylePr>
  </w:style>
  <w:style w:type="character" w:customStyle="1" w:styleId="Heading6Char">
    <w:name w:val="Heading 6 Char"/>
    <w:basedOn w:val="DefaultParagraphFont"/>
    <w:link w:val="Heading6"/>
    <w:uiPriority w:val="9"/>
    <w:rsid w:val="007F42AF"/>
    <w:rPr>
      <w:rFonts w:ascii="Proxima Nova Cond Medium" w:eastAsiaTheme="majorEastAsia" w:hAnsi="Proxima Nova Cond Medium" w:cstheme="majorBidi"/>
      <w:b/>
      <w:i/>
      <w:color w:val="84848F" w:themeColor="text1" w:themeTint="80"/>
      <w:sz w:val="22"/>
      <w:szCs w:val="22"/>
    </w:rPr>
  </w:style>
  <w:style w:type="character" w:customStyle="1" w:styleId="Heading7Char">
    <w:name w:val="Heading 7 Char"/>
    <w:basedOn w:val="DefaultParagraphFont"/>
    <w:link w:val="Heading7"/>
    <w:uiPriority w:val="9"/>
    <w:rsid w:val="007F2C58"/>
    <w:rPr>
      <w:rFonts w:asciiTheme="majorHAnsi" w:eastAsiaTheme="majorEastAsia" w:hAnsiTheme="majorHAnsi" w:cstheme="majorBidi"/>
      <w:b/>
      <w:iCs/>
      <w:color w:val="36363B" w:themeColor="text1" w:themeTint="D9"/>
      <w:sz w:val="22"/>
      <w:szCs w:val="22"/>
    </w:rPr>
  </w:style>
  <w:style w:type="character" w:customStyle="1" w:styleId="Heading8Char">
    <w:name w:val="Heading 8 Char"/>
    <w:basedOn w:val="DefaultParagraphFont"/>
    <w:link w:val="Heading8"/>
    <w:uiPriority w:val="9"/>
    <w:rsid w:val="007F2C58"/>
    <w:rPr>
      <w:rFonts w:asciiTheme="majorHAnsi" w:eastAsiaTheme="majorEastAsia" w:hAnsiTheme="majorHAnsi" w:cstheme="majorBidi"/>
      <w:b/>
      <w:color w:val="835706" w:themeColor="background2" w:themeShade="80"/>
      <w:sz w:val="22"/>
      <w:szCs w:val="21"/>
    </w:rPr>
  </w:style>
  <w:style w:type="character" w:customStyle="1" w:styleId="Heading9Char">
    <w:name w:val="Heading 9 Char"/>
    <w:basedOn w:val="DefaultParagraphFont"/>
    <w:link w:val="Heading9"/>
    <w:uiPriority w:val="9"/>
    <w:rsid w:val="007F2C58"/>
    <w:rPr>
      <w:rFonts w:asciiTheme="majorHAnsi" w:eastAsiaTheme="majorEastAsia" w:hAnsiTheme="majorHAnsi" w:cstheme="majorBidi"/>
      <w:b/>
      <w:iCs/>
      <w:color w:val="36363B" w:themeColor="text1" w:themeTint="D9"/>
      <w:sz w:val="22"/>
      <w:szCs w:val="21"/>
    </w:rPr>
  </w:style>
  <w:style w:type="paragraph" w:styleId="TOC5">
    <w:name w:val="toc 5"/>
    <w:basedOn w:val="TOC4"/>
    <w:next w:val="Normal"/>
    <w:autoRedefine/>
    <w:uiPriority w:val="39"/>
    <w:unhideWhenUsed/>
    <w:rsid w:val="00FA11A0"/>
    <w:pPr>
      <w:ind w:left="880"/>
    </w:pPr>
  </w:style>
  <w:style w:type="paragraph" w:styleId="TOC6">
    <w:name w:val="toc 6"/>
    <w:basedOn w:val="TOC5"/>
    <w:next w:val="Normal"/>
    <w:autoRedefine/>
    <w:uiPriority w:val="39"/>
    <w:unhideWhenUsed/>
    <w:rsid w:val="00FA11A0"/>
    <w:pPr>
      <w:ind w:left="1100"/>
    </w:pPr>
  </w:style>
  <w:style w:type="paragraph" w:styleId="TOC7">
    <w:name w:val="toc 7"/>
    <w:basedOn w:val="TOC6"/>
    <w:next w:val="Normal"/>
    <w:autoRedefine/>
    <w:uiPriority w:val="39"/>
    <w:unhideWhenUsed/>
    <w:rsid w:val="00FA11A0"/>
    <w:pPr>
      <w:ind w:left="1320"/>
    </w:pPr>
  </w:style>
  <w:style w:type="paragraph" w:styleId="TOC8">
    <w:name w:val="toc 8"/>
    <w:basedOn w:val="TOC7"/>
    <w:next w:val="Normal"/>
    <w:autoRedefine/>
    <w:uiPriority w:val="39"/>
    <w:unhideWhenUsed/>
    <w:rsid w:val="00FA11A0"/>
    <w:pPr>
      <w:ind w:left="1540"/>
    </w:pPr>
  </w:style>
  <w:style w:type="paragraph" w:styleId="TOC9">
    <w:name w:val="toc 9"/>
    <w:basedOn w:val="TOC8"/>
    <w:next w:val="Normal"/>
    <w:autoRedefine/>
    <w:uiPriority w:val="39"/>
    <w:unhideWhenUsed/>
    <w:rsid w:val="00FA11A0"/>
    <w:pPr>
      <w:ind w:left="1760"/>
    </w:pPr>
  </w:style>
  <w:style w:type="paragraph" w:customStyle="1" w:styleId="HF-SectionName">
    <w:name w:val="H/F - Section Name"/>
    <w:basedOn w:val="Normal"/>
    <w:uiPriority w:val="14"/>
    <w:rsid w:val="001064CF"/>
    <w:pPr>
      <w:tabs>
        <w:tab w:val="center" w:pos="389"/>
        <w:tab w:val="right" w:pos="779"/>
      </w:tabs>
      <w:ind w:left="-24" w:firstLine="24"/>
      <w:jc w:val="right"/>
    </w:pPr>
    <w:rPr>
      <w:rFonts w:ascii="Proxima Nova Cond Semibold" w:hAnsi="Proxima Nova Cond Semibold" w:cs="Arial"/>
      <w:caps/>
      <w:spacing w:val="40"/>
      <w:kern w:val="16"/>
      <w:sz w:val="20"/>
      <w:szCs w:val="16"/>
    </w:rPr>
  </w:style>
  <w:style w:type="paragraph" w:styleId="TableofFigures">
    <w:name w:val="table of figures"/>
    <w:basedOn w:val="TOC1"/>
    <w:next w:val="Normal"/>
    <w:uiPriority w:val="99"/>
    <w:unhideWhenUsed/>
    <w:rsid w:val="00B93C50"/>
    <w:pPr>
      <w:tabs>
        <w:tab w:val="right" w:leader="dot" w:pos="9360"/>
      </w:tabs>
    </w:pPr>
    <w:rPr>
      <w:rFonts w:ascii="Montserrat" w:hAnsi="Montserrat"/>
      <w:b w:val="0"/>
      <w:sz w:val="22"/>
    </w:rPr>
  </w:style>
  <w:style w:type="paragraph" w:customStyle="1" w:styleId="HF-TitleMain">
    <w:name w:val="H/F - Title Main"/>
    <w:basedOn w:val="Normal"/>
    <w:uiPriority w:val="14"/>
    <w:rsid w:val="00626B9A"/>
    <w:pPr>
      <w:tabs>
        <w:tab w:val="center" w:pos="4680"/>
        <w:tab w:val="right" w:pos="9360"/>
      </w:tabs>
      <w:ind w:left="-360"/>
    </w:pPr>
    <w:rPr>
      <w:rFonts w:ascii="Proxima Nova Cond Semibold" w:hAnsi="Proxima Nova Cond Semibold" w:cs="Proxima Nova Extrabold"/>
      <w:color w:val="835706" w:themeColor="background2" w:themeShade="80"/>
      <w:spacing w:val="4"/>
      <w:szCs w:val="16"/>
    </w:rPr>
  </w:style>
  <w:style w:type="paragraph" w:customStyle="1" w:styleId="TableHeading">
    <w:name w:val="Table Heading"/>
    <w:basedOn w:val="Normal"/>
    <w:uiPriority w:val="9"/>
    <w:qFormat/>
    <w:rsid w:val="00B3197E"/>
    <w:pPr>
      <w:spacing w:before="40" w:after="40"/>
    </w:pPr>
    <w:rPr>
      <w:rFonts w:ascii="Proxima Nova Cond Extrabold" w:hAnsi="Proxima Nova Cond Extrabold"/>
      <w:caps/>
      <w:color w:val="FFFFFF" w:themeColor="background1"/>
    </w:rPr>
  </w:style>
  <w:style w:type="paragraph" w:customStyle="1" w:styleId="CVR-SubmittedTxtHeader">
    <w:name w:val="CVR - Submitted Txt Header"/>
    <w:basedOn w:val="Normal"/>
    <w:uiPriority w:val="14"/>
    <w:rsid w:val="007F42AF"/>
    <w:pPr>
      <w:framePr w:hSpace="180" w:wrap="around" w:vAnchor="page" w:hAnchor="margin" w:y="433"/>
      <w:widowControl w:val="0"/>
      <w:autoSpaceDE w:val="0"/>
      <w:autoSpaceDN w:val="0"/>
      <w:adjustRightInd w:val="0"/>
      <w:spacing w:after="36" w:line="240" w:lineRule="atLeast"/>
      <w:textAlignment w:val="center"/>
    </w:pPr>
    <w:rPr>
      <w:rFonts w:cs="Proxima Nova Light"/>
      <w:b/>
      <w:caps/>
      <w:color w:val="auto"/>
      <w:sz w:val="16"/>
      <w:szCs w:val="16"/>
    </w:rPr>
  </w:style>
  <w:style w:type="paragraph" w:customStyle="1" w:styleId="CVR-SubmittedTxt">
    <w:name w:val="CVR - Submitted Txt"/>
    <w:basedOn w:val="Normal"/>
    <w:uiPriority w:val="99"/>
    <w:rsid w:val="003335E1"/>
    <w:pPr>
      <w:framePr w:hSpace="180" w:wrap="around" w:vAnchor="page" w:hAnchor="margin" w:y="433"/>
      <w:widowControl w:val="0"/>
      <w:autoSpaceDE w:val="0"/>
      <w:autoSpaceDN w:val="0"/>
      <w:adjustRightInd w:val="0"/>
      <w:spacing w:after="36" w:line="240" w:lineRule="atLeast"/>
      <w:textAlignment w:val="center"/>
    </w:pPr>
    <w:rPr>
      <w:rFonts w:cs="Proxima Nova Light"/>
      <w:color w:val="151517" w:themeColor="text1"/>
    </w:rPr>
  </w:style>
  <w:style w:type="paragraph" w:customStyle="1" w:styleId="CVR-ORIGINAL">
    <w:name w:val="CVR - ORIGINAL"/>
    <w:basedOn w:val="Normal"/>
    <w:uiPriority w:val="99"/>
    <w:rsid w:val="007F42AF"/>
    <w:pPr>
      <w:framePr w:hSpace="180" w:wrap="around" w:vAnchor="page" w:hAnchor="margin" w:y="433"/>
      <w:widowControl w:val="0"/>
      <w:autoSpaceDE w:val="0"/>
      <w:autoSpaceDN w:val="0"/>
      <w:adjustRightInd w:val="0"/>
      <w:spacing w:line="288" w:lineRule="auto"/>
      <w:textAlignment w:val="center"/>
    </w:pPr>
    <w:rPr>
      <w:rFonts w:ascii="Proxima Nova Cond Semibold" w:hAnsi="Proxima Nova Cond Semibold" w:cs="Proxima Nova Extrabold"/>
      <w:b/>
      <w:caps/>
      <w:color w:val="507F70" w:themeColor="accent2"/>
      <w:sz w:val="40"/>
      <w:szCs w:val="36"/>
    </w:rPr>
  </w:style>
  <w:style w:type="paragraph" w:customStyle="1" w:styleId="CVR-Date">
    <w:name w:val="CVR - Date"/>
    <w:basedOn w:val="Normal"/>
    <w:uiPriority w:val="99"/>
    <w:rsid w:val="00FB6823"/>
    <w:pPr>
      <w:widowControl w:val="0"/>
      <w:autoSpaceDE w:val="0"/>
      <w:autoSpaceDN w:val="0"/>
      <w:adjustRightInd w:val="0"/>
      <w:textAlignment w:val="center"/>
    </w:pPr>
    <w:rPr>
      <w:rFonts w:cs="Proxima Nova"/>
      <w:b/>
      <w:bCs/>
      <w:caps/>
      <w:color w:val="507F70" w:themeColor="accent2"/>
    </w:rPr>
  </w:style>
  <w:style w:type="paragraph" w:customStyle="1" w:styleId="CVR-RFP">
    <w:name w:val="CVR - RFP#"/>
    <w:basedOn w:val="Normal"/>
    <w:uiPriority w:val="99"/>
    <w:rsid w:val="007F42AF"/>
    <w:pPr>
      <w:widowControl w:val="0"/>
      <w:autoSpaceDE w:val="0"/>
      <w:autoSpaceDN w:val="0"/>
      <w:adjustRightInd w:val="0"/>
      <w:spacing w:after="360" w:line="288" w:lineRule="auto"/>
      <w:textAlignment w:val="center"/>
    </w:pPr>
    <w:rPr>
      <w:rFonts w:cs="Proxima Nova"/>
      <w:b/>
      <w:bCs/>
      <w:caps/>
      <w:color w:val="835706" w:themeColor="background2" w:themeShade="80"/>
      <w:szCs w:val="22"/>
    </w:rPr>
  </w:style>
  <w:style w:type="paragraph" w:customStyle="1" w:styleId="CVR-Header">
    <w:name w:val="CVR - Header"/>
    <w:basedOn w:val="Normal"/>
    <w:uiPriority w:val="99"/>
    <w:rsid w:val="007F42AF"/>
    <w:pPr>
      <w:widowControl w:val="0"/>
      <w:autoSpaceDE w:val="0"/>
      <w:autoSpaceDN w:val="0"/>
      <w:adjustRightInd w:val="0"/>
      <w:spacing w:line="600" w:lineRule="atLeast"/>
      <w:textAlignment w:val="center"/>
    </w:pPr>
    <w:rPr>
      <w:rFonts w:ascii="Proxima Nova Cond Semibold" w:hAnsi="Proxima Nova Cond Semibold" w:cs="Proxima Nova Medium"/>
      <w:caps/>
      <w:color w:val="2C5234" w:themeColor="text2"/>
      <w:sz w:val="60"/>
      <w:szCs w:val="52"/>
    </w:rPr>
  </w:style>
  <w:style w:type="paragraph" w:customStyle="1" w:styleId="CVR-Subhead">
    <w:name w:val="CVR - Subhead"/>
    <w:basedOn w:val="Normal"/>
    <w:uiPriority w:val="99"/>
    <w:rsid w:val="003335E1"/>
    <w:pPr>
      <w:widowControl w:val="0"/>
      <w:autoSpaceDE w:val="0"/>
      <w:autoSpaceDN w:val="0"/>
      <w:adjustRightInd w:val="0"/>
      <w:spacing w:line="320" w:lineRule="atLeast"/>
      <w:textAlignment w:val="center"/>
    </w:pPr>
    <w:rPr>
      <w:rFonts w:cs="Proxima Nova Medium"/>
      <w:color w:val="835706" w:themeColor="background2" w:themeShade="80"/>
      <w:sz w:val="28"/>
      <w:szCs w:val="28"/>
    </w:rPr>
  </w:style>
  <w:style w:type="paragraph" w:styleId="Caption">
    <w:name w:val="caption"/>
    <w:basedOn w:val="Normal"/>
    <w:next w:val="Normal"/>
    <w:uiPriority w:val="35"/>
    <w:unhideWhenUsed/>
    <w:qFormat/>
    <w:rsid w:val="00B83FAA"/>
    <w:pPr>
      <w:spacing w:after="120"/>
      <w:jc w:val="center"/>
    </w:pPr>
    <w:rPr>
      <w:rFonts w:ascii="Proxima Nova Cond Medium" w:hAnsi="Proxima Nova Cond Medium"/>
      <w:b/>
      <w:iCs/>
      <w:color w:val="223C7B"/>
    </w:rPr>
  </w:style>
  <w:style w:type="paragraph" w:styleId="Footer">
    <w:name w:val="footer"/>
    <w:basedOn w:val="Normal"/>
    <w:link w:val="FooterChar"/>
    <w:uiPriority w:val="99"/>
    <w:unhideWhenUsed/>
    <w:rsid w:val="00A02A9A"/>
    <w:pPr>
      <w:tabs>
        <w:tab w:val="center" w:pos="4680"/>
        <w:tab w:val="right" w:pos="9360"/>
      </w:tabs>
    </w:pPr>
  </w:style>
  <w:style w:type="character" w:customStyle="1" w:styleId="FooterChar">
    <w:name w:val="Footer Char"/>
    <w:basedOn w:val="DefaultParagraphFont"/>
    <w:link w:val="Footer"/>
    <w:uiPriority w:val="99"/>
    <w:rsid w:val="00A02A9A"/>
    <w:rPr>
      <w:rFonts w:asciiTheme="minorHAnsi" w:hAnsiTheme="minorHAnsi"/>
      <w:color w:val="4C4C53" w:themeColor="text1" w:themeTint="BF"/>
    </w:rPr>
  </w:style>
  <w:style w:type="paragraph" w:styleId="ListParagraph">
    <w:name w:val="List Paragraph"/>
    <w:aliases w:val="Bulleted List"/>
    <w:basedOn w:val="Normal"/>
    <w:uiPriority w:val="1"/>
    <w:qFormat/>
    <w:rsid w:val="00F94477"/>
    <w:pPr>
      <w:numPr>
        <w:numId w:val="3"/>
      </w:numPr>
      <w:ind w:left="720"/>
    </w:pPr>
  </w:style>
  <w:style w:type="character" w:customStyle="1" w:styleId="UnresolvedMention1">
    <w:name w:val="Unresolved Mention1"/>
    <w:basedOn w:val="DefaultParagraphFont"/>
    <w:uiPriority w:val="99"/>
    <w:unhideWhenUsed/>
    <w:rsid w:val="002E11CB"/>
    <w:rPr>
      <w:color w:val="605E5C"/>
      <w:shd w:val="clear" w:color="auto" w:fill="E1DFDD"/>
    </w:rPr>
  </w:style>
  <w:style w:type="character" w:styleId="CommentReference">
    <w:name w:val="annotation reference"/>
    <w:basedOn w:val="DefaultParagraphFont"/>
    <w:semiHidden/>
    <w:unhideWhenUsed/>
    <w:rsid w:val="003972F5"/>
    <w:rPr>
      <w:sz w:val="16"/>
      <w:szCs w:val="16"/>
    </w:rPr>
  </w:style>
  <w:style w:type="paragraph" w:styleId="CommentText">
    <w:name w:val="annotation text"/>
    <w:basedOn w:val="Normal"/>
    <w:link w:val="CommentTextChar"/>
    <w:uiPriority w:val="99"/>
    <w:unhideWhenUsed/>
    <w:rsid w:val="007F42AF"/>
    <w:rPr>
      <w:rFonts w:asciiTheme="minorHAnsi" w:hAnsiTheme="minorHAnsi"/>
    </w:rPr>
  </w:style>
  <w:style w:type="character" w:customStyle="1" w:styleId="CommentTextChar">
    <w:name w:val="Comment Text Char"/>
    <w:basedOn w:val="DefaultParagraphFont"/>
    <w:link w:val="CommentText"/>
    <w:uiPriority w:val="99"/>
    <w:rsid w:val="007F42AF"/>
    <w:rPr>
      <w:rFonts w:asciiTheme="minorHAnsi" w:eastAsiaTheme="minorEastAsia" w:hAnsiTheme="minorHAnsi" w:cs="Open Sans"/>
      <w:color w:val="36363B" w:themeColor="text1" w:themeTint="D9"/>
      <w:szCs w:val="18"/>
    </w:rPr>
  </w:style>
  <w:style w:type="paragraph" w:styleId="CommentSubject">
    <w:name w:val="annotation subject"/>
    <w:basedOn w:val="CommentText"/>
    <w:next w:val="CommentText"/>
    <w:link w:val="CommentSubjectChar"/>
    <w:uiPriority w:val="99"/>
    <w:semiHidden/>
    <w:unhideWhenUsed/>
    <w:rsid w:val="003972F5"/>
    <w:rPr>
      <w:b/>
      <w:bCs/>
    </w:rPr>
  </w:style>
  <w:style w:type="character" w:customStyle="1" w:styleId="CommentSubjectChar">
    <w:name w:val="Comment Subject Char"/>
    <w:basedOn w:val="CommentTextChar"/>
    <w:link w:val="CommentSubject"/>
    <w:uiPriority w:val="99"/>
    <w:semiHidden/>
    <w:rsid w:val="003972F5"/>
    <w:rPr>
      <w:rFonts w:asciiTheme="minorHAnsi" w:eastAsiaTheme="minorEastAsia" w:hAnsiTheme="minorHAnsi" w:cs="Open Sans"/>
      <w:b/>
      <w:bCs/>
      <w:color w:val="4C4C53" w:themeColor="text1" w:themeTint="BF"/>
      <w:szCs w:val="18"/>
    </w:rPr>
  </w:style>
  <w:style w:type="character" w:styleId="FollowedHyperlink">
    <w:name w:val="FollowedHyperlink"/>
    <w:basedOn w:val="DefaultParagraphFont"/>
    <w:uiPriority w:val="99"/>
    <w:semiHidden/>
    <w:unhideWhenUsed/>
    <w:rsid w:val="00841007"/>
    <w:rPr>
      <w:color w:val="D3DB51" w:themeColor="followedHyperlink"/>
      <w:u w:val="single"/>
    </w:rPr>
  </w:style>
  <w:style w:type="character" w:customStyle="1" w:styleId="CommentTextChar1">
    <w:name w:val="Comment Text Char1"/>
    <w:basedOn w:val="DefaultParagraphFont"/>
    <w:uiPriority w:val="99"/>
    <w:semiHidden/>
    <w:rsid w:val="00AE15A4"/>
    <w:rPr>
      <w:rFonts w:ascii="Calibri" w:hAnsi="Calibri"/>
      <w:sz w:val="20"/>
      <w:szCs w:val="20"/>
    </w:rPr>
  </w:style>
  <w:style w:type="character" w:styleId="Emphasis">
    <w:name w:val="Emphasis"/>
    <w:basedOn w:val="DefaultParagraphFont"/>
    <w:uiPriority w:val="20"/>
    <w:rsid w:val="00CA7364"/>
    <w:rPr>
      <w:b/>
      <w:i w:val="0"/>
      <w:iCs/>
      <w:color w:val="2C5234" w:themeColor="text2"/>
    </w:rPr>
  </w:style>
  <w:style w:type="paragraph" w:styleId="FootnoteText">
    <w:name w:val="footnote text"/>
    <w:basedOn w:val="Normal"/>
    <w:link w:val="FootnoteTextChar"/>
    <w:uiPriority w:val="99"/>
    <w:semiHidden/>
    <w:unhideWhenUsed/>
    <w:qFormat/>
    <w:rsid w:val="003860B2"/>
    <w:pPr>
      <w:spacing w:after="60" w:line="240" w:lineRule="auto"/>
    </w:pPr>
    <w:rPr>
      <w:sz w:val="18"/>
    </w:rPr>
  </w:style>
  <w:style w:type="character" w:customStyle="1" w:styleId="FootnoteTextChar">
    <w:name w:val="Footnote Text Char"/>
    <w:basedOn w:val="DefaultParagraphFont"/>
    <w:link w:val="FootnoteText"/>
    <w:uiPriority w:val="99"/>
    <w:semiHidden/>
    <w:rsid w:val="003860B2"/>
    <w:rPr>
      <w:rFonts w:ascii="Montserrat" w:eastAsiaTheme="minorEastAsia" w:hAnsi="Montserrat" w:cs="Open Sans"/>
      <w:color w:val="36363B" w:themeColor="text1" w:themeTint="D9"/>
      <w:sz w:val="18"/>
      <w:szCs w:val="18"/>
    </w:rPr>
  </w:style>
  <w:style w:type="character" w:styleId="FootnoteReference">
    <w:name w:val="footnote reference"/>
    <w:basedOn w:val="DefaultParagraphFont"/>
    <w:uiPriority w:val="99"/>
    <w:unhideWhenUsed/>
    <w:rsid w:val="00DD2D7C"/>
    <w:rPr>
      <w:vertAlign w:val="superscript"/>
    </w:rPr>
  </w:style>
  <w:style w:type="character" w:customStyle="1" w:styleId="Mention1">
    <w:name w:val="Mention1"/>
    <w:basedOn w:val="DefaultParagraphFont"/>
    <w:uiPriority w:val="99"/>
    <w:unhideWhenUsed/>
    <w:rsid w:val="00C70269"/>
    <w:rPr>
      <w:color w:val="2B579A"/>
      <w:shd w:val="clear" w:color="auto" w:fill="E1DFDD"/>
    </w:rPr>
  </w:style>
  <w:style w:type="paragraph" w:styleId="Revision">
    <w:name w:val="Revision"/>
    <w:hidden/>
    <w:uiPriority w:val="99"/>
    <w:semiHidden/>
    <w:rsid w:val="009F21FA"/>
    <w:pPr>
      <w:spacing w:after="0" w:line="240" w:lineRule="auto"/>
    </w:pPr>
    <w:rPr>
      <w:rFonts w:asciiTheme="minorHAnsi" w:hAnsiTheme="minorHAnsi"/>
      <w:color w:val="4C4C53" w:themeColor="text1" w:themeTint="BF"/>
    </w:rPr>
  </w:style>
  <w:style w:type="paragraph" w:customStyle="1" w:styleId="Tableof">
    <w:name w:val="Table of"/>
    <w:basedOn w:val="Header"/>
    <w:next w:val="Normal"/>
    <w:link w:val="TableofChar"/>
    <w:uiPriority w:val="9"/>
    <w:rsid w:val="00413B46"/>
    <w:pPr>
      <w:pageBreakBefore w:val="0"/>
      <w:pBdr>
        <w:bottom w:val="single" w:sz="12" w:space="1" w:color="FACF47" w:themeColor="accent6"/>
      </w:pBdr>
    </w:pPr>
    <w:rPr>
      <w:rFonts w:ascii="Montserrat ExtraBold" w:hAnsi="Montserrat ExtraBold"/>
      <w:b/>
      <w:caps w:val="0"/>
      <w:sz w:val="40"/>
    </w:rPr>
  </w:style>
  <w:style w:type="character" w:customStyle="1" w:styleId="TableofChar">
    <w:name w:val="Table of Char"/>
    <w:basedOn w:val="HeaderChar"/>
    <w:link w:val="Tableof"/>
    <w:uiPriority w:val="9"/>
    <w:rsid w:val="003E0C85"/>
    <w:rPr>
      <w:rFonts w:ascii="Montserrat ExtraBold" w:eastAsiaTheme="minorEastAsia" w:hAnsi="Montserrat ExtraBold" w:cs="Open Sans"/>
      <w:b/>
      <w:caps w:val="0"/>
      <w:color w:val="2C5234" w:themeColor="text2"/>
      <w:spacing w:val="10"/>
      <w:sz w:val="40"/>
      <w:szCs w:val="18"/>
    </w:rPr>
  </w:style>
  <w:style w:type="paragraph" w:customStyle="1" w:styleId="BoxedText">
    <w:name w:val="Boxed Text"/>
    <w:link w:val="BoxedTextChar"/>
    <w:uiPriority w:val="19"/>
    <w:qFormat/>
    <w:rsid w:val="0000229E"/>
    <w:pPr>
      <w:pBdr>
        <w:top w:val="single" w:sz="18" w:space="6" w:color="D9E7E3" w:themeColor="accent2" w:themeTint="33"/>
        <w:left w:val="single" w:sz="18" w:space="7" w:color="D9E7E3" w:themeColor="accent2" w:themeTint="33"/>
        <w:bottom w:val="single" w:sz="18" w:space="5" w:color="D9E7E3" w:themeColor="accent2" w:themeTint="33"/>
        <w:right w:val="single" w:sz="18" w:space="7" w:color="D9E7E3" w:themeColor="accent2" w:themeTint="33"/>
      </w:pBdr>
      <w:shd w:val="clear" w:color="auto" w:fill="D9E7E3" w:themeFill="accent2" w:themeFillTint="33"/>
      <w:spacing w:after="320" w:line="240" w:lineRule="auto"/>
      <w:ind w:left="187" w:right="187"/>
    </w:pPr>
    <w:rPr>
      <w:rFonts w:ascii="Montserrat" w:hAnsi="Montserrat" w:cs="Arial"/>
      <w:color w:val="4C4C53" w:themeColor="text1" w:themeTint="BF"/>
      <w:sz w:val="22"/>
    </w:rPr>
  </w:style>
  <w:style w:type="character" w:customStyle="1" w:styleId="BoxedTextChar">
    <w:name w:val="Boxed Text Char"/>
    <w:basedOn w:val="DefaultParagraphFont"/>
    <w:link w:val="BoxedText"/>
    <w:uiPriority w:val="19"/>
    <w:rsid w:val="0000229E"/>
    <w:rPr>
      <w:rFonts w:ascii="Montserrat" w:hAnsi="Montserrat" w:cs="Arial"/>
      <w:color w:val="4C4C53" w:themeColor="text1" w:themeTint="BF"/>
      <w:sz w:val="22"/>
      <w:shd w:val="clear" w:color="auto" w:fill="D9E7E3" w:themeFill="accent2" w:themeFillTint="33"/>
    </w:rPr>
  </w:style>
  <w:style w:type="paragraph" w:customStyle="1" w:styleId="BoxedTitle">
    <w:name w:val="Boxed Title"/>
    <w:next w:val="BoxedText"/>
    <w:link w:val="BoxedTitleChar"/>
    <w:uiPriority w:val="19"/>
    <w:qFormat/>
    <w:rsid w:val="007C1D72"/>
    <w:pPr>
      <w:keepNext/>
      <w:pBdr>
        <w:top w:val="single" w:sz="18" w:space="6" w:color="D9E7E3" w:themeColor="accent2" w:themeTint="33"/>
        <w:left w:val="single" w:sz="18" w:space="7" w:color="D9E7E3" w:themeColor="accent2" w:themeTint="33"/>
        <w:bottom w:val="single" w:sz="18" w:space="5" w:color="D9E7E3" w:themeColor="accent2" w:themeTint="33"/>
        <w:right w:val="single" w:sz="18" w:space="7" w:color="D9E7E3" w:themeColor="accent2" w:themeTint="33"/>
      </w:pBdr>
      <w:shd w:val="clear" w:color="auto" w:fill="D9E7E3" w:themeFill="accent2" w:themeFillTint="33"/>
      <w:spacing w:before="120" w:after="120" w:line="288" w:lineRule="auto"/>
      <w:ind w:left="432" w:right="187"/>
    </w:pPr>
    <w:rPr>
      <w:rFonts w:ascii="Proxima Nova Cond Semibold" w:hAnsi="Proxima Nova Cond Semibold" w:cs="Arial"/>
      <w:color w:val="507F70" w:themeColor="accent2"/>
      <w:sz w:val="26"/>
    </w:rPr>
  </w:style>
  <w:style w:type="character" w:customStyle="1" w:styleId="BoxedTitleChar">
    <w:name w:val="Boxed Title Char"/>
    <w:basedOn w:val="DefaultParagraphFont"/>
    <w:link w:val="BoxedTitle"/>
    <w:uiPriority w:val="19"/>
    <w:rsid w:val="007C1D72"/>
    <w:rPr>
      <w:rFonts w:ascii="Proxima Nova Cond Semibold" w:hAnsi="Proxima Nova Cond Semibold" w:cs="Arial"/>
      <w:color w:val="507F70" w:themeColor="accent2"/>
      <w:sz w:val="26"/>
      <w:shd w:val="clear" w:color="auto" w:fill="D9E7E3" w:themeFill="accent2" w:themeFillTint="33"/>
    </w:rPr>
  </w:style>
  <w:style w:type="paragraph" w:customStyle="1" w:styleId="BoxedTitle-Blue">
    <w:name w:val="Boxed Title - Blue"/>
    <w:basedOn w:val="BoxedTitle"/>
    <w:qFormat/>
    <w:rsid w:val="00AB3EA8"/>
    <w:pPr>
      <w:pBdr>
        <w:top w:val="single" w:sz="18" w:space="6" w:color="CCE4D1" w:themeColor="text2" w:themeTint="33"/>
        <w:left w:val="single" w:sz="18" w:space="7" w:color="CCE4D1" w:themeColor="text2" w:themeTint="33"/>
        <w:bottom w:val="single" w:sz="18" w:space="5" w:color="CCE4D1" w:themeColor="text2" w:themeTint="33"/>
        <w:right w:val="single" w:sz="18" w:space="7" w:color="CCE4D1" w:themeColor="text2" w:themeTint="33"/>
      </w:pBdr>
      <w:shd w:val="clear" w:color="auto" w:fill="CCE4D1" w:themeFill="text2" w:themeFillTint="33"/>
    </w:pPr>
    <w:rPr>
      <w:color w:val="2C5234" w:themeColor="text2"/>
    </w:rPr>
  </w:style>
  <w:style w:type="paragraph" w:customStyle="1" w:styleId="BoxedText-Blue">
    <w:name w:val="Boxed Text - Blue"/>
    <w:basedOn w:val="BoxedText"/>
    <w:qFormat/>
    <w:rsid w:val="00EE7CB6"/>
    <w:pPr>
      <w:pBdr>
        <w:top w:val="single" w:sz="18" w:space="6" w:color="20376D"/>
        <w:left w:val="single" w:sz="18" w:space="7" w:color="20376D"/>
        <w:bottom w:val="single" w:sz="18" w:space="5" w:color="20376D"/>
        <w:right w:val="single" w:sz="18" w:space="7" w:color="20376D"/>
      </w:pBdr>
      <w:shd w:val="clear" w:color="auto" w:fill="20376D"/>
    </w:pPr>
    <w:rPr>
      <w:rFonts w:ascii="Oswald" w:hAnsi="Oswald"/>
      <w:color w:val="FFFFFF" w:themeColor="background1"/>
      <w:sz w:val="24"/>
    </w:rPr>
  </w:style>
  <w:style w:type="paragraph" w:customStyle="1" w:styleId="GreenCallOutBox">
    <w:name w:val="Green Call Out Box"/>
    <w:basedOn w:val="Normal"/>
    <w:qFormat/>
    <w:rsid w:val="00615AC8"/>
    <w:pPr>
      <w:pBdr>
        <w:top w:val="single" w:sz="24" w:space="1" w:color="2C5234"/>
        <w:left w:val="single" w:sz="24" w:space="4" w:color="2C5234"/>
        <w:bottom w:val="single" w:sz="24" w:space="1" w:color="2C5234"/>
        <w:right w:val="single" w:sz="24" w:space="4" w:color="2C5234"/>
      </w:pBdr>
      <w:shd w:val="clear" w:color="auto" w:fill="2C5234"/>
      <w:suppressAutoHyphens w:val="0"/>
      <w:spacing w:after="160" w:line="259" w:lineRule="auto"/>
      <w:ind w:left="144"/>
    </w:pPr>
    <w:rPr>
      <w:rFonts w:ascii="Oswald" w:eastAsiaTheme="minorHAnsi" w:hAnsi="Oswald" w:cstheme="minorBidi"/>
      <w:color w:val="FFFFFF" w:themeColor="background1"/>
      <w:sz w:val="24"/>
      <w:szCs w:val="22"/>
    </w:rPr>
  </w:style>
  <w:style w:type="paragraph" w:styleId="ListNumber">
    <w:name w:val="List Number"/>
    <w:basedOn w:val="Normal"/>
    <w:uiPriority w:val="99"/>
    <w:unhideWhenUsed/>
    <w:rsid w:val="00F47F48"/>
    <w:pPr>
      <w:numPr>
        <w:numId w:val="6"/>
      </w:numPr>
      <w:contextualSpacing/>
    </w:pPr>
  </w:style>
  <w:style w:type="paragraph" w:styleId="ListNumber2">
    <w:name w:val="List Number 2"/>
    <w:basedOn w:val="Normal"/>
    <w:uiPriority w:val="99"/>
    <w:unhideWhenUsed/>
    <w:rsid w:val="00F47F48"/>
    <w:pPr>
      <w:numPr>
        <w:numId w:val="7"/>
      </w:numPr>
      <w:contextualSpacing/>
    </w:pPr>
  </w:style>
  <w:style w:type="paragraph" w:styleId="ListBullet2">
    <w:name w:val="List Bullet 2"/>
    <w:basedOn w:val="Normal"/>
    <w:uiPriority w:val="99"/>
    <w:unhideWhenUsed/>
    <w:rsid w:val="00E17350"/>
    <w:pPr>
      <w:numPr>
        <w:numId w:val="4"/>
      </w:numPr>
      <w:contextualSpacing/>
    </w:pPr>
  </w:style>
  <w:style w:type="paragraph" w:customStyle="1" w:styleId="Bulletedlist">
    <w:name w:val="Bulleted list"/>
    <w:basedOn w:val="ListParagraph"/>
    <w:uiPriority w:val="12"/>
    <w:qFormat/>
    <w:rsid w:val="00A3634A"/>
    <w:pPr>
      <w:numPr>
        <w:numId w:val="9"/>
      </w:numPr>
      <w:suppressAutoHyphens w:val="0"/>
      <w:spacing w:after="160" w:line="259" w:lineRule="auto"/>
      <w:contextualSpacing/>
    </w:pPr>
    <w:rPr>
      <w:rFonts w:ascii="Gibson Light" w:eastAsiaTheme="minorHAnsi" w:hAnsi="Gibson Light" w:cstheme="minorBidi"/>
      <w:color w:val="auto"/>
      <w:sz w:val="24"/>
      <w:szCs w:val="22"/>
    </w:rPr>
  </w:style>
  <w:style w:type="paragraph" w:customStyle="1" w:styleId="Main-BodyCopy">
    <w:name w:val="Main - Body Copy"/>
    <w:link w:val="Main-BodyCopyChar"/>
    <w:uiPriority w:val="99"/>
    <w:qFormat/>
    <w:rsid w:val="00BA482B"/>
    <w:pPr>
      <w:suppressAutoHyphens/>
      <w:spacing w:after="240" w:line="240" w:lineRule="auto"/>
    </w:pPr>
    <w:rPr>
      <w:rFonts w:asciiTheme="minorHAnsi" w:eastAsiaTheme="minorEastAsia" w:hAnsiTheme="minorHAnsi" w:cs="Open Sans"/>
      <w:color w:val="36363B" w:themeColor="text1" w:themeTint="D9"/>
      <w:szCs w:val="18"/>
    </w:rPr>
  </w:style>
  <w:style w:type="character" w:customStyle="1" w:styleId="Main-BodyCopyChar">
    <w:name w:val="Main - Body Copy Char"/>
    <w:basedOn w:val="DefaultParagraphFont"/>
    <w:link w:val="Main-BodyCopy"/>
    <w:uiPriority w:val="99"/>
    <w:rsid w:val="00BA482B"/>
    <w:rPr>
      <w:rFonts w:asciiTheme="minorHAnsi" w:eastAsiaTheme="minorEastAsia" w:hAnsiTheme="minorHAnsi" w:cs="Open Sans"/>
      <w:color w:val="36363B" w:themeColor="text1" w:themeTint="D9"/>
      <w:szCs w:val="18"/>
    </w:rPr>
  </w:style>
  <w:style w:type="paragraph" w:customStyle="1" w:styleId="Underheading3">
    <w:name w:val="Under heading 3"/>
    <w:basedOn w:val="Heading4"/>
    <w:qFormat/>
    <w:rsid w:val="00BA482B"/>
    <w:pPr>
      <w:widowControl/>
      <w:suppressAutoHyphens w:val="0"/>
      <w:autoSpaceDE/>
      <w:autoSpaceDN/>
      <w:adjustRightInd/>
      <w:spacing w:before="40" w:after="0" w:line="259" w:lineRule="auto"/>
      <w:textAlignment w:val="auto"/>
    </w:pPr>
    <w:rPr>
      <w:rFonts w:ascii="Gibson" w:hAnsi="Gibson"/>
      <w:b/>
      <w:i/>
      <w:iCs w:val="0"/>
      <w:color w:val="151517" w:themeColor="text1"/>
      <w:sz w:val="24"/>
      <w:szCs w:val="22"/>
    </w:rPr>
  </w:style>
  <w:style w:type="paragraph" w:customStyle="1" w:styleId="FlowChartSteps">
    <w:name w:val="Flow Chart Steps"/>
    <w:basedOn w:val="Heading3"/>
    <w:uiPriority w:val="6"/>
    <w:qFormat/>
    <w:rsid w:val="00296FE8"/>
    <w:pPr>
      <w:numPr>
        <w:ilvl w:val="0"/>
        <w:numId w:val="10"/>
      </w:numPr>
    </w:pPr>
    <w:rPr>
      <w:b/>
      <w:color w:val="507F70" w:themeColor="accent2"/>
      <w:szCs w:val="28"/>
    </w:rPr>
  </w:style>
  <w:style w:type="paragraph" w:customStyle="1" w:styleId="FlowChartNumbers">
    <w:name w:val="Flow Chart Numbers"/>
    <w:basedOn w:val="FlowChartSteps"/>
    <w:uiPriority w:val="6"/>
    <w:qFormat/>
    <w:rsid w:val="00D17CEC"/>
    <w:rPr>
      <w:rFonts w:ascii="Montserrat SemiBold" w:hAnsi="Montserrat SemiBold"/>
    </w:rPr>
  </w:style>
  <w:style w:type="paragraph" w:styleId="ListBullet3">
    <w:name w:val="List Bullet 3"/>
    <w:basedOn w:val="Normal"/>
    <w:uiPriority w:val="99"/>
    <w:unhideWhenUsed/>
    <w:rsid w:val="00CA7185"/>
    <w:pPr>
      <w:numPr>
        <w:numId w:val="5"/>
      </w:numPr>
      <w:contextualSpacing/>
    </w:pPr>
  </w:style>
  <w:style w:type="paragraph" w:styleId="EndnoteText">
    <w:name w:val="endnote text"/>
    <w:basedOn w:val="Normal"/>
    <w:link w:val="EndnoteTextChar"/>
    <w:uiPriority w:val="99"/>
    <w:unhideWhenUsed/>
    <w:rsid w:val="00AD5D55"/>
    <w:pPr>
      <w:spacing w:after="0" w:line="240" w:lineRule="auto"/>
    </w:pPr>
    <w:rPr>
      <w:sz w:val="20"/>
      <w:szCs w:val="20"/>
    </w:rPr>
  </w:style>
  <w:style w:type="character" w:customStyle="1" w:styleId="EndnoteTextChar">
    <w:name w:val="Endnote Text Char"/>
    <w:basedOn w:val="DefaultParagraphFont"/>
    <w:link w:val="EndnoteText"/>
    <w:uiPriority w:val="99"/>
    <w:rsid w:val="00AD5D55"/>
    <w:rPr>
      <w:rFonts w:ascii="Montserrat" w:eastAsiaTheme="minorEastAsia" w:hAnsi="Montserrat" w:cs="Open Sans"/>
      <w:color w:val="36363B" w:themeColor="text1" w:themeTint="D9"/>
    </w:rPr>
  </w:style>
  <w:style w:type="paragraph" w:styleId="ListNumber3">
    <w:name w:val="List Number 3"/>
    <w:basedOn w:val="Normal"/>
    <w:uiPriority w:val="99"/>
    <w:unhideWhenUsed/>
    <w:rsid w:val="003F669B"/>
    <w:pPr>
      <w:numPr>
        <w:numId w:val="8"/>
      </w:numPr>
      <w:contextualSpacing/>
    </w:pPr>
  </w:style>
  <w:style w:type="paragraph" w:customStyle="1" w:styleId="FlowChartText">
    <w:name w:val="Flow Chart Text"/>
    <w:basedOn w:val="Normal"/>
    <w:uiPriority w:val="6"/>
    <w:qFormat/>
    <w:rsid w:val="006D7BE7"/>
    <w:pPr>
      <w:ind w:left="432"/>
    </w:pPr>
  </w:style>
  <w:style w:type="paragraph" w:customStyle="1" w:styleId="Subheading">
    <w:name w:val="Sub heading"/>
    <w:basedOn w:val="Heading3"/>
    <w:qFormat/>
    <w:rsid w:val="00422805"/>
    <w:pPr>
      <w:spacing w:after="80"/>
      <w:ind w:left="0"/>
    </w:pPr>
    <w:rPr>
      <w:rFonts w:ascii="Gibson" w:hAnsi="Gibson"/>
      <w:color w:val="151517" w:themeColor="text1"/>
      <w:u w:val="single"/>
    </w:rPr>
  </w:style>
  <w:style w:type="paragraph" w:customStyle="1" w:styleId="ListBullet1">
    <w:name w:val="List Bullet1"/>
    <w:basedOn w:val="Normal"/>
    <w:qFormat/>
    <w:rsid w:val="00422805"/>
    <w:pPr>
      <w:widowControl w:val="0"/>
      <w:numPr>
        <w:numId w:val="13"/>
      </w:numPr>
      <w:suppressAutoHyphens w:val="0"/>
      <w:spacing w:after="120" w:line="259" w:lineRule="auto"/>
    </w:pPr>
    <w:rPr>
      <w:rFonts w:asciiTheme="minorHAnsi" w:eastAsiaTheme="minorHAnsi" w:hAnsiTheme="minorHAnsi" w:cs="LAILND+TimesNewRoman"/>
      <w:snapToGrid w:val="0"/>
      <w:color w:val="auto"/>
      <w:szCs w:val="22"/>
    </w:rPr>
  </w:style>
  <w:style w:type="character" w:styleId="UnresolvedMention">
    <w:name w:val="Unresolved Mention"/>
    <w:basedOn w:val="DefaultParagraphFont"/>
    <w:uiPriority w:val="99"/>
    <w:unhideWhenUsed/>
    <w:rsid w:val="00755C19"/>
    <w:rPr>
      <w:color w:val="605E5C"/>
      <w:shd w:val="clear" w:color="auto" w:fill="E1DFDD"/>
    </w:rPr>
  </w:style>
  <w:style w:type="paragraph" w:styleId="ListBullet">
    <w:name w:val="List Bullet"/>
    <w:basedOn w:val="Normal"/>
    <w:uiPriority w:val="99"/>
    <w:unhideWhenUsed/>
    <w:rsid w:val="00895C0F"/>
    <w:pPr>
      <w:numPr>
        <w:numId w:val="14"/>
      </w:numPr>
      <w:contextualSpacing/>
    </w:pPr>
  </w:style>
  <w:style w:type="paragraph" w:customStyle="1" w:styleId="Definitions">
    <w:name w:val="Definitions"/>
    <w:basedOn w:val="NormalWeb"/>
    <w:link w:val="DefinitionsChar"/>
    <w:qFormat/>
    <w:rsid w:val="00950CC1"/>
    <w:pPr>
      <w:suppressAutoHyphens w:val="0"/>
      <w:spacing w:before="100" w:beforeAutospacing="1" w:after="100" w:afterAutospacing="1" w:line="240" w:lineRule="auto"/>
      <w:ind w:left="432"/>
      <w:jc w:val="both"/>
    </w:pPr>
    <w:rPr>
      <w:rFonts w:ascii="Oswald" w:eastAsia="Times New Roman" w:hAnsi="Oswald" w:cstheme="majorHAnsi"/>
      <w:b/>
      <w:bCs/>
      <w:caps/>
      <w:color w:val="000000"/>
      <w:sz w:val="22"/>
      <w:szCs w:val="22"/>
    </w:rPr>
  </w:style>
  <w:style w:type="character" w:customStyle="1" w:styleId="DefinitionsChar">
    <w:name w:val="Definitions Char"/>
    <w:basedOn w:val="DefaultParagraphFont"/>
    <w:link w:val="Definitions"/>
    <w:rsid w:val="00950CC1"/>
    <w:rPr>
      <w:rFonts w:ascii="Oswald" w:eastAsia="Times New Roman" w:hAnsi="Oswald" w:cstheme="majorHAnsi"/>
      <w:b/>
      <w:bCs/>
      <w:caps/>
      <w:color w:val="000000"/>
      <w:sz w:val="22"/>
      <w:szCs w:val="22"/>
    </w:rPr>
  </w:style>
  <w:style w:type="paragraph" w:styleId="NormalWeb">
    <w:name w:val="Normal (Web)"/>
    <w:basedOn w:val="Normal"/>
    <w:uiPriority w:val="99"/>
    <w:semiHidden/>
    <w:unhideWhenUsed/>
    <w:rsid w:val="00950CC1"/>
    <w:rPr>
      <w:rFonts w:ascii="Times New Roman" w:hAnsi="Times New Roman" w:cs="Times New Roman"/>
      <w:sz w:val="24"/>
      <w:szCs w:val="24"/>
    </w:rPr>
  </w:style>
  <w:style w:type="paragraph" w:styleId="Title">
    <w:name w:val="Title"/>
    <w:basedOn w:val="Normal"/>
    <w:next w:val="Normal"/>
    <w:link w:val="TitleChar"/>
    <w:qFormat/>
    <w:rsid w:val="00950CC1"/>
    <w:pPr>
      <w:suppressAutoHyphens w:val="0"/>
      <w:spacing w:after="0" w:line="240" w:lineRule="auto"/>
      <w:contextualSpacing/>
    </w:pPr>
    <w:rPr>
      <w:rFonts w:eastAsiaTheme="majorEastAsia" w:cstheme="majorBidi"/>
      <w:caps/>
      <w:color w:val="2C5234"/>
      <w:spacing w:val="-10"/>
      <w:kern w:val="28"/>
      <w:sz w:val="56"/>
      <w:szCs w:val="56"/>
    </w:rPr>
  </w:style>
  <w:style w:type="character" w:customStyle="1" w:styleId="TitleChar">
    <w:name w:val="Title Char"/>
    <w:basedOn w:val="DefaultParagraphFont"/>
    <w:link w:val="Title"/>
    <w:rsid w:val="003E0C85"/>
    <w:rPr>
      <w:rFonts w:ascii="Proxima Nova" w:eastAsiaTheme="majorEastAsia" w:hAnsi="Proxima Nova" w:cstheme="majorBidi"/>
      <w:caps/>
      <w:color w:val="2C5234"/>
      <w:spacing w:val="-10"/>
      <w:kern w:val="28"/>
      <w:sz w:val="56"/>
      <w:szCs w:val="56"/>
    </w:rPr>
  </w:style>
  <w:style w:type="paragraph" w:styleId="TOCHeading">
    <w:name w:val="TOC Heading"/>
    <w:basedOn w:val="Heading1"/>
    <w:next w:val="Normal"/>
    <w:uiPriority w:val="39"/>
    <w:unhideWhenUsed/>
    <w:qFormat/>
    <w:rsid w:val="00D61BF4"/>
    <w:pPr>
      <w:numPr>
        <w:numId w:val="0"/>
      </w:numPr>
      <w:outlineLvl w:val="9"/>
    </w:pPr>
    <w:rPr>
      <w:rFonts w:ascii="Proxima Nova" w:hAnsi="Proxima Nova"/>
      <w:color w:val="20376D"/>
    </w:rPr>
  </w:style>
  <w:style w:type="paragraph" w:customStyle="1" w:styleId="subbullet">
    <w:name w:val="sub bullet"/>
    <w:basedOn w:val="Normal"/>
    <w:qFormat/>
    <w:rsid w:val="004A01CD"/>
    <w:pPr>
      <w:numPr>
        <w:numId w:val="18"/>
      </w:numPr>
      <w:suppressAutoHyphens w:val="0"/>
      <w:spacing w:after="120" w:line="259" w:lineRule="auto"/>
    </w:pPr>
    <w:rPr>
      <w:rFonts w:asciiTheme="minorHAnsi" w:eastAsiaTheme="minorHAnsi" w:hAnsiTheme="minorHAnsi" w:cstheme="minorBidi"/>
      <w:snapToGrid w:val="0"/>
      <w:color w:val="auto"/>
      <w:spacing w:val="7"/>
      <w:szCs w:val="22"/>
    </w:rPr>
  </w:style>
  <w:style w:type="paragraph" w:customStyle="1" w:styleId="InstructionsCallOut">
    <w:name w:val="Instructions Call Out"/>
    <w:basedOn w:val="Normal"/>
    <w:qFormat/>
    <w:rsid w:val="008651AD"/>
    <w:pPr>
      <w:framePr w:vSpace="288" w:wrap="around" w:vAnchor="text" w:hAnchor="text" w:y="1"/>
      <w:pBdr>
        <w:top w:val="single" w:sz="6" w:space="8" w:color="1D75BD" w:themeColor="accent1"/>
        <w:left w:val="single" w:sz="6" w:space="8" w:color="1D75BD" w:themeColor="accent1"/>
        <w:bottom w:val="single" w:sz="6" w:space="8" w:color="1D75BD" w:themeColor="accent1"/>
        <w:right w:val="single" w:sz="6" w:space="8" w:color="1D75BD" w:themeColor="accent1"/>
      </w:pBdr>
      <w:shd w:val="pct5" w:color="auto" w:fill="auto"/>
      <w:spacing w:after="0"/>
      <w:ind w:left="144"/>
      <w:jc w:val="both"/>
    </w:pPr>
    <w:rPr>
      <w:iCs/>
      <w:color w:val="1D75BD" w:themeColor="accent1"/>
    </w:rPr>
  </w:style>
  <w:style w:type="character" w:styleId="Mention">
    <w:name w:val="Mention"/>
    <w:basedOn w:val="DefaultParagraphFont"/>
    <w:uiPriority w:val="99"/>
    <w:unhideWhenUsed/>
    <w:rsid w:val="00541C6F"/>
    <w:rPr>
      <w:color w:val="2B579A"/>
      <w:shd w:val="clear" w:color="auto" w:fill="E1DFDD"/>
    </w:rPr>
  </w:style>
  <w:style w:type="paragraph" w:customStyle="1" w:styleId="PlaceholderTextFill-ins">
    <w:name w:val="Placeholder Text Fill-ins"/>
    <w:basedOn w:val="Normal"/>
    <w:link w:val="PlaceholderTextFill-insChar"/>
    <w:qFormat/>
    <w:rsid w:val="006345B4"/>
    <w:rPr>
      <w:b/>
      <w:bCs/>
      <w:color w:val="1D75BD" w:themeColor="accent1"/>
    </w:rPr>
  </w:style>
  <w:style w:type="paragraph" w:customStyle="1" w:styleId="ExampleText">
    <w:name w:val="Example Text"/>
    <w:basedOn w:val="TableBodyText"/>
    <w:link w:val="ExampleTextChar"/>
    <w:qFormat/>
    <w:rsid w:val="00A81C1D"/>
    <w:pPr>
      <w:jc w:val="center"/>
    </w:pPr>
    <w:rPr>
      <w:rFonts w:ascii="Oswald" w:hAnsi="Oswald"/>
      <w:i/>
      <w:iCs/>
      <w:color w:val="A39B94" w:themeColor="accent4" w:themeShade="BF"/>
    </w:rPr>
  </w:style>
  <w:style w:type="character" w:customStyle="1" w:styleId="PlaceholderTextFill-insChar">
    <w:name w:val="Placeholder Text Fill-ins Char"/>
    <w:basedOn w:val="DefaultParagraphFont"/>
    <w:link w:val="PlaceholderTextFill-ins"/>
    <w:rsid w:val="006345B4"/>
    <w:rPr>
      <w:rFonts w:ascii="Proxima Nova" w:eastAsiaTheme="minorEastAsia" w:hAnsi="Proxima Nova" w:cs="Open Sans"/>
      <w:b/>
      <w:bCs/>
      <w:color w:val="1D75BD" w:themeColor="accent1"/>
      <w:sz w:val="22"/>
      <w:szCs w:val="18"/>
    </w:rPr>
  </w:style>
  <w:style w:type="character" w:customStyle="1" w:styleId="TableBodyTextChar">
    <w:name w:val="Table Body Text Char"/>
    <w:basedOn w:val="DefaultParagraphFont"/>
    <w:link w:val="TableBodyText"/>
    <w:uiPriority w:val="9"/>
    <w:rsid w:val="003E0C85"/>
    <w:rPr>
      <w:rFonts w:ascii="Proxima Nova" w:eastAsiaTheme="minorEastAsia" w:hAnsi="Proxima Nova" w:cs="Open Sans"/>
      <w:color w:val="36363B" w:themeColor="text1" w:themeTint="D9"/>
      <w:szCs w:val="18"/>
    </w:rPr>
  </w:style>
  <w:style w:type="character" w:customStyle="1" w:styleId="ExampleTextChar">
    <w:name w:val="Example Text Char"/>
    <w:basedOn w:val="TableBodyTextChar"/>
    <w:link w:val="ExampleText"/>
    <w:rsid w:val="00A81C1D"/>
    <w:rPr>
      <w:rFonts w:ascii="Oswald" w:eastAsiaTheme="minorEastAsia" w:hAnsi="Oswald" w:cs="Open Sans"/>
      <w:i/>
      <w:iCs/>
      <w:color w:val="A39B94" w:themeColor="accent4" w:themeShade="BF"/>
      <w:szCs w:val="18"/>
    </w:rPr>
  </w:style>
  <w:style w:type="paragraph" w:customStyle="1" w:styleId="CRSintropara">
    <w:name w:val="CRS intro para"/>
    <w:basedOn w:val="Normal"/>
    <w:qFormat/>
    <w:rsid w:val="001B29D0"/>
    <w:pPr>
      <w:pBdr>
        <w:bottom w:val="single" w:sz="8" w:space="11" w:color="auto"/>
      </w:pBdr>
      <w:suppressAutoHyphens w:val="0"/>
      <w:spacing w:before="0" w:after="160" w:line="259" w:lineRule="auto"/>
    </w:pPr>
    <w:rPr>
      <w:rFonts w:asciiTheme="minorHAnsi" w:eastAsiaTheme="minorHAnsi" w:hAnsiTheme="minorHAnsi" w:cstheme="minorBidi"/>
      <w:i/>
      <w:iCs/>
      <w:color w:val="auto"/>
      <w:szCs w:val="22"/>
    </w:rPr>
  </w:style>
  <w:style w:type="paragraph" w:customStyle="1" w:styleId="CRSbodytext">
    <w:name w:val="CRS body text"/>
    <w:basedOn w:val="Normal"/>
    <w:qFormat/>
    <w:rsid w:val="006E0987"/>
    <w:pPr>
      <w:suppressAutoHyphens w:val="0"/>
      <w:spacing w:before="0" w:after="160" w:line="259" w:lineRule="auto"/>
    </w:pPr>
    <w:rPr>
      <w:rFonts w:asciiTheme="minorHAnsi" w:eastAsiaTheme="minorHAnsi" w:hAnsiTheme="minorHAnsi" w:cstheme="minorBidi"/>
      <w:color w:val="auto"/>
      <w:spacing w:val="2"/>
      <w:szCs w:val="22"/>
    </w:rPr>
  </w:style>
  <w:style w:type="paragraph" w:customStyle="1" w:styleId="PlaceholderFillableText">
    <w:name w:val="Placeholder Fillable Text"/>
    <w:basedOn w:val="Normal"/>
    <w:link w:val="PlaceholderFillableTextChar"/>
    <w:qFormat/>
    <w:rsid w:val="00833997"/>
    <w:pPr>
      <w:jc w:val="center"/>
    </w:pPr>
    <w:rPr>
      <w:b/>
      <w:bCs/>
      <w:color w:val="1D75BD"/>
    </w:rPr>
  </w:style>
  <w:style w:type="character" w:customStyle="1" w:styleId="PlaceholderFillableTextChar">
    <w:name w:val="Placeholder Fillable Text Char"/>
    <w:basedOn w:val="DefaultParagraphFont"/>
    <w:link w:val="PlaceholderFillableText"/>
    <w:rsid w:val="00833997"/>
    <w:rPr>
      <w:rFonts w:ascii="Proxima Nova" w:eastAsiaTheme="minorEastAsia" w:hAnsi="Proxima Nova" w:cs="Open Sans"/>
      <w:b/>
      <w:bCs/>
      <w:color w:val="1D75BD"/>
      <w:sz w:val="22"/>
      <w:szCs w:val="18"/>
    </w:rPr>
  </w:style>
  <w:style w:type="paragraph" w:customStyle="1" w:styleId="Placeholderfillabletext0">
    <w:name w:val="Placeholder fillable text"/>
    <w:basedOn w:val="Normal"/>
    <w:link w:val="PlaceholderfillabletextChar0"/>
    <w:qFormat/>
    <w:rsid w:val="00CA6622"/>
    <w:rPr>
      <w:rFonts w:cs="Arial"/>
      <w:b/>
      <w:bCs/>
      <w:color w:val="1D75BD"/>
    </w:rPr>
  </w:style>
  <w:style w:type="character" w:customStyle="1" w:styleId="PlaceholderfillabletextChar0">
    <w:name w:val="Placeholder fillable text Char"/>
    <w:basedOn w:val="DefaultParagraphFont"/>
    <w:link w:val="Placeholderfillabletext0"/>
    <w:rsid w:val="00CA6622"/>
    <w:rPr>
      <w:rFonts w:ascii="Proxima Nova" w:eastAsiaTheme="minorEastAsia" w:hAnsi="Proxima Nova" w:cs="Arial"/>
      <w:b/>
      <w:bCs/>
      <w:color w:val="1D75BD"/>
      <w:sz w:val="22"/>
      <w:szCs w:val="18"/>
    </w:rPr>
  </w:style>
  <w:style w:type="character" w:customStyle="1" w:styleId="normaltextrun">
    <w:name w:val="normaltextrun"/>
    <w:basedOn w:val="DefaultParagraphFont"/>
    <w:rsid w:val="00525421"/>
  </w:style>
  <w:style w:type="character" w:customStyle="1" w:styleId="eop">
    <w:name w:val="eop"/>
    <w:basedOn w:val="DefaultParagraphFont"/>
    <w:rsid w:val="00525421"/>
  </w:style>
  <w:style w:type="paragraph" w:customStyle="1" w:styleId="AppendixHeader">
    <w:name w:val="Appendix Header"/>
    <w:basedOn w:val="Normal"/>
    <w:link w:val="AppendixHeaderChar"/>
    <w:qFormat/>
    <w:rsid w:val="006027AF"/>
    <w:pPr>
      <w:numPr>
        <w:ilvl w:val="6"/>
        <w:numId w:val="24"/>
      </w:numPr>
    </w:pPr>
    <w:rPr>
      <w:rFonts w:ascii="Oswald" w:hAnsi="Oswald"/>
      <w:b/>
      <w:bCs/>
      <w:color w:val="2C5234" w:themeColor="text2"/>
      <w:sz w:val="36"/>
      <w:szCs w:val="36"/>
    </w:rPr>
  </w:style>
  <w:style w:type="paragraph" w:customStyle="1" w:styleId="AppendixContentTitle">
    <w:name w:val="Appendix Content Title"/>
    <w:basedOn w:val="Normal"/>
    <w:link w:val="AppendixContentTitleChar"/>
    <w:qFormat/>
    <w:rsid w:val="006027AF"/>
    <w:rPr>
      <w:rFonts w:ascii="Oswald" w:hAnsi="Oswald"/>
      <w:color w:val="507F70" w:themeColor="accent2"/>
      <w:sz w:val="36"/>
      <w:szCs w:val="36"/>
    </w:rPr>
  </w:style>
  <w:style w:type="character" w:customStyle="1" w:styleId="AppendixHeaderChar">
    <w:name w:val="Appendix Header Char"/>
    <w:basedOn w:val="DefaultParagraphFont"/>
    <w:link w:val="AppendixHeader"/>
    <w:rsid w:val="006027AF"/>
    <w:rPr>
      <w:rFonts w:ascii="Oswald" w:eastAsiaTheme="minorEastAsia" w:hAnsi="Oswald" w:cs="Open Sans"/>
      <w:b/>
      <w:bCs/>
      <w:color w:val="2C5234" w:themeColor="text2"/>
      <w:sz w:val="36"/>
      <w:szCs w:val="36"/>
    </w:rPr>
  </w:style>
  <w:style w:type="character" w:customStyle="1" w:styleId="AppendixContentTitleChar">
    <w:name w:val="Appendix Content Title Char"/>
    <w:basedOn w:val="DefaultParagraphFont"/>
    <w:link w:val="AppendixContentTitle"/>
    <w:rsid w:val="006027AF"/>
    <w:rPr>
      <w:rFonts w:ascii="Oswald" w:eastAsiaTheme="minorEastAsia" w:hAnsi="Oswald" w:cs="Open Sans"/>
      <w:color w:val="507F70" w:themeColor="accent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46666">
      <w:bodyDiv w:val="1"/>
      <w:marLeft w:val="0"/>
      <w:marRight w:val="0"/>
      <w:marTop w:val="0"/>
      <w:marBottom w:val="0"/>
      <w:divBdr>
        <w:top w:val="none" w:sz="0" w:space="0" w:color="auto"/>
        <w:left w:val="none" w:sz="0" w:space="0" w:color="auto"/>
        <w:bottom w:val="none" w:sz="0" w:space="0" w:color="auto"/>
        <w:right w:val="none" w:sz="0" w:space="0" w:color="auto"/>
      </w:divBdr>
    </w:div>
    <w:div w:id="264853544">
      <w:bodyDiv w:val="1"/>
      <w:marLeft w:val="0"/>
      <w:marRight w:val="0"/>
      <w:marTop w:val="0"/>
      <w:marBottom w:val="0"/>
      <w:divBdr>
        <w:top w:val="none" w:sz="0" w:space="0" w:color="auto"/>
        <w:left w:val="none" w:sz="0" w:space="0" w:color="auto"/>
        <w:bottom w:val="none" w:sz="0" w:space="0" w:color="auto"/>
        <w:right w:val="none" w:sz="0" w:space="0" w:color="auto"/>
      </w:divBdr>
    </w:div>
    <w:div w:id="272522469">
      <w:bodyDiv w:val="1"/>
      <w:marLeft w:val="0"/>
      <w:marRight w:val="0"/>
      <w:marTop w:val="0"/>
      <w:marBottom w:val="0"/>
      <w:divBdr>
        <w:top w:val="none" w:sz="0" w:space="0" w:color="auto"/>
        <w:left w:val="none" w:sz="0" w:space="0" w:color="auto"/>
        <w:bottom w:val="none" w:sz="0" w:space="0" w:color="auto"/>
        <w:right w:val="none" w:sz="0" w:space="0" w:color="auto"/>
      </w:divBdr>
    </w:div>
    <w:div w:id="424040371">
      <w:bodyDiv w:val="1"/>
      <w:marLeft w:val="0"/>
      <w:marRight w:val="0"/>
      <w:marTop w:val="0"/>
      <w:marBottom w:val="0"/>
      <w:divBdr>
        <w:top w:val="none" w:sz="0" w:space="0" w:color="auto"/>
        <w:left w:val="none" w:sz="0" w:space="0" w:color="auto"/>
        <w:bottom w:val="none" w:sz="0" w:space="0" w:color="auto"/>
        <w:right w:val="none" w:sz="0" w:space="0" w:color="auto"/>
      </w:divBdr>
    </w:div>
    <w:div w:id="535627158">
      <w:bodyDiv w:val="1"/>
      <w:marLeft w:val="0"/>
      <w:marRight w:val="0"/>
      <w:marTop w:val="0"/>
      <w:marBottom w:val="0"/>
      <w:divBdr>
        <w:top w:val="none" w:sz="0" w:space="0" w:color="auto"/>
        <w:left w:val="none" w:sz="0" w:space="0" w:color="auto"/>
        <w:bottom w:val="none" w:sz="0" w:space="0" w:color="auto"/>
        <w:right w:val="none" w:sz="0" w:space="0" w:color="auto"/>
      </w:divBdr>
    </w:div>
    <w:div w:id="659768863">
      <w:bodyDiv w:val="1"/>
      <w:marLeft w:val="0"/>
      <w:marRight w:val="0"/>
      <w:marTop w:val="0"/>
      <w:marBottom w:val="0"/>
      <w:divBdr>
        <w:top w:val="none" w:sz="0" w:space="0" w:color="auto"/>
        <w:left w:val="none" w:sz="0" w:space="0" w:color="auto"/>
        <w:bottom w:val="none" w:sz="0" w:space="0" w:color="auto"/>
        <w:right w:val="none" w:sz="0" w:space="0" w:color="auto"/>
      </w:divBdr>
      <w:divsChild>
        <w:div w:id="916324650">
          <w:marLeft w:val="0"/>
          <w:marRight w:val="0"/>
          <w:marTop w:val="0"/>
          <w:marBottom w:val="0"/>
          <w:divBdr>
            <w:top w:val="none" w:sz="0" w:space="0" w:color="auto"/>
            <w:left w:val="none" w:sz="0" w:space="0" w:color="auto"/>
            <w:bottom w:val="none" w:sz="0" w:space="0" w:color="auto"/>
            <w:right w:val="none" w:sz="0" w:space="0" w:color="auto"/>
          </w:divBdr>
          <w:divsChild>
            <w:div w:id="1828083656">
              <w:marLeft w:val="0"/>
              <w:marRight w:val="0"/>
              <w:marTop w:val="0"/>
              <w:marBottom w:val="0"/>
              <w:divBdr>
                <w:top w:val="none" w:sz="0" w:space="0" w:color="auto"/>
                <w:left w:val="none" w:sz="0" w:space="0" w:color="auto"/>
                <w:bottom w:val="none" w:sz="0" w:space="0" w:color="auto"/>
                <w:right w:val="none" w:sz="0" w:space="0" w:color="auto"/>
              </w:divBdr>
              <w:divsChild>
                <w:div w:id="2158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6807">
      <w:bodyDiv w:val="1"/>
      <w:marLeft w:val="0"/>
      <w:marRight w:val="0"/>
      <w:marTop w:val="0"/>
      <w:marBottom w:val="0"/>
      <w:divBdr>
        <w:top w:val="none" w:sz="0" w:space="0" w:color="auto"/>
        <w:left w:val="none" w:sz="0" w:space="0" w:color="auto"/>
        <w:bottom w:val="none" w:sz="0" w:space="0" w:color="auto"/>
        <w:right w:val="none" w:sz="0" w:space="0" w:color="auto"/>
      </w:divBdr>
      <w:divsChild>
        <w:div w:id="1849782258">
          <w:marLeft w:val="0"/>
          <w:marRight w:val="0"/>
          <w:marTop w:val="0"/>
          <w:marBottom w:val="0"/>
          <w:divBdr>
            <w:top w:val="none" w:sz="0" w:space="0" w:color="auto"/>
            <w:left w:val="none" w:sz="0" w:space="0" w:color="auto"/>
            <w:bottom w:val="none" w:sz="0" w:space="0" w:color="auto"/>
            <w:right w:val="none" w:sz="0" w:space="0" w:color="auto"/>
          </w:divBdr>
        </w:div>
        <w:div w:id="2139295661">
          <w:marLeft w:val="0"/>
          <w:marRight w:val="0"/>
          <w:marTop w:val="120"/>
          <w:marBottom w:val="120"/>
          <w:divBdr>
            <w:top w:val="none" w:sz="0" w:space="0" w:color="auto"/>
            <w:left w:val="none" w:sz="0" w:space="0" w:color="auto"/>
            <w:bottom w:val="none" w:sz="0" w:space="0" w:color="auto"/>
            <w:right w:val="none" w:sz="0" w:space="0" w:color="auto"/>
          </w:divBdr>
          <w:divsChild>
            <w:div w:id="570628043">
              <w:marLeft w:val="0"/>
              <w:marRight w:val="0"/>
              <w:marTop w:val="0"/>
              <w:marBottom w:val="0"/>
              <w:divBdr>
                <w:top w:val="none" w:sz="0" w:space="0" w:color="auto"/>
                <w:left w:val="none" w:sz="0" w:space="0" w:color="auto"/>
                <w:bottom w:val="none" w:sz="0" w:space="0" w:color="auto"/>
                <w:right w:val="none" w:sz="0" w:space="0" w:color="auto"/>
              </w:divBdr>
              <w:divsChild>
                <w:div w:id="439184326">
                  <w:marLeft w:val="0"/>
                  <w:marRight w:val="0"/>
                  <w:marTop w:val="0"/>
                  <w:marBottom w:val="0"/>
                  <w:divBdr>
                    <w:top w:val="none" w:sz="0" w:space="0" w:color="auto"/>
                    <w:left w:val="none" w:sz="0" w:space="0" w:color="auto"/>
                    <w:bottom w:val="none" w:sz="0" w:space="0" w:color="auto"/>
                    <w:right w:val="none" w:sz="0" w:space="0" w:color="auto"/>
                  </w:divBdr>
                </w:div>
              </w:divsChild>
            </w:div>
            <w:div w:id="1412895535">
              <w:marLeft w:val="0"/>
              <w:marRight w:val="0"/>
              <w:marTop w:val="0"/>
              <w:marBottom w:val="0"/>
              <w:divBdr>
                <w:top w:val="none" w:sz="0" w:space="0" w:color="auto"/>
                <w:left w:val="none" w:sz="0" w:space="0" w:color="auto"/>
                <w:bottom w:val="none" w:sz="0" w:space="0" w:color="auto"/>
                <w:right w:val="none" w:sz="0" w:space="0" w:color="auto"/>
              </w:divBdr>
              <w:divsChild>
                <w:div w:id="11296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60230">
      <w:bodyDiv w:val="1"/>
      <w:marLeft w:val="0"/>
      <w:marRight w:val="0"/>
      <w:marTop w:val="0"/>
      <w:marBottom w:val="0"/>
      <w:divBdr>
        <w:top w:val="none" w:sz="0" w:space="0" w:color="auto"/>
        <w:left w:val="none" w:sz="0" w:space="0" w:color="auto"/>
        <w:bottom w:val="none" w:sz="0" w:space="0" w:color="auto"/>
        <w:right w:val="none" w:sz="0" w:space="0" w:color="auto"/>
      </w:divBdr>
    </w:div>
    <w:div w:id="1602881820">
      <w:bodyDiv w:val="1"/>
      <w:marLeft w:val="0"/>
      <w:marRight w:val="0"/>
      <w:marTop w:val="0"/>
      <w:marBottom w:val="0"/>
      <w:divBdr>
        <w:top w:val="none" w:sz="0" w:space="0" w:color="auto"/>
        <w:left w:val="none" w:sz="0" w:space="0" w:color="auto"/>
        <w:bottom w:val="none" w:sz="0" w:space="0" w:color="auto"/>
        <w:right w:val="none" w:sz="0" w:space="0" w:color="auto"/>
      </w:divBdr>
    </w:div>
    <w:div w:id="2044283474">
      <w:bodyDiv w:val="1"/>
      <w:marLeft w:val="0"/>
      <w:marRight w:val="0"/>
      <w:marTop w:val="0"/>
      <w:marBottom w:val="0"/>
      <w:divBdr>
        <w:top w:val="none" w:sz="0" w:space="0" w:color="auto"/>
        <w:left w:val="none" w:sz="0" w:space="0" w:color="auto"/>
        <w:bottom w:val="none" w:sz="0" w:space="0" w:color="auto"/>
        <w:right w:val="none" w:sz="0" w:space="0" w:color="auto"/>
      </w:divBdr>
    </w:div>
    <w:div w:id="207474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codes.iccsafe.org/content/NYSEBC2020P1" TargetMode="External"/><Relationship Id="rId34" Type="http://schemas.openxmlformats.org/officeDocument/2006/relationships/hyperlink" Target="https://www.fema.gov/sites/default/files/documents/fema_drra-1206-companion-document.pdf" TargetMode="External"/><Relationship Id="rId42" Type="http://schemas.openxmlformats.org/officeDocument/2006/relationships/image" Target="media/image9.png"/><Relationship Id="rId47" Type="http://schemas.openxmlformats.org/officeDocument/2006/relationships/hyperlink" Target="https://training.fema.gov/is/courseoverview.aspx?code=IS-284.a&amp;lang=en" TargetMode="External"/><Relationship Id="rId50" Type="http://schemas.openxmlformats.org/officeDocument/2006/relationships/hyperlink" Target="https://www.fema.gov/sites/default/files/documents/fema_community-rating-system_coordinator-manual_addendum-2021.pdf" TargetMode="External"/><Relationship Id="rId55" Type="http://schemas.openxmlformats.org/officeDocument/2006/relationships/hyperlink" Target="https://www.fema.gov/sites/default/files/2020-07/fema_p213_08232018.pdf" TargetMode="External"/><Relationship Id="rId63" Type="http://schemas.openxmlformats.org/officeDocument/2006/relationships/image" Target="media/image15.jpeg"/><Relationship Id="rId68" Type="http://schemas.openxmlformats.org/officeDocument/2006/relationships/image" Target="media/image20.jpeg"/><Relationship Id="rId76" Type="http://schemas.openxmlformats.org/officeDocument/2006/relationships/image" Target="media/image28.png"/><Relationship Id="rId84" Type="http://schemas.openxmlformats.org/officeDocument/2006/relationships/hyperlink" Target="https://www.fema.gov/grants/mitigation/hazard-mitigation" TargetMode="External"/><Relationship Id="rId89" Type="http://schemas.openxmlformats.org/officeDocument/2006/relationships/hyperlink" Target="https://www.fema.gov/sites/default/files/2020-07/fy15_HMA_Guidance.pdf"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3.jpeg"/><Relationship Id="rId92"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hyperlink" Target="https://codes.iccsafe.org/content/NYSFGC2020P1" TargetMode="External"/><Relationship Id="rId32" Type="http://schemas.openxmlformats.org/officeDocument/2006/relationships/hyperlink" Target="https://www.fema.gov/emergency-managers/risk-management/building-science/bcat/fact-sheets"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11.png"/><Relationship Id="rId53" Type="http://schemas.openxmlformats.org/officeDocument/2006/relationships/image" Target="media/image12.jpeg"/><Relationship Id="rId58" Type="http://schemas.openxmlformats.org/officeDocument/2006/relationships/hyperlink" Target="https://www.fema.gov/sites/default/files/2020-05/FINAL_ClaimsHandbook_10252017.pdf" TargetMode="External"/><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hyperlink" Target="https://www.fema.gov/flood-insurance/resources-practitioners/file-your-claim" TargetMode="External"/><Relationship Id="rId87" Type="http://schemas.openxmlformats.org/officeDocument/2006/relationships/hyperlink" Target="https://www.fema.gov/sites/default/files/2020-07/fy15_HMA_Guidance.pdf" TargetMode="External"/><Relationship Id="rId5" Type="http://schemas.openxmlformats.org/officeDocument/2006/relationships/numbering" Target="numbering.xml"/><Relationship Id="rId61" Type="http://schemas.openxmlformats.org/officeDocument/2006/relationships/hyperlink" Target="https://www.fema.gov/fact-sheet/substantial-damage-quick-guide" TargetMode="External"/><Relationship Id="rId82" Type="http://schemas.openxmlformats.org/officeDocument/2006/relationships/hyperlink" Target="https://www.fema.gov/sites/default/files/2020-08/fema_increased-cost-of-compliance_fact-sheet.pdf" TargetMode="External"/><Relationship Id="rId90" Type="http://schemas.openxmlformats.org/officeDocument/2006/relationships/image" Target="media/image31.jpeg"/><Relationship Id="rId95" Type="http://schemas.openxmlformats.org/officeDocument/2006/relationships/image" Target="media/image36.png"/><Relationship Id="rId19" Type="http://schemas.openxmlformats.org/officeDocument/2006/relationships/hyperlink" Target="https://codes.iccsafe.org/content/NYSBC2020P1/appendix-g-flood-resistant-construction" TargetMode="External"/><Relationship Id="rId14" Type="http://schemas.openxmlformats.org/officeDocument/2006/relationships/header" Target="header3.xml"/><Relationship Id="rId22" Type="http://schemas.openxmlformats.org/officeDocument/2006/relationships/hyperlink" Target="https://codes.iccsafe.org/content/NYSPC2020P1" TargetMode="External"/><Relationship Id="rId27" Type="http://schemas.openxmlformats.org/officeDocument/2006/relationships/image" Target="media/image4.jpeg"/><Relationship Id="rId30" Type="http://schemas.openxmlformats.org/officeDocument/2006/relationships/footer" Target="footer3.xml"/><Relationship Id="rId35" Type="http://schemas.openxmlformats.org/officeDocument/2006/relationships/hyperlink" Target="https://www.fema.gov/assistance/public/policy-guidance-fact-sheets/section-1206-building-code-and-floodplain-management-administration-and" TargetMode="External"/><Relationship Id="rId43" Type="http://schemas.openxmlformats.org/officeDocument/2006/relationships/image" Target="media/image10.png"/><Relationship Id="rId48" Type="http://schemas.openxmlformats.org/officeDocument/2006/relationships/hyperlink" Target="mailto:floodplain@dec.ny.gov" TargetMode="External"/><Relationship Id="rId56" Type="http://schemas.openxmlformats.org/officeDocument/2006/relationships/hyperlink" Target="https://dewberryportal.sharepoint.com/sites/NYSDECSISDResources/Shared%20Documents/General/FOR%20DEC_REVIEW/Comment%20Resolution/Instructions" TargetMode="External"/><Relationship Id="rId64" Type="http://schemas.openxmlformats.org/officeDocument/2006/relationships/image" Target="media/image16.jpeg"/><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s://www.fema.gov/grants/mitigation/storm-rlf" TargetMode="External"/><Relationship Id="rId72" Type="http://schemas.openxmlformats.org/officeDocument/2006/relationships/image" Target="media/image24.jpeg"/><Relationship Id="rId80" Type="http://schemas.openxmlformats.org/officeDocument/2006/relationships/image" Target="media/image30.jpeg"/><Relationship Id="rId85" Type="http://schemas.openxmlformats.org/officeDocument/2006/relationships/hyperlink" Target="https://www.fema.gov/sites/default/files/2020-07/fy15_HMA_Guidance.pdf" TargetMode="External"/><Relationship Id="rId93" Type="http://schemas.openxmlformats.org/officeDocument/2006/relationships/image" Target="media/image34.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odes.iccsafe.org/content/NYSBC2020P1" TargetMode="External"/><Relationship Id="rId25" Type="http://schemas.openxmlformats.org/officeDocument/2006/relationships/image" Target="media/image2.jpeg"/><Relationship Id="rId33" Type="http://schemas.openxmlformats.org/officeDocument/2006/relationships/hyperlink" Target="https://dos.ny.gov/code-enforcement-disaster-assistance-response-cedar-program" TargetMode="External"/><Relationship Id="rId38" Type="http://schemas.openxmlformats.org/officeDocument/2006/relationships/image" Target="media/image6.png"/><Relationship Id="rId46" Type="http://schemas.openxmlformats.org/officeDocument/2006/relationships/hyperlink" Target="https://emilms.fema.gov/is_0285/curriculum/1.html" TargetMode="External"/><Relationship Id="rId59" Type="http://schemas.openxmlformats.org/officeDocument/2006/relationships/hyperlink" Target="https://www.fema.gov/flood-insurance/resources-practitioners/file-your-claim" TargetMode="External"/><Relationship Id="rId67" Type="http://schemas.openxmlformats.org/officeDocument/2006/relationships/image" Target="media/image19.jpeg"/><Relationship Id="rId20" Type="http://schemas.openxmlformats.org/officeDocument/2006/relationships/hyperlink" Target="https://codes.iccsafe.org/content/NYSRC2020P1" TargetMode="External"/><Relationship Id="rId41" Type="http://schemas.openxmlformats.org/officeDocument/2006/relationships/image" Target="media/image8.png"/><Relationship Id="rId54" Type="http://schemas.openxmlformats.org/officeDocument/2006/relationships/image" Target="media/image13.png"/><Relationship Id="rId62" Type="http://schemas.openxmlformats.org/officeDocument/2006/relationships/image" Target="media/image14.pn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hyperlink" Target="https://www.fema.gov/sites/default/files/2020-11/fema_p1080_icc_faq_20170817.pdf" TargetMode="External"/><Relationship Id="rId88" Type="http://schemas.openxmlformats.org/officeDocument/2006/relationships/hyperlink" Target="https://www.nj.gov/dca/ddrm/pdf_docs/2.10.102%20MAP_Policy_Final.pdf" TargetMode="External"/><Relationship Id="rId91" Type="http://schemas.openxmlformats.org/officeDocument/2006/relationships/image" Target="media/image32.jpe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codes.iccsafe.org/content/NYSMC2020P1" TargetMode="External"/><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hyperlink" Target="mailto:floodplain@dec.ny.gov" TargetMode="External"/><Relationship Id="rId57" Type="http://schemas.openxmlformats.org/officeDocument/2006/relationships/hyperlink" Target="https://www.fema.gov/fact-sheet/substantial-damage-quick-guide" TargetMode="Externa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yperlink" Target="https://www.fema.gov/sites/default/files/2020-07/fema_nfip_homeowners-guide-retrofitting_2014.pdf" TargetMode="External"/><Relationship Id="rId52" Type="http://schemas.openxmlformats.org/officeDocument/2006/relationships/hyperlink" Target="https://www.fema.gov/disaster/stafford-act" TargetMode="External"/><Relationship Id="rId60" Type="http://schemas.openxmlformats.org/officeDocument/2006/relationships/hyperlink" Target="https://www.fema.gov/sites/default/files/2020-09/fema_appealing-flood-insurance-claim-en_fact-sheet_jun2020.pdf" TargetMode="External"/><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hyperlink" Target="https://www.fema.gov/sites/default/files/2020-05/FINAL_ClaimsHandbook_10252017.pdf" TargetMode="External"/><Relationship Id="rId81" Type="http://schemas.openxmlformats.org/officeDocument/2006/relationships/hyperlink" Target="https://www.fema.gov/floodplain-management/financial-help/increased-cost-compliance" TargetMode="External"/><Relationship Id="rId86" Type="http://schemas.openxmlformats.org/officeDocument/2006/relationships/hyperlink" Target="https://www.fema.gov/grants/mitigation/floods" TargetMode="External"/><Relationship Id="rId94"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fema.gov/emergency-managers/risk-management/building-science/building-codes/flood" TargetMode="External"/><Relationship Id="rId39" Type="http://schemas.openxmlformats.org/officeDocument/2006/relationships/hyperlink" Target="https://www.fema.gov/sites/default/files/documents/fema_nfip_substantial-improvement-substantial-damage-desk-referenc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ayne\Downloads\Technical-Report_Temp.dotx" TargetMode="External"/></Relationships>
</file>

<file path=word/theme/theme1.xml><?xml version="1.0" encoding="utf-8"?>
<a:theme xmlns:a="http://schemas.openxmlformats.org/drawingml/2006/main" name="Theme A - Dewberry">
  <a:themeElements>
    <a:clrScheme name="Custom 1">
      <a:dk1>
        <a:srgbClr val="151517"/>
      </a:dk1>
      <a:lt1>
        <a:srgbClr val="FFFFFF"/>
      </a:lt1>
      <a:dk2>
        <a:srgbClr val="2C5234"/>
      </a:dk2>
      <a:lt2>
        <a:srgbClr val="F5AA1D"/>
      </a:lt2>
      <a:accent1>
        <a:srgbClr val="1D75BD"/>
      </a:accent1>
      <a:accent2>
        <a:srgbClr val="507F70"/>
      </a:accent2>
      <a:accent3>
        <a:srgbClr val="20376D"/>
      </a:accent3>
      <a:accent4>
        <a:srgbClr val="D4D0CD"/>
      </a:accent4>
      <a:accent5>
        <a:srgbClr val="F5AA1D"/>
      </a:accent5>
      <a:accent6>
        <a:srgbClr val="FACF47"/>
      </a:accent6>
      <a:hlink>
        <a:srgbClr val="1D75BD"/>
      </a:hlink>
      <a:folHlink>
        <a:srgbClr val="D3DB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defPPr>
      </a:lstStyle>
      <a:style>
        <a:lnRef idx="0">
          <a:scrgbClr r="0" g="0" b="0"/>
        </a:lnRef>
        <a:fillRef idx="0">
          <a:scrgbClr r="0" g="0" b="0"/>
        </a:fillRef>
        <a:effectRef idx="0">
          <a:scrgbClr r="0" g="0" b="0"/>
        </a:effectRef>
        <a:fontRef idx="minor">
          <a:schemeClr val="lt1"/>
        </a:fontRef>
      </a:style>
    </a:spDef>
    <a:lnDef>
      <a:spPr>
        <a:ln w="38100" cap="rnd">
          <a:solidFill>
            <a:schemeClr val="tx1"/>
          </a:solidFill>
          <a:prstDash val="sysDot"/>
          <a:bevel/>
        </a:ln>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 A - Dewberry" id="{DD0127A4-354E-4700-8ED6-2934BF0E7017}" vid="{F8038ED5-75B0-42AB-8CA4-DCDD7E04CBE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3F235B42E7E945916A5A62DAD93648" ma:contentTypeVersion="13" ma:contentTypeDescription="Create a new document." ma:contentTypeScope="" ma:versionID="31d758bf068fbca79aca4314aff04644">
  <xsd:schema xmlns:xsd="http://www.w3.org/2001/XMLSchema" xmlns:xs="http://www.w3.org/2001/XMLSchema" xmlns:p="http://schemas.microsoft.com/office/2006/metadata/properties" xmlns:ns2="32ec3c25-1da0-48ec-b71b-7d9865872d4c" xmlns:ns3="1f96700b-f09d-4853-a890-cceb3c7fb2b8" targetNamespace="http://schemas.microsoft.com/office/2006/metadata/properties" ma:root="true" ma:fieldsID="2682a4dd8128177442264a5c718ce1c0" ns2:_="" ns3:_="">
    <xsd:import namespace="32ec3c25-1da0-48ec-b71b-7d9865872d4c"/>
    <xsd:import namespace="1f96700b-f09d-4853-a890-cceb3c7fb2b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c3c25-1da0-48ec-b71b-7d9865872d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81dfa97-4093-492e-9932-e13dc4c5726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6700b-f09d-4853-a890-cceb3c7fb2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11c1804-485e-4d4a-90f2-ece1331f0108}" ma:internalName="TaxCatchAll" ma:showField="CatchAllData" ma:web="1f96700b-f09d-4853-a890-cceb3c7fb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ec3c25-1da0-48ec-b71b-7d9865872d4c">
      <Terms xmlns="http://schemas.microsoft.com/office/infopath/2007/PartnerControls"/>
    </lcf76f155ced4ddcb4097134ff3c332f>
    <TaxCatchAll xmlns="1f96700b-f09d-4853-a890-cceb3c7fb2b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D1959-8885-473C-9F76-E3BC3B514921}">
  <ds:schemaRefs>
    <ds:schemaRef ds:uri="http://schemas.microsoft.com/sharepoint/v3/contenttype/forms"/>
  </ds:schemaRefs>
</ds:datastoreItem>
</file>

<file path=customXml/itemProps2.xml><?xml version="1.0" encoding="utf-8"?>
<ds:datastoreItem xmlns:ds="http://schemas.openxmlformats.org/officeDocument/2006/customXml" ds:itemID="{0FF2FC8C-20F9-4BC5-A9C8-2AF9E7547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c3c25-1da0-48ec-b71b-7d9865872d4c"/>
    <ds:schemaRef ds:uri="1f96700b-f09d-4853-a890-cceb3c7fb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AA4B32-2876-4600-98E7-8394C1EAADFB}">
  <ds:schemaRefs>
    <ds:schemaRef ds:uri="http://schemas.microsoft.com/office/2006/metadata/properties"/>
    <ds:schemaRef ds:uri="http://schemas.microsoft.com/office/infopath/2007/PartnerControls"/>
    <ds:schemaRef ds:uri="32ec3c25-1da0-48ec-b71b-7d9865872d4c"/>
    <ds:schemaRef ds:uri="1f96700b-f09d-4853-a890-cceb3c7fb2b8"/>
  </ds:schemaRefs>
</ds:datastoreItem>
</file>

<file path=customXml/itemProps4.xml><?xml version="1.0" encoding="utf-8"?>
<ds:datastoreItem xmlns:ds="http://schemas.openxmlformats.org/officeDocument/2006/customXml" ds:itemID="{11F6A00A-020C-4FD9-91BB-D5DB74C27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Technical-Report_Temp.dotx</Template>
  <TotalTime>2</TotalTime>
  <Pages>113</Pages>
  <Words>22599</Words>
  <Characters>128818</Characters>
  <Application>Microsoft Office Word</Application>
  <DocSecurity>4</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Dewberry</Company>
  <LinksUpToDate>false</LinksUpToDate>
  <CharactersWithSpaces>151115</CharactersWithSpaces>
  <SharedDoc>false</SharedDoc>
  <HLinks>
    <vt:vector size="702" baseType="variant">
      <vt:variant>
        <vt:i4>3145833</vt:i4>
      </vt:variant>
      <vt:variant>
        <vt:i4>738</vt:i4>
      </vt:variant>
      <vt:variant>
        <vt:i4>0</vt:i4>
      </vt:variant>
      <vt:variant>
        <vt:i4>5</vt:i4>
      </vt:variant>
      <vt:variant>
        <vt:lpwstr>https://www.fema.gov/press-release/20210318/fact-sheet-nfip-substantial-damage-what-does-it-mean-0</vt:lpwstr>
      </vt:variant>
      <vt:variant>
        <vt:lpwstr/>
      </vt:variant>
      <vt:variant>
        <vt:i4>8323198</vt:i4>
      </vt:variant>
      <vt:variant>
        <vt:i4>735</vt:i4>
      </vt:variant>
      <vt:variant>
        <vt:i4>0</vt:i4>
      </vt:variant>
      <vt:variant>
        <vt:i4>5</vt:i4>
      </vt:variant>
      <vt:variant>
        <vt:lpwstr>https://www.fema.gov/sites/default/files/2020-07/fy15_HMA_Guidance.pdf</vt:lpwstr>
      </vt:variant>
      <vt:variant>
        <vt:lpwstr/>
      </vt:variant>
      <vt:variant>
        <vt:i4>2490457</vt:i4>
      </vt:variant>
      <vt:variant>
        <vt:i4>732</vt:i4>
      </vt:variant>
      <vt:variant>
        <vt:i4>0</vt:i4>
      </vt:variant>
      <vt:variant>
        <vt:i4>5</vt:i4>
      </vt:variant>
      <vt:variant>
        <vt:lpwstr>https://www.nj.gov/dca/ddrm/pdf_docs/2.10.102 MAP_Policy_Final.pdf</vt:lpwstr>
      </vt:variant>
      <vt:variant>
        <vt:lpwstr/>
      </vt:variant>
      <vt:variant>
        <vt:i4>8323198</vt:i4>
      </vt:variant>
      <vt:variant>
        <vt:i4>729</vt:i4>
      </vt:variant>
      <vt:variant>
        <vt:i4>0</vt:i4>
      </vt:variant>
      <vt:variant>
        <vt:i4>5</vt:i4>
      </vt:variant>
      <vt:variant>
        <vt:lpwstr>https://www.fema.gov/sites/default/files/2020-07/fy15_HMA_Guidance.pdf</vt:lpwstr>
      </vt:variant>
      <vt:variant>
        <vt:lpwstr/>
      </vt:variant>
      <vt:variant>
        <vt:i4>720899</vt:i4>
      </vt:variant>
      <vt:variant>
        <vt:i4>726</vt:i4>
      </vt:variant>
      <vt:variant>
        <vt:i4>0</vt:i4>
      </vt:variant>
      <vt:variant>
        <vt:i4>5</vt:i4>
      </vt:variant>
      <vt:variant>
        <vt:lpwstr>https://www.fema.gov/grants/mitigation/floods</vt:lpwstr>
      </vt:variant>
      <vt:variant>
        <vt:lpwstr/>
      </vt:variant>
      <vt:variant>
        <vt:i4>8323198</vt:i4>
      </vt:variant>
      <vt:variant>
        <vt:i4>723</vt:i4>
      </vt:variant>
      <vt:variant>
        <vt:i4>0</vt:i4>
      </vt:variant>
      <vt:variant>
        <vt:i4>5</vt:i4>
      </vt:variant>
      <vt:variant>
        <vt:lpwstr>https://www.fema.gov/sites/default/files/2020-07/fy15_HMA_Guidance.pdf</vt:lpwstr>
      </vt:variant>
      <vt:variant>
        <vt:lpwstr/>
      </vt:variant>
      <vt:variant>
        <vt:i4>5046273</vt:i4>
      </vt:variant>
      <vt:variant>
        <vt:i4>720</vt:i4>
      </vt:variant>
      <vt:variant>
        <vt:i4>0</vt:i4>
      </vt:variant>
      <vt:variant>
        <vt:i4>5</vt:i4>
      </vt:variant>
      <vt:variant>
        <vt:lpwstr>https://www.fema.gov/grants/mitigation/hazard-mitigation</vt:lpwstr>
      </vt:variant>
      <vt:variant>
        <vt:lpwstr/>
      </vt:variant>
      <vt:variant>
        <vt:i4>5308509</vt:i4>
      </vt:variant>
      <vt:variant>
        <vt:i4>717</vt:i4>
      </vt:variant>
      <vt:variant>
        <vt:i4>0</vt:i4>
      </vt:variant>
      <vt:variant>
        <vt:i4>5</vt:i4>
      </vt:variant>
      <vt:variant>
        <vt:lpwstr>https://www.fema.gov/sites/default/files/2020-11/fema_p1080_icc_faq_20170817.pdf</vt:lpwstr>
      </vt:variant>
      <vt:variant>
        <vt:lpwstr/>
      </vt:variant>
      <vt:variant>
        <vt:i4>7077986</vt:i4>
      </vt:variant>
      <vt:variant>
        <vt:i4>714</vt:i4>
      </vt:variant>
      <vt:variant>
        <vt:i4>0</vt:i4>
      </vt:variant>
      <vt:variant>
        <vt:i4>5</vt:i4>
      </vt:variant>
      <vt:variant>
        <vt:lpwstr>https://www.fema.gov/sites/default/files/2020-08/fema_increased-cost-of-compliance_fact-sheet.pdf</vt:lpwstr>
      </vt:variant>
      <vt:variant>
        <vt:lpwstr/>
      </vt:variant>
      <vt:variant>
        <vt:i4>6946942</vt:i4>
      </vt:variant>
      <vt:variant>
        <vt:i4>711</vt:i4>
      </vt:variant>
      <vt:variant>
        <vt:i4>0</vt:i4>
      </vt:variant>
      <vt:variant>
        <vt:i4>5</vt:i4>
      </vt:variant>
      <vt:variant>
        <vt:lpwstr>https://www.fema.gov/floodplain-management/financial-help/increased-cost-compliance</vt:lpwstr>
      </vt:variant>
      <vt:variant>
        <vt:lpwstr/>
      </vt:variant>
      <vt:variant>
        <vt:i4>655367</vt:i4>
      </vt:variant>
      <vt:variant>
        <vt:i4>708</vt:i4>
      </vt:variant>
      <vt:variant>
        <vt:i4>0</vt:i4>
      </vt:variant>
      <vt:variant>
        <vt:i4>5</vt:i4>
      </vt:variant>
      <vt:variant>
        <vt:lpwstr>https://www.fema.gov/flood-insurance/resources-practitioners/file-your-claim</vt:lpwstr>
      </vt:variant>
      <vt:variant>
        <vt:lpwstr/>
      </vt:variant>
      <vt:variant>
        <vt:i4>23</vt:i4>
      </vt:variant>
      <vt:variant>
        <vt:i4>705</vt:i4>
      </vt:variant>
      <vt:variant>
        <vt:i4>0</vt:i4>
      </vt:variant>
      <vt:variant>
        <vt:i4>5</vt:i4>
      </vt:variant>
      <vt:variant>
        <vt:lpwstr>https://www.fema.gov/sites/default/files/2020-05/FINAL_ClaimsHandbook_10252017.pdf</vt:lpwstr>
      </vt:variant>
      <vt:variant>
        <vt:lpwstr/>
      </vt:variant>
      <vt:variant>
        <vt:i4>5242946</vt:i4>
      </vt:variant>
      <vt:variant>
        <vt:i4>702</vt:i4>
      </vt:variant>
      <vt:variant>
        <vt:i4>0</vt:i4>
      </vt:variant>
      <vt:variant>
        <vt:i4>5</vt:i4>
      </vt:variant>
      <vt:variant>
        <vt:lpwstr>https://www.fema.gov/fact-sheet/substantial-damage-quick-guide</vt:lpwstr>
      </vt:variant>
      <vt:variant>
        <vt:lpwstr>:~:text=What%20is%20Substantial%20Damage%3F,considered%20to%20be%20Substantially%20Damaged.</vt:lpwstr>
      </vt:variant>
      <vt:variant>
        <vt:i4>3145823</vt:i4>
      </vt:variant>
      <vt:variant>
        <vt:i4>699</vt:i4>
      </vt:variant>
      <vt:variant>
        <vt:i4>0</vt:i4>
      </vt:variant>
      <vt:variant>
        <vt:i4>5</vt:i4>
      </vt:variant>
      <vt:variant>
        <vt:lpwstr>https://www.fema.gov/sites/default/files/2020-09/fema_appealing-flood-insurance-claim-en_fact-sheet_jun2020.pdf</vt:lpwstr>
      </vt:variant>
      <vt:variant>
        <vt:lpwstr/>
      </vt:variant>
      <vt:variant>
        <vt:i4>655367</vt:i4>
      </vt:variant>
      <vt:variant>
        <vt:i4>696</vt:i4>
      </vt:variant>
      <vt:variant>
        <vt:i4>0</vt:i4>
      </vt:variant>
      <vt:variant>
        <vt:i4>5</vt:i4>
      </vt:variant>
      <vt:variant>
        <vt:lpwstr>https://www.fema.gov/flood-insurance/resources-practitioners/file-your-claim</vt:lpwstr>
      </vt:variant>
      <vt:variant>
        <vt:lpwstr/>
      </vt:variant>
      <vt:variant>
        <vt:i4>23</vt:i4>
      </vt:variant>
      <vt:variant>
        <vt:i4>693</vt:i4>
      </vt:variant>
      <vt:variant>
        <vt:i4>0</vt:i4>
      </vt:variant>
      <vt:variant>
        <vt:i4>5</vt:i4>
      </vt:variant>
      <vt:variant>
        <vt:lpwstr>https://www.fema.gov/sites/default/files/2020-05/FINAL_ClaimsHandbook_10252017.pdf</vt:lpwstr>
      </vt:variant>
      <vt:variant>
        <vt:lpwstr/>
      </vt:variant>
      <vt:variant>
        <vt:i4>7667765</vt:i4>
      </vt:variant>
      <vt:variant>
        <vt:i4>690</vt:i4>
      </vt:variant>
      <vt:variant>
        <vt:i4>0</vt:i4>
      </vt:variant>
      <vt:variant>
        <vt:i4>5</vt:i4>
      </vt:variant>
      <vt:variant>
        <vt:lpwstr>https://www.fema.gov/fact-sheet/substantial-damage-quick-guide</vt:lpwstr>
      </vt:variant>
      <vt:variant>
        <vt:lpwstr/>
      </vt:variant>
      <vt:variant>
        <vt:i4>7012377</vt:i4>
      </vt:variant>
      <vt:variant>
        <vt:i4>687</vt:i4>
      </vt:variant>
      <vt:variant>
        <vt:i4>0</vt:i4>
      </vt:variant>
      <vt:variant>
        <vt:i4>5</vt:i4>
      </vt:variant>
      <vt:variant>
        <vt:lpwstr>https://dewberryportal.sharepoint.com/sites/NYSDECSISDResources/Shared Documents/General/FOR DEC_REVIEW/Comment Resolution/Instructions</vt:lpwstr>
      </vt:variant>
      <vt:variant>
        <vt:lpwstr/>
      </vt:variant>
      <vt:variant>
        <vt:i4>5701652</vt:i4>
      </vt:variant>
      <vt:variant>
        <vt:i4>684</vt:i4>
      </vt:variant>
      <vt:variant>
        <vt:i4>0</vt:i4>
      </vt:variant>
      <vt:variant>
        <vt:i4>5</vt:i4>
      </vt:variant>
      <vt:variant>
        <vt:lpwstr>https://www.fema.gov/sites/default/files/2020-07/fema_p213_08232018.pdf</vt:lpwstr>
      </vt:variant>
      <vt:variant>
        <vt:lpwstr/>
      </vt:variant>
      <vt:variant>
        <vt:i4>1769587</vt:i4>
      </vt:variant>
      <vt:variant>
        <vt:i4>666</vt:i4>
      </vt:variant>
      <vt:variant>
        <vt:i4>0</vt:i4>
      </vt:variant>
      <vt:variant>
        <vt:i4>5</vt:i4>
      </vt:variant>
      <vt:variant>
        <vt:lpwstr>https://www.fema.gov/sites/default/files/documents/fema_community-rating-system_coordinator-manual_addendum-2021.pdf</vt:lpwstr>
      </vt:variant>
      <vt:variant>
        <vt:lpwstr/>
      </vt:variant>
      <vt:variant>
        <vt:i4>6881310</vt:i4>
      </vt:variant>
      <vt:variant>
        <vt:i4>660</vt:i4>
      </vt:variant>
      <vt:variant>
        <vt:i4>0</vt:i4>
      </vt:variant>
      <vt:variant>
        <vt:i4>5</vt:i4>
      </vt:variant>
      <vt:variant>
        <vt:lpwstr>mailto:floodplain@dec.ny.gov</vt:lpwstr>
      </vt:variant>
      <vt:variant>
        <vt:lpwstr/>
      </vt:variant>
      <vt:variant>
        <vt:i4>6881310</vt:i4>
      </vt:variant>
      <vt:variant>
        <vt:i4>657</vt:i4>
      </vt:variant>
      <vt:variant>
        <vt:i4>0</vt:i4>
      </vt:variant>
      <vt:variant>
        <vt:i4>5</vt:i4>
      </vt:variant>
      <vt:variant>
        <vt:lpwstr>mailto:floodplain@dec.ny.gov</vt:lpwstr>
      </vt:variant>
      <vt:variant>
        <vt:lpwstr/>
      </vt:variant>
      <vt:variant>
        <vt:i4>3407993</vt:i4>
      </vt:variant>
      <vt:variant>
        <vt:i4>648</vt:i4>
      </vt:variant>
      <vt:variant>
        <vt:i4>0</vt:i4>
      </vt:variant>
      <vt:variant>
        <vt:i4>5</vt:i4>
      </vt:variant>
      <vt:variant>
        <vt:lpwstr>https://training.fema.gov/is/courseoverview.aspx?code=IS-284.a&amp;lang=en</vt:lpwstr>
      </vt:variant>
      <vt:variant>
        <vt:lpwstr/>
      </vt:variant>
      <vt:variant>
        <vt:i4>196646</vt:i4>
      </vt:variant>
      <vt:variant>
        <vt:i4>645</vt:i4>
      </vt:variant>
      <vt:variant>
        <vt:i4>0</vt:i4>
      </vt:variant>
      <vt:variant>
        <vt:i4>5</vt:i4>
      </vt:variant>
      <vt:variant>
        <vt:lpwstr>https://emilms.fema.gov/is_0285/curriculum/1.html</vt:lpwstr>
      </vt:variant>
      <vt:variant>
        <vt:lpwstr/>
      </vt:variant>
      <vt:variant>
        <vt:i4>3014672</vt:i4>
      </vt:variant>
      <vt:variant>
        <vt:i4>633</vt:i4>
      </vt:variant>
      <vt:variant>
        <vt:i4>0</vt:i4>
      </vt:variant>
      <vt:variant>
        <vt:i4>5</vt:i4>
      </vt:variant>
      <vt:variant>
        <vt:lpwstr>https://www.fema.gov/sites/default/files/2020-07/fema_nfip_homeowners-guide-retrofitting_2014.pdf</vt:lpwstr>
      </vt:variant>
      <vt:variant>
        <vt:lpwstr/>
      </vt:variant>
      <vt:variant>
        <vt:i4>5374030</vt:i4>
      </vt:variant>
      <vt:variant>
        <vt:i4>609</vt:i4>
      </vt:variant>
      <vt:variant>
        <vt:i4>0</vt:i4>
      </vt:variant>
      <vt:variant>
        <vt:i4>5</vt:i4>
      </vt:variant>
      <vt:variant>
        <vt:lpwstr>https://www.fema.gov/sites/default/files/documents/fema_nfip_substantial-improvement-substantial-damage-desk-reference.pdf</vt:lpwstr>
      </vt:variant>
      <vt:variant>
        <vt:lpwstr/>
      </vt:variant>
      <vt:variant>
        <vt:i4>7667820</vt:i4>
      </vt:variant>
      <vt:variant>
        <vt:i4>552</vt:i4>
      </vt:variant>
      <vt:variant>
        <vt:i4>0</vt:i4>
      </vt:variant>
      <vt:variant>
        <vt:i4>5</vt:i4>
      </vt:variant>
      <vt:variant>
        <vt:lpwstr>https://www.fema.gov/assistance/public/policy-guidance-fact-sheets/section-1206-building-code-and-floodplain-management-administration-and</vt:lpwstr>
      </vt:variant>
      <vt:variant>
        <vt:lpwstr/>
      </vt:variant>
      <vt:variant>
        <vt:i4>6357083</vt:i4>
      </vt:variant>
      <vt:variant>
        <vt:i4>549</vt:i4>
      </vt:variant>
      <vt:variant>
        <vt:i4>0</vt:i4>
      </vt:variant>
      <vt:variant>
        <vt:i4>5</vt:i4>
      </vt:variant>
      <vt:variant>
        <vt:lpwstr>https://www.fema.gov/sites/default/files/documents/fema_drra-1206-companion-document.pdf</vt:lpwstr>
      </vt:variant>
      <vt:variant>
        <vt:lpwstr/>
      </vt:variant>
      <vt:variant>
        <vt:i4>7667836</vt:i4>
      </vt:variant>
      <vt:variant>
        <vt:i4>546</vt:i4>
      </vt:variant>
      <vt:variant>
        <vt:i4>0</vt:i4>
      </vt:variant>
      <vt:variant>
        <vt:i4>5</vt:i4>
      </vt:variant>
      <vt:variant>
        <vt:lpwstr>https://dos.ny.gov/code-enforcement-disaster-assistance-response-cedar-program</vt:lpwstr>
      </vt:variant>
      <vt:variant>
        <vt:lpwstr/>
      </vt:variant>
      <vt:variant>
        <vt:i4>196619</vt:i4>
      </vt:variant>
      <vt:variant>
        <vt:i4>543</vt:i4>
      </vt:variant>
      <vt:variant>
        <vt:i4>0</vt:i4>
      </vt:variant>
      <vt:variant>
        <vt:i4>5</vt:i4>
      </vt:variant>
      <vt:variant>
        <vt:lpwstr>https://www.fema.gov/emergency-managers/risk-management/building-science/bcat/fact-sheets</vt:lpwstr>
      </vt:variant>
      <vt:variant>
        <vt:lpwstr/>
      </vt:variant>
      <vt:variant>
        <vt:i4>2031705</vt:i4>
      </vt:variant>
      <vt:variant>
        <vt:i4>522</vt:i4>
      </vt:variant>
      <vt:variant>
        <vt:i4>0</vt:i4>
      </vt:variant>
      <vt:variant>
        <vt:i4>5</vt:i4>
      </vt:variant>
      <vt:variant>
        <vt:lpwstr>https://msc.fema.gov/portal/home</vt:lpwstr>
      </vt:variant>
      <vt:variant>
        <vt:lpwstr/>
      </vt:variant>
      <vt:variant>
        <vt:i4>2555940</vt:i4>
      </vt:variant>
      <vt:variant>
        <vt:i4>498</vt:i4>
      </vt:variant>
      <vt:variant>
        <vt:i4>0</vt:i4>
      </vt:variant>
      <vt:variant>
        <vt:i4>5</vt:i4>
      </vt:variant>
      <vt:variant>
        <vt:lpwstr>https://codes.iccsafe.org/content/NYSFGC2020P1</vt:lpwstr>
      </vt:variant>
      <vt:variant>
        <vt:lpwstr/>
      </vt:variant>
      <vt:variant>
        <vt:i4>917584</vt:i4>
      </vt:variant>
      <vt:variant>
        <vt:i4>495</vt:i4>
      </vt:variant>
      <vt:variant>
        <vt:i4>0</vt:i4>
      </vt:variant>
      <vt:variant>
        <vt:i4>5</vt:i4>
      </vt:variant>
      <vt:variant>
        <vt:lpwstr>https://codes.iccsafe.org/content/NYSMC2020P1</vt:lpwstr>
      </vt:variant>
      <vt:variant>
        <vt:lpwstr/>
      </vt:variant>
      <vt:variant>
        <vt:i4>1245264</vt:i4>
      </vt:variant>
      <vt:variant>
        <vt:i4>492</vt:i4>
      </vt:variant>
      <vt:variant>
        <vt:i4>0</vt:i4>
      </vt:variant>
      <vt:variant>
        <vt:i4>5</vt:i4>
      </vt:variant>
      <vt:variant>
        <vt:lpwstr>https://codes.iccsafe.org/content/NYSPC2020P1</vt:lpwstr>
      </vt:variant>
      <vt:variant>
        <vt:lpwstr/>
      </vt:variant>
      <vt:variant>
        <vt:i4>2359329</vt:i4>
      </vt:variant>
      <vt:variant>
        <vt:i4>489</vt:i4>
      </vt:variant>
      <vt:variant>
        <vt:i4>0</vt:i4>
      </vt:variant>
      <vt:variant>
        <vt:i4>5</vt:i4>
      </vt:variant>
      <vt:variant>
        <vt:lpwstr>https://codes.iccsafe.org/content/NYSEBC2020P1</vt:lpwstr>
      </vt:variant>
      <vt:variant>
        <vt:lpwstr/>
      </vt:variant>
      <vt:variant>
        <vt:i4>1114192</vt:i4>
      </vt:variant>
      <vt:variant>
        <vt:i4>486</vt:i4>
      </vt:variant>
      <vt:variant>
        <vt:i4>0</vt:i4>
      </vt:variant>
      <vt:variant>
        <vt:i4>5</vt:i4>
      </vt:variant>
      <vt:variant>
        <vt:lpwstr>https://codes.iccsafe.org/content/NYSRC2020P1</vt:lpwstr>
      </vt:variant>
      <vt:variant>
        <vt:lpwstr/>
      </vt:variant>
      <vt:variant>
        <vt:i4>6094854</vt:i4>
      </vt:variant>
      <vt:variant>
        <vt:i4>483</vt:i4>
      </vt:variant>
      <vt:variant>
        <vt:i4>0</vt:i4>
      </vt:variant>
      <vt:variant>
        <vt:i4>5</vt:i4>
      </vt:variant>
      <vt:variant>
        <vt:lpwstr>https://codes.iccsafe.org/content/NYSBC2020P1/appendix-g-flood-resistant-construction</vt:lpwstr>
      </vt:variant>
      <vt:variant>
        <vt:lpwstr/>
      </vt:variant>
      <vt:variant>
        <vt:i4>6029386</vt:i4>
      </vt:variant>
      <vt:variant>
        <vt:i4>480</vt:i4>
      </vt:variant>
      <vt:variant>
        <vt:i4>0</vt:i4>
      </vt:variant>
      <vt:variant>
        <vt:i4>5</vt:i4>
      </vt:variant>
      <vt:variant>
        <vt:lpwstr>http://www.fema.gov/emergency-managers/risk-management/building-science/building-codes/flood</vt:lpwstr>
      </vt:variant>
      <vt:variant>
        <vt:lpwstr/>
      </vt:variant>
      <vt:variant>
        <vt:i4>65616</vt:i4>
      </vt:variant>
      <vt:variant>
        <vt:i4>477</vt:i4>
      </vt:variant>
      <vt:variant>
        <vt:i4>0</vt:i4>
      </vt:variant>
      <vt:variant>
        <vt:i4>5</vt:i4>
      </vt:variant>
      <vt:variant>
        <vt:lpwstr>https://codes.iccsafe.org/content/NYSBC2020P1</vt:lpwstr>
      </vt:variant>
      <vt:variant>
        <vt:lpwstr/>
      </vt:variant>
      <vt:variant>
        <vt:i4>1245245</vt:i4>
      </vt:variant>
      <vt:variant>
        <vt:i4>470</vt:i4>
      </vt:variant>
      <vt:variant>
        <vt:i4>0</vt:i4>
      </vt:variant>
      <vt:variant>
        <vt:i4>5</vt:i4>
      </vt:variant>
      <vt:variant>
        <vt:lpwstr/>
      </vt:variant>
      <vt:variant>
        <vt:lpwstr>_Toc160452947</vt:lpwstr>
      </vt:variant>
      <vt:variant>
        <vt:i4>1245245</vt:i4>
      </vt:variant>
      <vt:variant>
        <vt:i4>464</vt:i4>
      </vt:variant>
      <vt:variant>
        <vt:i4>0</vt:i4>
      </vt:variant>
      <vt:variant>
        <vt:i4>5</vt:i4>
      </vt:variant>
      <vt:variant>
        <vt:lpwstr/>
      </vt:variant>
      <vt:variant>
        <vt:lpwstr>_Toc160452946</vt:lpwstr>
      </vt:variant>
      <vt:variant>
        <vt:i4>1245245</vt:i4>
      </vt:variant>
      <vt:variant>
        <vt:i4>458</vt:i4>
      </vt:variant>
      <vt:variant>
        <vt:i4>0</vt:i4>
      </vt:variant>
      <vt:variant>
        <vt:i4>5</vt:i4>
      </vt:variant>
      <vt:variant>
        <vt:lpwstr/>
      </vt:variant>
      <vt:variant>
        <vt:lpwstr>_Toc160452945</vt:lpwstr>
      </vt:variant>
      <vt:variant>
        <vt:i4>1245245</vt:i4>
      </vt:variant>
      <vt:variant>
        <vt:i4>452</vt:i4>
      </vt:variant>
      <vt:variant>
        <vt:i4>0</vt:i4>
      </vt:variant>
      <vt:variant>
        <vt:i4>5</vt:i4>
      </vt:variant>
      <vt:variant>
        <vt:lpwstr/>
      </vt:variant>
      <vt:variant>
        <vt:lpwstr>_Toc160452944</vt:lpwstr>
      </vt:variant>
      <vt:variant>
        <vt:i4>1245245</vt:i4>
      </vt:variant>
      <vt:variant>
        <vt:i4>446</vt:i4>
      </vt:variant>
      <vt:variant>
        <vt:i4>0</vt:i4>
      </vt:variant>
      <vt:variant>
        <vt:i4>5</vt:i4>
      </vt:variant>
      <vt:variant>
        <vt:lpwstr/>
      </vt:variant>
      <vt:variant>
        <vt:lpwstr>_Toc160452943</vt:lpwstr>
      </vt:variant>
      <vt:variant>
        <vt:i4>1245245</vt:i4>
      </vt:variant>
      <vt:variant>
        <vt:i4>440</vt:i4>
      </vt:variant>
      <vt:variant>
        <vt:i4>0</vt:i4>
      </vt:variant>
      <vt:variant>
        <vt:i4>5</vt:i4>
      </vt:variant>
      <vt:variant>
        <vt:lpwstr/>
      </vt:variant>
      <vt:variant>
        <vt:lpwstr>_Toc160452942</vt:lpwstr>
      </vt:variant>
      <vt:variant>
        <vt:i4>1245245</vt:i4>
      </vt:variant>
      <vt:variant>
        <vt:i4>434</vt:i4>
      </vt:variant>
      <vt:variant>
        <vt:i4>0</vt:i4>
      </vt:variant>
      <vt:variant>
        <vt:i4>5</vt:i4>
      </vt:variant>
      <vt:variant>
        <vt:lpwstr/>
      </vt:variant>
      <vt:variant>
        <vt:lpwstr>_Toc160452941</vt:lpwstr>
      </vt:variant>
      <vt:variant>
        <vt:i4>1966140</vt:i4>
      </vt:variant>
      <vt:variant>
        <vt:i4>425</vt:i4>
      </vt:variant>
      <vt:variant>
        <vt:i4>0</vt:i4>
      </vt:variant>
      <vt:variant>
        <vt:i4>5</vt:i4>
      </vt:variant>
      <vt:variant>
        <vt:lpwstr/>
      </vt:variant>
      <vt:variant>
        <vt:lpwstr>_Toc160452898</vt:lpwstr>
      </vt:variant>
      <vt:variant>
        <vt:i4>1966140</vt:i4>
      </vt:variant>
      <vt:variant>
        <vt:i4>419</vt:i4>
      </vt:variant>
      <vt:variant>
        <vt:i4>0</vt:i4>
      </vt:variant>
      <vt:variant>
        <vt:i4>5</vt:i4>
      </vt:variant>
      <vt:variant>
        <vt:lpwstr/>
      </vt:variant>
      <vt:variant>
        <vt:lpwstr>_Toc160452897</vt:lpwstr>
      </vt:variant>
      <vt:variant>
        <vt:i4>1966140</vt:i4>
      </vt:variant>
      <vt:variant>
        <vt:i4>413</vt:i4>
      </vt:variant>
      <vt:variant>
        <vt:i4>0</vt:i4>
      </vt:variant>
      <vt:variant>
        <vt:i4>5</vt:i4>
      </vt:variant>
      <vt:variant>
        <vt:lpwstr/>
      </vt:variant>
      <vt:variant>
        <vt:lpwstr>_Toc160452896</vt:lpwstr>
      </vt:variant>
      <vt:variant>
        <vt:i4>1966140</vt:i4>
      </vt:variant>
      <vt:variant>
        <vt:i4>407</vt:i4>
      </vt:variant>
      <vt:variant>
        <vt:i4>0</vt:i4>
      </vt:variant>
      <vt:variant>
        <vt:i4>5</vt:i4>
      </vt:variant>
      <vt:variant>
        <vt:lpwstr/>
      </vt:variant>
      <vt:variant>
        <vt:lpwstr>_Toc160452895</vt:lpwstr>
      </vt:variant>
      <vt:variant>
        <vt:i4>1638454</vt:i4>
      </vt:variant>
      <vt:variant>
        <vt:i4>398</vt:i4>
      </vt:variant>
      <vt:variant>
        <vt:i4>0</vt:i4>
      </vt:variant>
      <vt:variant>
        <vt:i4>5</vt:i4>
      </vt:variant>
      <vt:variant>
        <vt:lpwstr/>
      </vt:variant>
      <vt:variant>
        <vt:lpwstr>_Toc160459258</vt:lpwstr>
      </vt:variant>
      <vt:variant>
        <vt:i4>1638454</vt:i4>
      </vt:variant>
      <vt:variant>
        <vt:i4>392</vt:i4>
      </vt:variant>
      <vt:variant>
        <vt:i4>0</vt:i4>
      </vt:variant>
      <vt:variant>
        <vt:i4>5</vt:i4>
      </vt:variant>
      <vt:variant>
        <vt:lpwstr/>
      </vt:variant>
      <vt:variant>
        <vt:lpwstr>_Toc160459257</vt:lpwstr>
      </vt:variant>
      <vt:variant>
        <vt:i4>1638454</vt:i4>
      </vt:variant>
      <vt:variant>
        <vt:i4>386</vt:i4>
      </vt:variant>
      <vt:variant>
        <vt:i4>0</vt:i4>
      </vt:variant>
      <vt:variant>
        <vt:i4>5</vt:i4>
      </vt:variant>
      <vt:variant>
        <vt:lpwstr/>
      </vt:variant>
      <vt:variant>
        <vt:lpwstr>_Toc160459256</vt:lpwstr>
      </vt:variant>
      <vt:variant>
        <vt:i4>1638454</vt:i4>
      </vt:variant>
      <vt:variant>
        <vt:i4>380</vt:i4>
      </vt:variant>
      <vt:variant>
        <vt:i4>0</vt:i4>
      </vt:variant>
      <vt:variant>
        <vt:i4>5</vt:i4>
      </vt:variant>
      <vt:variant>
        <vt:lpwstr/>
      </vt:variant>
      <vt:variant>
        <vt:lpwstr>_Toc160459255</vt:lpwstr>
      </vt:variant>
      <vt:variant>
        <vt:i4>1638454</vt:i4>
      </vt:variant>
      <vt:variant>
        <vt:i4>374</vt:i4>
      </vt:variant>
      <vt:variant>
        <vt:i4>0</vt:i4>
      </vt:variant>
      <vt:variant>
        <vt:i4>5</vt:i4>
      </vt:variant>
      <vt:variant>
        <vt:lpwstr/>
      </vt:variant>
      <vt:variant>
        <vt:lpwstr>_Toc160459254</vt:lpwstr>
      </vt:variant>
      <vt:variant>
        <vt:i4>1638454</vt:i4>
      </vt:variant>
      <vt:variant>
        <vt:i4>368</vt:i4>
      </vt:variant>
      <vt:variant>
        <vt:i4>0</vt:i4>
      </vt:variant>
      <vt:variant>
        <vt:i4>5</vt:i4>
      </vt:variant>
      <vt:variant>
        <vt:lpwstr/>
      </vt:variant>
      <vt:variant>
        <vt:lpwstr>_Toc160459253</vt:lpwstr>
      </vt:variant>
      <vt:variant>
        <vt:i4>1638454</vt:i4>
      </vt:variant>
      <vt:variant>
        <vt:i4>362</vt:i4>
      </vt:variant>
      <vt:variant>
        <vt:i4>0</vt:i4>
      </vt:variant>
      <vt:variant>
        <vt:i4>5</vt:i4>
      </vt:variant>
      <vt:variant>
        <vt:lpwstr/>
      </vt:variant>
      <vt:variant>
        <vt:lpwstr>_Toc160459252</vt:lpwstr>
      </vt:variant>
      <vt:variant>
        <vt:i4>1638454</vt:i4>
      </vt:variant>
      <vt:variant>
        <vt:i4>356</vt:i4>
      </vt:variant>
      <vt:variant>
        <vt:i4>0</vt:i4>
      </vt:variant>
      <vt:variant>
        <vt:i4>5</vt:i4>
      </vt:variant>
      <vt:variant>
        <vt:lpwstr/>
      </vt:variant>
      <vt:variant>
        <vt:lpwstr>_Toc160459251</vt:lpwstr>
      </vt:variant>
      <vt:variant>
        <vt:i4>1638454</vt:i4>
      </vt:variant>
      <vt:variant>
        <vt:i4>350</vt:i4>
      </vt:variant>
      <vt:variant>
        <vt:i4>0</vt:i4>
      </vt:variant>
      <vt:variant>
        <vt:i4>5</vt:i4>
      </vt:variant>
      <vt:variant>
        <vt:lpwstr/>
      </vt:variant>
      <vt:variant>
        <vt:lpwstr>_Toc160459250</vt:lpwstr>
      </vt:variant>
      <vt:variant>
        <vt:i4>1572918</vt:i4>
      </vt:variant>
      <vt:variant>
        <vt:i4>344</vt:i4>
      </vt:variant>
      <vt:variant>
        <vt:i4>0</vt:i4>
      </vt:variant>
      <vt:variant>
        <vt:i4>5</vt:i4>
      </vt:variant>
      <vt:variant>
        <vt:lpwstr/>
      </vt:variant>
      <vt:variant>
        <vt:lpwstr>_Toc160459249</vt:lpwstr>
      </vt:variant>
      <vt:variant>
        <vt:i4>1572918</vt:i4>
      </vt:variant>
      <vt:variant>
        <vt:i4>338</vt:i4>
      </vt:variant>
      <vt:variant>
        <vt:i4>0</vt:i4>
      </vt:variant>
      <vt:variant>
        <vt:i4>5</vt:i4>
      </vt:variant>
      <vt:variant>
        <vt:lpwstr/>
      </vt:variant>
      <vt:variant>
        <vt:lpwstr>_Toc160459248</vt:lpwstr>
      </vt:variant>
      <vt:variant>
        <vt:i4>1572918</vt:i4>
      </vt:variant>
      <vt:variant>
        <vt:i4>332</vt:i4>
      </vt:variant>
      <vt:variant>
        <vt:i4>0</vt:i4>
      </vt:variant>
      <vt:variant>
        <vt:i4>5</vt:i4>
      </vt:variant>
      <vt:variant>
        <vt:lpwstr/>
      </vt:variant>
      <vt:variant>
        <vt:lpwstr>_Toc160459247</vt:lpwstr>
      </vt:variant>
      <vt:variant>
        <vt:i4>1572918</vt:i4>
      </vt:variant>
      <vt:variant>
        <vt:i4>326</vt:i4>
      </vt:variant>
      <vt:variant>
        <vt:i4>0</vt:i4>
      </vt:variant>
      <vt:variant>
        <vt:i4>5</vt:i4>
      </vt:variant>
      <vt:variant>
        <vt:lpwstr/>
      </vt:variant>
      <vt:variant>
        <vt:lpwstr>_Toc160459246</vt:lpwstr>
      </vt:variant>
      <vt:variant>
        <vt:i4>1572918</vt:i4>
      </vt:variant>
      <vt:variant>
        <vt:i4>320</vt:i4>
      </vt:variant>
      <vt:variant>
        <vt:i4>0</vt:i4>
      </vt:variant>
      <vt:variant>
        <vt:i4>5</vt:i4>
      </vt:variant>
      <vt:variant>
        <vt:lpwstr/>
      </vt:variant>
      <vt:variant>
        <vt:lpwstr>_Toc160459245</vt:lpwstr>
      </vt:variant>
      <vt:variant>
        <vt:i4>1572918</vt:i4>
      </vt:variant>
      <vt:variant>
        <vt:i4>314</vt:i4>
      </vt:variant>
      <vt:variant>
        <vt:i4>0</vt:i4>
      </vt:variant>
      <vt:variant>
        <vt:i4>5</vt:i4>
      </vt:variant>
      <vt:variant>
        <vt:lpwstr/>
      </vt:variant>
      <vt:variant>
        <vt:lpwstr>_Toc160459244</vt:lpwstr>
      </vt:variant>
      <vt:variant>
        <vt:i4>1572918</vt:i4>
      </vt:variant>
      <vt:variant>
        <vt:i4>308</vt:i4>
      </vt:variant>
      <vt:variant>
        <vt:i4>0</vt:i4>
      </vt:variant>
      <vt:variant>
        <vt:i4>5</vt:i4>
      </vt:variant>
      <vt:variant>
        <vt:lpwstr/>
      </vt:variant>
      <vt:variant>
        <vt:lpwstr>_Toc160459243</vt:lpwstr>
      </vt:variant>
      <vt:variant>
        <vt:i4>1572918</vt:i4>
      </vt:variant>
      <vt:variant>
        <vt:i4>302</vt:i4>
      </vt:variant>
      <vt:variant>
        <vt:i4>0</vt:i4>
      </vt:variant>
      <vt:variant>
        <vt:i4>5</vt:i4>
      </vt:variant>
      <vt:variant>
        <vt:lpwstr/>
      </vt:variant>
      <vt:variant>
        <vt:lpwstr>_Toc160459242</vt:lpwstr>
      </vt:variant>
      <vt:variant>
        <vt:i4>1572918</vt:i4>
      </vt:variant>
      <vt:variant>
        <vt:i4>296</vt:i4>
      </vt:variant>
      <vt:variant>
        <vt:i4>0</vt:i4>
      </vt:variant>
      <vt:variant>
        <vt:i4>5</vt:i4>
      </vt:variant>
      <vt:variant>
        <vt:lpwstr/>
      </vt:variant>
      <vt:variant>
        <vt:lpwstr>_Toc160459241</vt:lpwstr>
      </vt:variant>
      <vt:variant>
        <vt:i4>1572918</vt:i4>
      </vt:variant>
      <vt:variant>
        <vt:i4>290</vt:i4>
      </vt:variant>
      <vt:variant>
        <vt:i4>0</vt:i4>
      </vt:variant>
      <vt:variant>
        <vt:i4>5</vt:i4>
      </vt:variant>
      <vt:variant>
        <vt:lpwstr/>
      </vt:variant>
      <vt:variant>
        <vt:lpwstr>_Toc160459240</vt:lpwstr>
      </vt:variant>
      <vt:variant>
        <vt:i4>2031670</vt:i4>
      </vt:variant>
      <vt:variant>
        <vt:i4>284</vt:i4>
      </vt:variant>
      <vt:variant>
        <vt:i4>0</vt:i4>
      </vt:variant>
      <vt:variant>
        <vt:i4>5</vt:i4>
      </vt:variant>
      <vt:variant>
        <vt:lpwstr/>
      </vt:variant>
      <vt:variant>
        <vt:lpwstr>_Toc160459239</vt:lpwstr>
      </vt:variant>
      <vt:variant>
        <vt:i4>2031670</vt:i4>
      </vt:variant>
      <vt:variant>
        <vt:i4>278</vt:i4>
      </vt:variant>
      <vt:variant>
        <vt:i4>0</vt:i4>
      </vt:variant>
      <vt:variant>
        <vt:i4>5</vt:i4>
      </vt:variant>
      <vt:variant>
        <vt:lpwstr/>
      </vt:variant>
      <vt:variant>
        <vt:lpwstr>_Toc160459238</vt:lpwstr>
      </vt:variant>
      <vt:variant>
        <vt:i4>2031670</vt:i4>
      </vt:variant>
      <vt:variant>
        <vt:i4>272</vt:i4>
      </vt:variant>
      <vt:variant>
        <vt:i4>0</vt:i4>
      </vt:variant>
      <vt:variant>
        <vt:i4>5</vt:i4>
      </vt:variant>
      <vt:variant>
        <vt:lpwstr/>
      </vt:variant>
      <vt:variant>
        <vt:lpwstr>_Toc160459237</vt:lpwstr>
      </vt:variant>
      <vt:variant>
        <vt:i4>2031670</vt:i4>
      </vt:variant>
      <vt:variant>
        <vt:i4>266</vt:i4>
      </vt:variant>
      <vt:variant>
        <vt:i4>0</vt:i4>
      </vt:variant>
      <vt:variant>
        <vt:i4>5</vt:i4>
      </vt:variant>
      <vt:variant>
        <vt:lpwstr/>
      </vt:variant>
      <vt:variant>
        <vt:lpwstr>_Toc160459236</vt:lpwstr>
      </vt:variant>
      <vt:variant>
        <vt:i4>2031670</vt:i4>
      </vt:variant>
      <vt:variant>
        <vt:i4>260</vt:i4>
      </vt:variant>
      <vt:variant>
        <vt:i4>0</vt:i4>
      </vt:variant>
      <vt:variant>
        <vt:i4>5</vt:i4>
      </vt:variant>
      <vt:variant>
        <vt:lpwstr/>
      </vt:variant>
      <vt:variant>
        <vt:lpwstr>_Toc160459235</vt:lpwstr>
      </vt:variant>
      <vt:variant>
        <vt:i4>2031670</vt:i4>
      </vt:variant>
      <vt:variant>
        <vt:i4>254</vt:i4>
      </vt:variant>
      <vt:variant>
        <vt:i4>0</vt:i4>
      </vt:variant>
      <vt:variant>
        <vt:i4>5</vt:i4>
      </vt:variant>
      <vt:variant>
        <vt:lpwstr/>
      </vt:variant>
      <vt:variant>
        <vt:lpwstr>_Toc160459234</vt:lpwstr>
      </vt:variant>
      <vt:variant>
        <vt:i4>2031670</vt:i4>
      </vt:variant>
      <vt:variant>
        <vt:i4>248</vt:i4>
      </vt:variant>
      <vt:variant>
        <vt:i4>0</vt:i4>
      </vt:variant>
      <vt:variant>
        <vt:i4>5</vt:i4>
      </vt:variant>
      <vt:variant>
        <vt:lpwstr/>
      </vt:variant>
      <vt:variant>
        <vt:lpwstr>_Toc160459233</vt:lpwstr>
      </vt:variant>
      <vt:variant>
        <vt:i4>2031670</vt:i4>
      </vt:variant>
      <vt:variant>
        <vt:i4>242</vt:i4>
      </vt:variant>
      <vt:variant>
        <vt:i4>0</vt:i4>
      </vt:variant>
      <vt:variant>
        <vt:i4>5</vt:i4>
      </vt:variant>
      <vt:variant>
        <vt:lpwstr/>
      </vt:variant>
      <vt:variant>
        <vt:lpwstr>_Toc160459232</vt:lpwstr>
      </vt:variant>
      <vt:variant>
        <vt:i4>2031670</vt:i4>
      </vt:variant>
      <vt:variant>
        <vt:i4>236</vt:i4>
      </vt:variant>
      <vt:variant>
        <vt:i4>0</vt:i4>
      </vt:variant>
      <vt:variant>
        <vt:i4>5</vt:i4>
      </vt:variant>
      <vt:variant>
        <vt:lpwstr/>
      </vt:variant>
      <vt:variant>
        <vt:lpwstr>_Toc160459231</vt:lpwstr>
      </vt:variant>
      <vt:variant>
        <vt:i4>2031670</vt:i4>
      </vt:variant>
      <vt:variant>
        <vt:i4>230</vt:i4>
      </vt:variant>
      <vt:variant>
        <vt:i4>0</vt:i4>
      </vt:variant>
      <vt:variant>
        <vt:i4>5</vt:i4>
      </vt:variant>
      <vt:variant>
        <vt:lpwstr/>
      </vt:variant>
      <vt:variant>
        <vt:lpwstr>_Toc160459230</vt:lpwstr>
      </vt:variant>
      <vt:variant>
        <vt:i4>1966134</vt:i4>
      </vt:variant>
      <vt:variant>
        <vt:i4>224</vt:i4>
      </vt:variant>
      <vt:variant>
        <vt:i4>0</vt:i4>
      </vt:variant>
      <vt:variant>
        <vt:i4>5</vt:i4>
      </vt:variant>
      <vt:variant>
        <vt:lpwstr/>
      </vt:variant>
      <vt:variant>
        <vt:lpwstr>_Toc160459229</vt:lpwstr>
      </vt:variant>
      <vt:variant>
        <vt:i4>1966134</vt:i4>
      </vt:variant>
      <vt:variant>
        <vt:i4>218</vt:i4>
      </vt:variant>
      <vt:variant>
        <vt:i4>0</vt:i4>
      </vt:variant>
      <vt:variant>
        <vt:i4>5</vt:i4>
      </vt:variant>
      <vt:variant>
        <vt:lpwstr/>
      </vt:variant>
      <vt:variant>
        <vt:lpwstr>_Toc160459228</vt:lpwstr>
      </vt:variant>
      <vt:variant>
        <vt:i4>1966134</vt:i4>
      </vt:variant>
      <vt:variant>
        <vt:i4>212</vt:i4>
      </vt:variant>
      <vt:variant>
        <vt:i4>0</vt:i4>
      </vt:variant>
      <vt:variant>
        <vt:i4>5</vt:i4>
      </vt:variant>
      <vt:variant>
        <vt:lpwstr/>
      </vt:variant>
      <vt:variant>
        <vt:lpwstr>_Toc160459227</vt:lpwstr>
      </vt:variant>
      <vt:variant>
        <vt:i4>1966134</vt:i4>
      </vt:variant>
      <vt:variant>
        <vt:i4>206</vt:i4>
      </vt:variant>
      <vt:variant>
        <vt:i4>0</vt:i4>
      </vt:variant>
      <vt:variant>
        <vt:i4>5</vt:i4>
      </vt:variant>
      <vt:variant>
        <vt:lpwstr/>
      </vt:variant>
      <vt:variant>
        <vt:lpwstr>_Toc160459226</vt:lpwstr>
      </vt:variant>
      <vt:variant>
        <vt:i4>1966134</vt:i4>
      </vt:variant>
      <vt:variant>
        <vt:i4>200</vt:i4>
      </vt:variant>
      <vt:variant>
        <vt:i4>0</vt:i4>
      </vt:variant>
      <vt:variant>
        <vt:i4>5</vt:i4>
      </vt:variant>
      <vt:variant>
        <vt:lpwstr/>
      </vt:variant>
      <vt:variant>
        <vt:lpwstr>_Toc160459225</vt:lpwstr>
      </vt:variant>
      <vt:variant>
        <vt:i4>1966134</vt:i4>
      </vt:variant>
      <vt:variant>
        <vt:i4>194</vt:i4>
      </vt:variant>
      <vt:variant>
        <vt:i4>0</vt:i4>
      </vt:variant>
      <vt:variant>
        <vt:i4>5</vt:i4>
      </vt:variant>
      <vt:variant>
        <vt:lpwstr/>
      </vt:variant>
      <vt:variant>
        <vt:lpwstr>_Toc160459224</vt:lpwstr>
      </vt:variant>
      <vt:variant>
        <vt:i4>1966134</vt:i4>
      </vt:variant>
      <vt:variant>
        <vt:i4>188</vt:i4>
      </vt:variant>
      <vt:variant>
        <vt:i4>0</vt:i4>
      </vt:variant>
      <vt:variant>
        <vt:i4>5</vt:i4>
      </vt:variant>
      <vt:variant>
        <vt:lpwstr/>
      </vt:variant>
      <vt:variant>
        <vt:lpwstr>_Toc160459223</vt:lpwstr>
      </vt:variant>
      <vt:variant>
        <vt:i4>1966134</vt:i4>
      </vt:variant>
      <vt:variant>
        <vt:i4>182</vt:i4>
      </vt:variant>
      <vt:variant>
        <vt:i4>0</vt:i4>
      </vt:variant>
      <vt:variant>
        <vt:i4>5</vt:i4>
      </vt:variant>
      <vt:variant>
        <vt:lpwstr/>
      </vt:variant>
      <vt:variant>
        <vt:lpwstr>_Toc160459222</vt:lpwstr>
      </vt:variant>
      <vt:variant>
        <vt:i4>1966134</vt:i4>
      </vt:variant>
      <vt:variant>
        <vt:i4>176</vt:i4>
      </vt:variant>
      <vt:variant>
        <vt:i4>0</vt:i4>
      </vt:variant>
      <vt:variant>
        <vt:i4>5</vt:i4>
      </vt:variant>
      <vt:variant>
        <vt:lpwstr/>
      </vt:variant>
      <vt:variant>
        <vt:lpwstr>_Toc160459221</vt:lpwstr>
      </vt:variant>
      <vt:variant>
        <vt:i4>1966134</vt:i4>
      </vt:variant>
      <vt:variant>
        <vt:i4>170</vt:i4>
      </vt:variant>
      <vt:variant>
        <vt:i4>0</vt:i4>
      </vt:variant>
      <vt:variant>
        <vt:i4>5</vt:i4>
      </vt:variant>
      <vt:variant>
        <vt:lpwstr/>
      </vt:variant>
      <vt:variant>
        <vt:lpwstr>_Toc160459220</vt:lpwstr>
      </vt:variant>
      <vt:variant>
        <vt:i4>1900598</vt:i4>
      </vt:variant>
      <vt:variant>
        <vt:i4>164</vt:i4>
      </vt:variant>
      <vt:variant>
        <vt:i4>0</vt:i4>
      </vt:variant>
      <vt:variant>
        <vt:i4>5</vt:i4>
      </vt:variant>
      <vt:variant>
        <vt:lpwstr/>
      </vt:variant>
      <vt:variant>
        <vt:lpwstr>_Toc160459219</vt:lpwstr>
      </vt:variant>
      <vt:variant>
        <vt:i4>1900598</vt:i4>
      </vt:variant>
      <vt:variant>
        <vt:i4>158</vt:i4>
      </vt:variant>
      <vt:variant>
        <vt:i4>0</vt:i4>
      </vt:variant>
      <vt:variant>
        <vt:i4>5</vt:i4>
      </vt:variant>
      <vt:variant>
        <vt:lpwstr/>
      </vt:variant>
      <vt:variant>
        <vt:lpwstr>_Toc160459218</vt:lpwstr>
      </vt:variant>
      <vt:variant>
        <vt:i4>1900598</vt:i4>
      </vt:variant>
      <vt:variant>
        <vt:i4>152</vt:i4>
      </vt:variant>
      <vt:variant>
        <vt:i4>0</vt:i4>
      </vt:variant>
      <vt:variant>
        <vt:i4>5</vt:i4>
      </vt:variant>
      <vt:variant>
        <vt:lpwstr/>
      </vt:variant>
      <vt:variant>
        <vt:lpwstr>_Toc160459217</vt:lpwstr>
      </vt:variant>
      <vt:variant>
        <vt:i4>1900598</vt:i4>
      </vt:variant>
      <vt:variant>
        <vt:i4>146</vt:i4>
      </vt:variant>
      <vt:variant>
        <vt:i4>0</vt:i4>
      </vt:variant>
      <vt:variant>
        <vt:i4>5</vt:i4>
      </vt:variant>
      <vt:variant>
        <vt:lpwstr/>
      </vt:variant>
      <vt:variant>
        <vt:lpwstr>_Toc160459216</vt:lpwstr>
      </vt:variant>
      <vt:variant>
        <vt:i4>1900598</vt:i4>
      </vt:variant>
      <vt:variant>
        <vt:i4>140</vt:i4>
      </vt:variant>
      <vt:variant>
        <vt:i4>0</vt:i4>
      </vt:variant>
      <vt:variant>
        <vt:i4>5</vt:i4>
      </vt:variant>
      <vt:variant>
        <vt:lpwstr/>
      </vt:variant>
      <vt:variant>
        <vt:lpwstr>_Toc160459215</vt:lpwstr>
      </vt:variant>
      <vt:variant>
        <vt:i4>1900598</vt:i4>
      </vt:variant>
      <vt:variant>
        <vt:i4>134</vt:i4>
      </vt:variant>
      <vt:variant>
        <vt:i4>0</vt:i4>
      </vt:variant>
      <vt:variant>
        <vt:i4>5</vt:i4>
      </vt:variant>
      <vt:variant>
        <vt:lpwstr/>
      </vt:variant>
      <vt:variant>
        <vt:lpwstr>_Toc160459214</vt:lpwstr>
      </vt:variant>
      <vt:variant>
        <vt:i4>1900598</vt:i4>
      </vt:variant>
      <vt:variant>
        <vt:i4>128</vt:i4>
      </vt:variant>
      <vt:variant>
        <vt:i4>0</vt:i4>
      </vt:variant>
      <vt:variant>
        <vt:i4>5</vt:i4>
      </vt:variant>
      <vt:variant>
        <vt:lpwstr/>
      </vt:variant>
      <vt:variant>
        <vt:lpwstr>_Toc160459213</vt:lpwstr>
      </vt:variant>
      <vt:variant>
        <vt:i4>1900598</vt:i4>
      </vt:variant>
      <vt:variant>
        <vt:i4>122</vt:i4>
      </vt:variant>
      <vt:variant>
        <vt:i4>0</vt:i4>
      </vt:variant>
      <vt:variant>
        <vt:i4>5</vt:i4>
      </vt:variant>
      <vt:variant>
        <vt:lpwstr/>
      </vt:variant>
      <vt:variant>
        <vt:lpwstr>_Toc160459212</vt:lpwstr>
      </vt:variant>
      <vt:variant>
        <vt:i4>1900598</vt:i4>
      </vt:variant>
      <vt:variant>
        <vt:i4>116</vt:i4>
      </vt:variant>
      <vt:variant>
        <vt:i4>0</vt:i4>
      </vt:variant>
      <vt:variant>
        <vt:i4>5</vt:i4>
      </vt:variant>
      <vt:variant>
        <vt:lpwstr/>
      </vt:variant>
      <vt:variant>
        <vt:lpwstr>_Toc160459211</vt:lpwstr>
      </vt:variant>
      <vt:variant>
        <vt:i4>1900598</vt:i4>
      </vt:variant>
      <vt:variant>
        <vt:i4>110</vt:i4>
      </vt:variant>
      <vt:variant>
        <vt:i4>0</vt:i4>
      </vt:variant>
      <vt:variant>
        <vt:i4>5</vt:i4>
      </vt:variant>
      <vt:variant>
        <vt:lpwstr/>
      </vt:variant>
      <vt:variant>
        <vt:lpwstr>_Toc160459210</vt:lpwstr>
      </vt:variant>
      <vt:variant>
        <vt:i4>1835062</vt:i4>
      </vt:variant>
      <vt:variant>
        <vt:i4>104</vt:i4>
      </vt:variant>
      <vt:variant>
        <vt:i4>0</vt:i4>
      </vt:variant>
      <vt:variant>
        <vt:i4>5</vt:i4>
      </vt:variant>
      <vt:variant>
        <vt:lpwstr/>
      </vt:variant>
      <vt:variant>
        <vt:lpwstr>_Toc160459209</vt:lpwstr>
      </vt:variant>
      <vt:variant>
        <vt:i4>1835062</vt:i4>
      </vt:variant>
      <vt:variant>
        <vt:i4>98</vt:i4>
      </vt:variant>
      <vt:variant>
        <vt:i4>0</vt:i4>
      </vt:variant>
      <vt:variant>
        <vt:i4>5</vt:i4>
      </vt:variant>
      <vt:variant>
        <vt:lpwstr/>
      </vt:variant>
      <vt:variant>
        <vt:lpwstr>_Toc160459208</vt:lpwstr>
      </vt:variant>
      <vt:variant>
        <vt:i4>1835062</vt:i4>
      </vt:variant>
      <vt:variant>
        <vt:i4>92</vt:i4>
      </vt:variant>
      <vt:variant>
        <vt:i4>0</vt:i4>
      </vt:variant>
      <vt:variant>
        <vt:i4>5</vt:i4>
      </vt:variant>
      <vt:variant>
        <vt:lpwstr/>
      </vt:variant>
      <vt:variant>
        <vt:lpwstr>_Toc160459207</vt:lpwstr>
      </vt:variant>
      <vt:variant>
        <vt:i4>1835062</vt:i4>
      </vt:variant>
      <vt:variant>
        <vt:i4>86</vt:i4>
      </vt:variant>
      <vt:variant>
        <vt:i4>0</vt:i4>
      </vt:variant>
      <vt:variant>
        <vt:i4>5</vt:i4>
      </vt:variant>
      <vt:variant>
        <vt:lpwstr/>
      </vt:variant>
      <vt:variant>
        <vt:lpwstr>_Toc160459206</vt:lpwstr>
      </vt:variant>
      <vt:variant>
        <vt:i4>1835062</vt:i4>
      </vt:variant>
      <vt:variant>
        <vt:i4>80</vt:i4>
      </vt:variant>
      <vt:variant>
        <vt:i4>0</vt:i4>
      </vt:variant>
      <vt:variant>
        <vt:i4>5</vt:i4>
      </vt:variant>
      <vt:variant>
        <vt:lpwstr/>
      </vt:variant>
      <vt:variant>
        <vt:lpwstr>_Toc160459205</vt:lpwstr>
      </vt:variant>
      <vt:variant>
        <vt:i4>1835062</vt:i4>
      </vt:variant>
      <vt:variant>
        <vt:i4>74</vt:i4>
      </vt:variant>
      <vt:variant>
        <vt:i4>0</vt:i4>
      </vt:variant>
      <vt:variant>
        <vt:i4>5</vt:i4>
      </vt:variant>
      <vt:variant>
        <vt:lpwstr/>
      </vt:variant>
      <vt:variant>
        <vt:lpwstr>_Toc160459204</vt:lpwstr>
      </vt:variant>
      <vt:variant>
        <vt:i4>1835062</vt:i4>
      </vt:variant>
      <vt:variant>
        <vt:i4>68</vt:i4>
      </vt:variant>
      <vt:variant>
        <vt:i4>0</vt:i4>
      </vt:variant>
      <vt:variant>
        <vt:i4>5</vt:i4>
      </vt:variant>
      <vt:variant>
        <vt:lpwstr/>
      </vt:variant>
      <vt:variant>
        <vt:lpwstr>_Toc160459203</vt:lpwstr>
      </vt:variant>
      <vt:variant>
        <vt:i4>1835062</vt:i4>
      </vt:variant>
      <vt:variant>
        <vt:i4>62</vt:i4>
      </vt:variant>
      <vt:variant>
        <vt:i4>0</vt:i4>
      </vt:variant>
      <vt:variant>
        <vt:i4>5</vt:i4>
      </vt:variant>
      <vt:variant>
        <vt:lpwstr/>
      </vt:variant>
      <vt:variant>
        <vt:lpwstr>_Toc160459202</vt:lpwstr>
      </vt:variant>
      <vt:variant>
        <vt:i4>1835062</vt:i4>
      </vt:variant>
      <vt:variant>
        <vt:i4>56</vt:i4>
      </vt:variant>
      <vt:variant>
        <vt:i4>0</vt:i4>
      </vt:variant>
      <vt:variant>
        <vt:i4>5</vt:i4>
      </vt:variant>
      <vt:variant>
        <vt:lpwstr/>
      </vt:variant>
      <vt:variant>
        <vt:lpwstr>_Toc160459201</vt:lpwstr>
      </vt:variant>
      <vt:variant>
        <vt:i4>1835062</vt:i4>
      </vt:variant>
      <vt:variant>
        <vt:i4>50</vt:i4>
      </vt:variant>
      <vt:variant>
        <vt:i4>0</vt:i4>
      </vt:variant>
      <vt:variant>
        <vt:i4>5</vt:i4>
      </vt:variant>
      <vt:variant>
        <vt:lpwstr/>
      </vt:variant>
      <vt:variant>
        <vt:lpwstr>_Toc160459200</vt:lpwstr>
      </vt:variant>
      <vt:variant>
        <vt:i4>1376309</vt:i4>
      </vt:variant>
      <vt:variant>
        <vt:i4>44</vt:i4>
      </vt:variant>
      <vt:variant>
        <vt:i4>0</vt:i4>
      </vt:variant>
      <vt:variant>
        <vt:i4>5</vt:i4>
      </vt:variant>
      <vt:variant>
        <vt:lpwstr/>
      </vt:variant>
      <vt:variant>
        <vt:lpwstr>_Toc160459199</vt:lpwstr>
      </vt:variant>
      <vt:variant>
        <vt:i4>1376309</vt:i4>
      </vt:variant>
      <vt:variant>
        <vt:i4>38</vt:i4>
      </vt:variant>
      <vt:variant>
        <vt:i4>0</vt:i4>
      </vt:variant>
      <vt:variant>
        <vt:i4>5</vt:i4>
      </vt:variant>
      <vt:variant>
        <vt:lpwstr/>
      </vt:variant>
      <vt:variant>
        <vt:lpwstr>_Toc160459198</vt:lpwstr>
      </vt:variant>
      <vt:variant>
        <vt:i4>1376309</vt:i4>
      </vt:variant>
      <vt:variant>
        <vt:i4>32</vt:i4>
      </vt:variant>
      <vt:variant>
        <vt:i4>0</vt:i4>
      </vt:variant>
      <vt:variant>
        <vt:i4>5</vt:i4>
      </vt:variant>
      <vt:variant>
        <vt:lpwstr/>
      </vt:variant>
      <vt:variant>
        <vt:lpwstr>_Toc160459197</vt:lpwstr>
      </vt:variant>
      <vt:variant>
        <vt:i4>1376309</vt:i4>
      </vt:variant>
      <vt:variant>
        <vt:i4>26</vt:i4>
      </vt:variant>
      <vt:variant>
        <vt:i4>0</vt:i4>
      </vt:variant>
      <vt:variant>
        <vt:i4>5</vt:i4>
      </vt:variant>
      <vt:variant>
        <vt:lpwstr/>
      </vt:variant>
      <vt:variant>
        <vt:lpwstr>_Toc160459196</vt:lpwstr>
      </vt:variant>
      <vt:variant>
        <vt:i4>1376309</vt:i4>
      </vt:variant>
      <vt:variant>
        <vt:i4>20</vt:i4>
      </vt:variant>
      <vt:variant>
        <vt:i4>0</vt:i4>
      </vt:variant>
      <vt:variant>
        <vt:i4>5</vt:i4>
      </vt:variant>
      <vt:variant>
        <vt:lpwstr/>
      </vt:variant>
      <vt:variant>
        <vt:lpwstr>_Toc160459195</vt:lpwstr>
      </vt:variant>
      <vt:variant>
        <vt:i4>1376309</vt:i4>
      </vt:variant>
      <vt:variant>
        <vt:i4>14</vt:i4>
      </vt:variant>
      <vt:variant>
        <vt:i4>0</vt:i4>
      </vt:variant>
      <vt:variant>
        <vt:i4>5</vt:i4>
      </vt:variant>
      <vt:variant>
        <vt:lpwstr/>
      </vt:variant>
      <vt:variant>
        <vt:lpwstr>_Toc160459194</vt:lpwstr>
      </vt:variant>
      <vt:variant>
        <vt:i4>1376309</vt:i4>
      </vt:variant>
      <vt:variant>
        <vt:i4>8</vt:i4>
      </vt:variant>
      <vt:variant>
        <vt:i4>0</vt:i4>
      </vt:variant>
      <vt:variant>
        <vt:i4>5</vt:i4>
      </vt:variant>
      <vt:variant>
        <vt:lpwstr/>
      </vt:variant>
      <vt:variant>
        <vt:lpwstr>_Toc160459193</vt:lpwstr>
      </vt:variant>
      <vt:variant>
        <vt:i4>1376309</vt:i4>
      </vt:variant>
      <vt:variant>
        <vt:i4>2</vt:i4>
      </vt:variant>
      <vt:variant>
        <vt:i4>0</vt:i4>
      </vt:variant>
      <vt:variant>
        <vt:i4>5</vt:i4>
      </vt:variant>
      <vt:variant>
        <vt:lpwstr/>
      </vt:variant>
      <vt:variant>
        <vt:lpwstr>_Toc160459192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Payne, Jade</dc:creator>
  <cp:keywords/>
  <dc:description/>
  <cp:lastModifiedBy>Rifenberick, KellyAnne C (DEC)</cp:lastModifiedBy>
  <cp:revision>2</cp:revision>
  <cp:lastPrinted>2022-10-24T20:22:00Z</cp:lastPrinted>
  <dcterms:created xsi:type="dcterms:W3CDTF">2024-07-30T16:23:00Z</dcterms:created>
  <dcterms:modified xsi:type="dcterms:W3CDTF">2024-07-30T16:23:00Z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0x010100873F235B42E7E945916A5A62DAD93648</vt:lpwstr>
  </property>
  <property fmtid="{D5CDD505-2E9C-101B-9397-08002B2CF9AE}" pid="3" name="GrammarlyDocumentId">
    <vt:lpwstr>e790a008-89ea-4be8-a079-cb16e36566e7</vt:lpwstr>
  </property>
  <property fmtid="{D5CDD505-2E9C-101B-9397-08002B2CF9AE}" pid="4" name="MediaServiceImageTags">
    <vt:lpwstr/>
  </property>
</Properties>
</file>